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c38d1de5b9170d8f977d53bf4034a3f3f2b34268.png"/>
            <a:graphic>
              <a:graphicData uri="http://schemas.openxmlformats.org/drawingml/2006/picture">
                <pic:pic>
                  <pic:nvPicPr>
                    <pic:cNvPr id="1" name="image-c38d1de5b9170d8f977d53bf4034a3f3f2b3426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you extract all the information given in the links and provide the info in proper format?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1]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https://docs.nvidia.com/jetson/archives/r34.1/DeveloperGuide/text/SD/GraphicsProgramming/BinaryShaderProgramManagement.html</w:t>
        </w:r>
      </w:hyperlink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2)</w:t>
      </w:r>
      <w:r>
        <w:rPr>
          <w:rFonts w:eastAsia="inter" w:cs="inter" w:ascii="inter" w:hAnsi="inter"/>
          <w:color w:val="000000"/>
        </w:rPr>
        <w:br w:type="textWrapping"/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https://docs.nvidia.com/jetson/archives/r34.1/DeveloperGuide/text/SD/GraphicsProgramming/GlslcShaderProgramCompiler.html</w:t>
        </w:r>
      </w:hyperlink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3)</w:t>
      </w:r>
      <w:r>
        <w:rPr>
          <w:rFonts w:eastAsia="inter" w:cs="inter" w:ascii="inter" w:hAnsi="inter"/>
          <w:color w:val="000000"/>
        </w:rPr>
        <w:br w:type="textWrapping"/>
      </w: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https://docs.nvidia.com/jetson/archives/r34.1/DeveloperGuide/text/SD/GraphicsProgramming/Egldevice.html</w:t>
        </w:r>
      </w:hyperlink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4)</w:t>
      </w:r>
      <w:r>
        <w:rPr>
          <w:rFonts w:eastAsia="inter" w:cs="inter" w:ascii="inter" w:hAnsi="inter"/>
          <w:color w:val="000000"/>
        </w:rPr>
        <w:br w:type="textWrapping"/>
      </w:r>
      <w:hyperlink r:id="rId9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https://docs.nvidia.com/jetson/archives/r34.1/DeveloperGuide/text/SD/GraphicsProgramming/Eglstream.html</w:t>
        </w:r>
      </w:hyperlink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5)</w:t>
      </w:r>
      <w:r>
        <w:rPr>
          <w:rFonts w:eastAsia="inter" w:cs="inter" w:ascii="inter" w:hAnsi="inter"/>
          <w:color w:val="000000"/>
        </w:rPr>
        <w:br w:type="textWrapping"/>
      </w:r>
      <w:hyperlink r:id="rId10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https://docs.nvidia.com/jetson/archives/r34.1/DeveloperGuide/text/SD/GraphicsProgramming/OpenglEsProgrammingTips.html</w:t>
        </w:r>
      </w:hyperlink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6)</w:t>
      </w:r>
      <w:r>
        <w:rPr>
          <w:rFonts w:eastAsia="inter" w:cs="inter" w:ascii="inter" w:hAnsi="inter"/>
          <w:color w:val="000000"/>
        </w:rPr>
        <w:br w:type="textWrapping"/>
      </w:r>
      <w:hyperlink r:id="rId11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https://docs.nvidia.com/jetson/archives/r34.1/DeveloperGuide/text/SD/GraphicsProgramming/SampleApplications.html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Explain in detail as mentioned in the document &gt;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Do not add the reference links at the end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Here’s a structured summary of the information from the provided NVIDIA Jetson Linux documentation links: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Binary Shader Program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Precompiling Shaders with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glslc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Eliminates runtime shader compilation by precompiling shaders offline.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Benefits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Reduces application startup time.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Avoids loading compiler libraries if all shaders are precompiled.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Shader Binary APIs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glGetProgramBinary()</w:t>
      </w:r>
      <w:r>
        <w:rPr>
          <w:rFonts w:eastAsia="inter" w:cs="inter" w:ascii="inter" w:hAnsi="inter"/>
          <w:color w:val="000000"/>
          <w:sz w:val="21"/>
        </w:rPr>
        <w:t xml:space="preserve">: Retrieves compiled/linked program binaries for storage.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glProgramBinary()</w:t>
      </w:r>
      <w:r>
        <w:rPr>
          <w:rFonts w:eastAsia="inter" w:cs="inter" w:ascii="inter" w:hAnsi="inter"/>
          <w:color w:val="000000"/>
          <w:sz w:val="21"/>
        </w:rPr>
        <w:t xml:space="preserve">: Loads precompiled binaries (no re-linking required).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Automatic Shader Cache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Functionality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Caches compiled shaders to avoid recompilation across runs.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Enabled by default on writable filesystems.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Disable cache: Set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__GL_SHADER_DISK_CACHE=0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cache path: Set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__GL_SHADER_DISK_CACHE_PATH=&lt;directory&gt;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Read-Only Cache Setup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cache on a development system.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cache directory to target.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read-only permissions.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Cache vs. Direct Binary Loading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Cache</w:t>
      </w:r>
      <w:r>
        <w:rPr>
          <w:rFonts w:eastAsia="inter" w:cs="inter" w:ascii="inter" w:hAnsi="inter"/>
          <w:color w:val="000000"/>
          <w:sz w:val="21"/>
        </w:rPr>
        <w:t xml:space="preserve">: Automatic but recompiles with driver updates.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Direct Loading</w:t>
      </w:r>
      <w:r>
        <w:rPr>
          <w:rFonts w:eastAsia="inter" w:cs="inter" w:ascii="inter" w:hAnsi="inter"/>
          <w:color w:val="000000"/>
          <w:sz w:val="21"/>
        </w:rPr>
        <w:t xml:space="preserve">: Avoids cache overhead but requires manual updates for compiler/driver changes.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GLSLC Shader Program Compiler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Usage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Command Syntax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glslc -gles -chip &lt;chip_id&gt; -binary &lt;output_file&gt; -vs &lt;vertex_shader&gt; -fs &lt;fragment_shader&gt;  </w:t>
        <w:br/>
        <w:t xml:space="preserve"/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&lt;chip_id&gt;</w:t>
      </w:r>
      <w:r>
        <w:rPr>
          <w:rFonts w:eastAsia="inter" w:cs="inter" w:ascii="inter" w:hAnsi="inter"/>
          <w:color w:val="000000"/>
          <w:sz w:val="21"/>
        </w:rPr>
        <w:t xml:space="preserve">: Target GPU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ga10b</w:t>
      </w:r>
      <w:r>
        <w:rPr>
          <w:rFonts w:eastAsia="inter" w:cs="inter" w:ascii="inter" w:hAnsi="inter"/>
          <w:color w:val="000000"/>
          <w:sz w:val="21"/>
        </w:rPr>
        <w:t xml:space="preserve"> for Jetson AGX Orin).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Output: Binary shader program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&lt;output_file&gt;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Compiled Binary Format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4-byte size header.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4-byte format identifier.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Binary data (variable length).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Driver-Specific Notes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Binaries are tied to specific driver versions.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Libraries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libnvidia-glcore-cg.so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libnvidia-glcore-ocg.so</w:t>
      </w:r>
      <w:r>
        <w:rPr>
          <w:rFonts w:eastAsia="inter" w:cs="inter" w:ascii="inter" w:hAnsi="inter"/>
          <w:color w:val="000000"/>
          <w:sz w:val="21"/>
        </w:rPr>
        <w:t xml:space="preserve"> load only if runtime compilation occurs.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Driver State Optimization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-driverstate</w:t>
      </w:r>
      <w:r>
        <w:rPr>
          <w:rFonts w:eastAsia="inter" w:cs="inter" w:ascii="inter" w:hAnsi="inter"/>
          <w:color w:val="000000"/>
          <w:sz w:val="21"/>
        </w:rPr>
        <w:t xml:space="preserve"> to inject GPU microcode for specific rendering states (e.g., vertex attribute enable flags).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glslc -chip &lt;chip_id&gt; -driverstate vertexattribenable 0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EGLDevice and EGLStream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EGLDevice Overview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Direct rendering without a window system.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Components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EGLOutput</w:t>
      </w:r>
      <w:r>
        <w:rPr>
          <w:rFonts w:eastAsia="inter" w:cs="inter" w:ascii="inter" w:hAnsi="inter"/>
          <w:color w:val="000000"/>
          <w:sz w:val="21"/>
        </w:rPr>
        <w:t xml:space="preserve">: Manages display outputs.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EGLStream</w:t>
      </w:r>
      <w:r>
        <w:rPr>
          <w:rFonts w:eastAsia="inter" w:cs="inter" w:ascii="inter" w:hAnsi="inter"/>
          <w:color w:val="000000"/>
          <w:sz w:val="21"/>
        </w:rPr>
        <w:t xml:space="preserve">: Transfers data between APIs (e.g., OpenGL ↔ CUDA).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EGLStream Modes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Mailbox Mode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Producer replaces old frames; consumer displays latest.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Controlled by producer timing.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FIFO Mode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Queues frames with timestamps; consumer manages display timing.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Rendering to EGLDevice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EGLDisplay from EGLDevice.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Initialize EGLStream and connect to EGLOutput.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Bind OpenGL context to stream surface.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frames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eglSwapBuffers()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Cross-Process EGLStream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Example Workflow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Consumer creates stream and shares file descriptor via socket.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Producer creates stream from descriptor and connects to surface.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 run in separate processes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eglstreamcube</w:t>
      </w:r>
      <w:r>
        <w:rPr>
          <w:rFonts w:eastAsia="inter" w:cs="inter" w:ascii="inter" w:hAnsi="inter"/>
          <w:color w:val="000000"/>
          <w:sz w:val="21"/>
        </w:rPr>
        <w:t xml:space="preserve"> as consumer,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bubble</w:t>
      </w:r>
      <w:r>
        <w:rPr>
          <w:rFonts w:eastAsia="inter" w:cs="inter" w:ascii="inter" w:hAnsi="inter"/>
          <w:color w:val="000000"/>
          <w:sz w:val="21"/>
        </w:rPr>
        <w:t xml:space="preserve"> as producer).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OpenGL ES Programming Tips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State Management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Avoid Redundant State Changes</w:t>
      </w:r>
      <w:r>
        <w:rPr>
          <w:rFonts w:eastAsia="inter" w:cs="inter" w:ascii="inter" w:hAnsi="inter"/>
          <w:color w:val="000000"/>
          <w:sz w:val="21"/>
        </w:rPr>
        <w:t xml:space="preserve">: Initialize states once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glViewport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Backface Culling</w:t>
      </w:r>
      <w:r>
        <w:rPr>
          <w:rFonts w:eastAsia="inter" w:cs="inter" w:ascii="inter" w:hAnsi="inter"/>
          <w:color w:val="000000"/>
          <w:sz w:val="21"/>
        </w:rPr>
        <w:t xml:space="preserve">: Reduces unnecessary fragment processing.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Geometry Optimization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Indexed Primitives</w:t>
      </w:r>
      <w:r>
        <w:rPr>
          <w:rFonts w:eastAsia="inter" w:cs="inter" w:ascii="inter" w:hAnsi="inter"/>
          <w:color w:val="000000"/>
          <w:sz w:val="21"/>
        </w:rPr>
        <w:t xml:space="preserve">: Maximize Post-TnL vertex cache efficiency.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Minimize Vertex Attributes</w:t>
      </w:r>
      <w:r>
        <w:rPr>
          <w:rFonts w:eastAsia="inter" w:cs="inter" w:ascii="inter" w:hAnsi="inter"/>
          <w:color w:val="000000"/>
          <w:sz w:val="21"/>
        </w:rPr>
        <w:t xml:space="preserve">: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BYTE</w:t>
      </w:r>
      <w:r>
        <w:rPr>
          <w:rFonts w:eastAsia="inter" w:cs="inter" w:ascii="inter" w:hAnsi="inter"/>
          <w:color w:val="000000"/>
          <w:sz w:val="21"/>
        </w:rPr>
        <w:t xml:space="preserve">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SHORT</w:t>
      </w:r>
      <w:r>
        <w:rPr>
          <w:rFonts w:eastAsia="inter" w:cs="inter" w:ascii="inter" w:hAnsi="inter"/>
          <w:color w:val="000000"/>
          <w:sz w:val="21"/>
        </w:rPr>
        <w:t xml:space="preserve"> instead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FLOAT</w:t>
      </w:r>
      <w:r>
        <w:rPr>
          <w:rFonts w:eastAsia="inter" w:cs="inter" w:ascii="inter" w:hAnsi="inter"/>
          <w:color w:val="000000"/>
          <w:sz w:val="21"/>
        </w:rPr>
        <w:t xml:space="preserve"> where possible.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Batch Draw Calls</w:t>
      </w:r>
      <w:r>
        <w:rPr>
          <w:rFonts w:eastAsia="inter" w:cs="inter" w:ascii="inter" w:hAnsi="inter"/>
          <w:color w:val="000000"/>
          <w:sz w:val="21"/>
        </w:rPr>
        <w:t xml:space="preserve">: Combine geometry into fewer buffers to reduce CPU overhead.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Shader Best Practices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Avoid Conditionals</w:t>
      </w:r>
      <w:r>
        <w:rPr>
          <w:rFonts w:eastAsia="inter" w:cs="inter" w:ascii="inter" w:hAnsi="inter"/>
          <w:color w:val="000000"/>
          <w:sz w:val="21"/>
        </w:rPr>
        <w:t xml:space="preserve">: Replace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clamp()</w:t>
      </w:r>
      <w:r>
        <w:rPr>
          <w:rFonts w:eastAsia="inter" w:cs="inter" w:ascii="inter" w:hAnsi="inter"/>
          <w:color w:val="000000"/>
          <w:sz w:val="21"/>
        </w:rPr>
        <w:t xml:space="preserve"> or algebraic operations.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Precision Qualifiers</w:t>
      </w:r>
      <w:r>
        <w:rPr>
          <w:rFonts w:eastAsia="inter" w:cs="inter" w:ascii="inter" w:hAnsi="inter"/>
          <w:color w:val="000000"/>
          <w:sz w:val="21"/>
        </w:rPr>
        <w:t xml:space="preserve">: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lowp</w:t>
      </w:r>
      <w:r>
        <w:rPr>
          <w:rFonts w:eastAsia="inter" w:cs="inter" w:ascii="inter" w:hAnsi="inter"/>
          <w:color w:val="000000"/>
          <w:sz w:val="21"/>
        </w:rPr>
        <w:t xml:space="preserve"> for non-critical data (e.g., colors).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Built-In Functions</w:t>
      </w:r>
      <w:r>
        <w:rPr>
          <w:rFonts w:eastAsia="inter" w:cs="inter" w:ascii="inter" w:hAnsi="inter"/>
          <w:color w:val="000000"/>
          <w:sz w:val="21"/>
        </w:rPr>
        <w:t xml:space="preserve">: Prefer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reflect()</w:t>
      </w:r>
      <w:r>
        <w:rPr>
          <w:rFonts w:eastAsia="inter" w:cs="inter" w:ascii="inter" w:hAnsi="inter"/>
          <w:color w:val="000000"/>
          <w:sz w:val="21"/>
        </w:rPr>
        <w:t xml:space="preserve"> over manual calculations.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Texture Optimization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Compression</w:t>
      </w:r>
      <w:r>
        <w:rPr>
          <w:rFonts w:eastAsia="inter" w:cs="inter" w:ascii="inter" w:hAnsi="inter"/>
          <w:color w:val="000000"/>
          <w:sz w:val="21"/>
        </w:rPr>
        <w:t xml:space="preserve">: Use S3TC/LATC for color/normal maps.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Mipmaps</w:t>
      </w:r>
      <w:r>
        <w:rPr>
          <w:rFonts w:eastAsia="inter" w:cs="inter" w:ascii="inter" w:hAnsi="inter"/>
          <w:color w:val="000000"/>
          <w:sz w:val="21"/>
        </w:rPr>
        <w:t xml:space="preserve">: Enable for minification to improve cache efficiency.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Float Textures</w:t>
      </w:r>
      <w:r>
        <w:rPr>
          <w:rFonts w:eastAsia="inter" w:cs="inter" w:ascii="inter" w:hAnsi="inter"/>
          <w:color w:val="000000"/>
          <w:sz w:val="21"/>
        </w:rPr>
        <w:t xml:space="preserve">: Avoid unless necessary; use fixed-point formats.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Sample Applications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NVIDIA Demos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Included Samples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gears-basic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eglstreamcube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bubble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ctree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Prebuilt Binaries</w:t>
      </w:r>
      <w:r>
        <w:rPr>
          <w:rFonts w:eastAsia="inter" w:cs="inter" w:ascii="inter" w:hAnsi="inter"/>
          <w:color w:val="000000"/>
          <w:sz w:val="21"/>
        </w:rPr>
        <w:t xml:space="preserve">: Located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/usr/src/nvidia/graphics_demos/bin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Running Demos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X11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DISPLAY=:0  </w:t>
        <w:br/>
        <w:t xml:space="preserve">xinit &amp;  </w:t>
        <w:br/>
        <w:t xml:space="preserve">./gears-basic  </w:t>
        <w:br/>
        <w:t xml:space="preserve"/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Wayland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service gdm stop  </w:t>
        <w:br/>
        <w:t xml:space="preserve">weston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=1 &amp;  </w:t>
        <w:br/>
        <w:t xml:space="preserve">./eglstreamcube  </w:t>
        <w:br/>
        <w:t xml:space="preserve"/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EGLDevice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./bubble -layer 1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Render to overlay plane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Upstream Example: Gears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mesa-utils mesa-utils-extra  </w:t>
        <w:br/>
        <w:t xml:space="preserve"/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es2gears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OpenGL ES version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glxgears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GLX version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summary provides a technical overview of key concepts, tools, and optimizations for graphics programming on NVIDIA Jetson devices.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38d1de5b9170d8f977d53bf4034a3f3f2b34268.png" TargetMode="Internal"/><Relationship Id="rId6" Type="http://schemas.openxmlformats.org/officeDocument/2006/relationships/hyperlink" Target="https://docs.nvidia.com/jetson/archives/r34.1/DeveloperGuide/text/SD/GraphicsProgramming/BinaryShaderProgramManagement.html" TargetMode="External"/><Relationship Id="rId7" Type="http://schemas.openxmlformats.org/officeDocument/2006/relationships/hyperlink" Target="https://docs.nvidia.com/jetson/archives/r34.1/DeveloperGuide/text/SD/GraphicsProgramming/GlslcShaderProgramCompiler.html" TargetMode="External"/><Relationship Id="rId8" Type="http://schemas.openxmlformats.org/officeDocument/2006/relationships/hyperlink" Target="https://docs.nvidia.com/jetson/archives/r34.1/DeveloperGuide/text/SD/GraphicsProgramming/Egldevice.html" TargetMode="External"/><Relationship Id="rId9" Type="http://schemas.openxmlformats.org/officeDocument/2006/relationships/hyperlink" Target="https://docs.nvidia.com/jetson/archives/r34.1/DeveloperGuide/text/SD/GraphicsProgramming/Eglstream.html" TargetMode="External"/><Relationship Id="rId10" Type="http://schemas.openxmlformats.org/officeDocument/2006/relationships/hyperlink" Target="https://docs.nvidia.com/jetson/archives/r34.1/DeveloperGuide/text/SD/GraphicsProgramming/OpenglEsProgrammingTips.html" TargetMode="External"/><Relationship Id="rId11" Type="http://schemas.openxmlformats.org/officeDocument/2006/relationships/hyperlink" Target="https://docs.nvidia.com/jetson/archives/r34.1/DeveloperGuide/text/SD/GraphicsProgramming/SampleApplications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2025-05-01T00:51:16.865Z</dcterms:created>
  <dcterms:modified xsi:type="dcterms:W3CDTF">2025-05-01T00:51:16.865Z</dcterms:modified>
</cp:coreProperties>
</file>