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2fcadfff4cac32b563acf0f19d59d22405979d3.png"/>
            <a:graphic>
              <a:graphicData uri="http://schemas.openxmlformats.org/drawingml/2006/picture">
                <pic:pic>
                  <pic:nvPicPr>
                    <pic:cNvPr id="1" name="image-a2fcadfff4cac32b563acf0f19d59d22405979d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Jetson AGX Orin Host Setup &amp; Board Control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Host System Setup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Create udev Rule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Avoid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</w:t>
      </w:r>
      <w:r>
        <w:rPr>
          <w:rFonts w:eastAsia="inter" w:cs="inter" w:ascii="inter" w:hAnsi="inter"/>
          <w:color w:val="000000"/>
        </w:rPr>
        <w:t xml:space="preserve"> for carrier board interactions.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Edit/create the udev rule file: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nano /etc/udev/rules.d/99-mcurule.rules  </w:t>
        <w:br/>
        <w:t xml:space="preserve"/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this line (AGX Orin-specific):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SUBSYSTEM=="usb", ATTRS{idVendor}=="0955", ATTRS{idProduct}=="7045", GROUP="plugdev", TAG+="uaccess"  </w:t>
        <w:br/>
        <w:t xml:space="preserve"/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Reload rules: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udevadm control --reload-rules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udevadm trigger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Basic Board Control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Location</w:t>
      </w:r>
      <w:r>
        <w:rPr>
          <w:rFonts w:eastAsia="inter" w:cs="inter" w:ascii="inter" w:hAnsi="inter"/>
          <w:color w:val="000000"/>
        </w:rPr>
        <w:t xml:space="preserve">: Run commands from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Linux_for_Tegra/</w:t>
      </w:r>
      <w:r>
        <w:rPr>
          <w:rFonts w:eastAsia="inter" w:cs="inter" w:ascii="inter" w:hAnsi="inter"/>
          <w:color w:val="000000"/>
        </w:rPr>
        <w:t xml:space="preserve"> directory.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Commands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./tools/board_automation/boardctl -t topo recovery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Power cycle + force recovery mode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./tools/board_automation/boardctl -t topo power_off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Power off the board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./tools/board_automation/boardctl -t topo power_on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Power off, then power 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./tools/board_automation/boardctl -t topo reset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Reset (no power cycle)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 Workflow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Force recovery mode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./tools/board_automation/boardctl -t topo recovery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Power cycle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./tools/board_automation/boardctl -t topo power_on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Replace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-t topo</w:t>
      </w:r>
      <w:r>
        <w:rPr>
          <w:rFonts w:eastAsia="inter" w:cs="inter" w:ascii="inter" w:hAnsi="inter"/>
          <w:color w:val="000000"/>
          <w:sz w:val="21"/>
        </w:rPr>
        <w:t xml:space="preserve"> with your carrier board topology if using custom hardware.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USB connection to the recovery port for these commands to work.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2fcadfff4cac32b563acf0f19d59d22405979d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2025-04-29T13:44:44.124Z</dcterms:created>
  <dcterms:modified xsi:type="dcterms:W3CDTF">2025-04-29T13:44:44.124Z</dcterms:modified>
</cp:coreProperties>
</file>