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61EDF" w14:textId="77777777" w:rsidR="00284329" w:rsidRPr="00284329" w:rsidRDefault="00284329" w:rsidP="00284329">
      <w:pPr>
        <w:rPr>
          <w:b/>
          <w:bCs/>
        </w:rPr>
      </w:pPr>
      <w:r w:rsidRPr="00284329">
        <w:rPr>
          <w:b/>
          <w:bCs/>
        </w:rPr>
        <w:t>Summary and Highlights</w:t>
      </w:r>
    </w:p>
    <w:p w14:paraId="08BB199F" w14:textId="77777777" w:rsidR="00284329" w:rsidRPr="00284329" w:rsidRDefault="00284329" w:rsidP="00284329">
      <w:r w:rsidRPr="00284329">
        <w:t xml:space="preserve">Congratulations! You have completed this lesson. At this point in the course, you know that: </w:t>
      </w:r>
    </w:p>
    <w:p w14:paraId="0CD29C9E" w14:textId="77777777" w:rsidR="00284329" w:rsidRPr="00284329" w:rsidRDefault="00284329" w:rsidP="00284329">
      <w:pPr>
        <w:numPr>
          <w:ilvl w:val="0"/>
          <w:numId w:val="1"/>
        </w:numPr>
      </w:pPr>
      <w:r w:rsidRPr="00284329">
        <w:t>Parameter-efficient fine-tuning (PEFT) methods reduce the number of trainable parameters.</w:t>
      </w:r>
    </w:p>
    <w:p w14:paraId="06CF0130" w14:textId="77777777" w:rsidR="00284329" w:rsidRPr="00284329" w:rsidRDefault="00284329" w:rsidP="00284329">
      <w:pPr>
        <w:numPr>
          <w:ilvl w:val="0"/>
          <w:numId w:val="1"/>
        </w:numPr>
      </w:pPr>
      <w:r w:rsidRPr="00284329">
        <w:t>PEFT includes various fine-tuning methods, such as selective fine-tuning, additive fine-tuning, and reparameterization fine-tuning.</w:t>
      </w:r>
    </w:p>
    <w:p w14:paraId="4E6D5339" w14:textId="77777777" w:rsidR="00284329" w:rsidRPr="00284329" w:rsidRDefault="00284329" w:rsidP="00284329">
      <w:pPr>
        <w:numPr>
          <w:ilvl w:val="0"/>
          <w:numId w:val="1"/>
        </w:numPr>
      </w:pPr>
      <w:r w:rsidRPr="00284329">
        <w:t>Low-rank adaptation (</w:t>
      </w:r>
      <w:proofErr w:type="spellStart"/>
      <w:r w:rsidRPr="00284329">
        <w:t>LoRA</w:t>
      </w:r>
      <w:proofErr w:type="spellEnd"/>
      <w:r w:rsidRPr="00284329">
        <w:t xml:space="preserve">) reduces the trainable parameter by leveraging pre-trained models with high-dimensional matrices. The simplest way to explain </w:t>
      </w:r>
      <w:proofErr w:type="spellStart"/>
      <w:r w:rsidRPr="00284329">
        <w:t>LoRA</w:t>
      </w:r>
      <w:proofErr w:type="spellEnd"/>
      <w:r w:rsidRPr="00284329">
        <w:t xml:space="preserve"> is by using an algebra matrix. </w:t>
      </w:r>
    </w:p>
    <w:p w14:paraId="531E81CE" w14:textId="77777777" w:rsidR="00284329" w:rsidRPr="00284329" w:rsidRDefault="00284329" w:rsidP="00284329">
      <w:pPr>
        <w:numPr>
          <w:ilvl w:val="0"/>
          <w:numId w:val="1"/>
        </w:numPr>
      </w:pPr>
      <w:r w:rsidRPr="00284329">
        <w:t xml:space="preserve">The original weight matrix remains frozen while fine-tuning </w:t>
      </w:r>
      <w:proofErr w:type="spellStart"/>
      <w:r w:rsidRPr="00284329">
        <w:t>LoRA</w:t>
      </w:r>
      <w:proofErr w:type="spellEnd"/>
      <w:r w:rsidRPr="00284329">
        <w:t xml:space="preserve">; however, the </w:t>
      </w:r>
      <w:proofErr w:type="spellStart"/>
      <w:r w:rsidRPr="00284329">
        <w:t>LinearWithLoRA</w:t>
      </w:r>
      <w:proofErr w:type="spellEnd"/>
      <w:r w:rsidRPr="00284329">
        <w:t xml:space="preserve"> class copies the original linear model and creates a </w:t>
      </w:r>
      <w:proofErr w:type="spellStart"/>
      <w:r w:rsidRPr="00284329">
        <w:t>LoRALayer</w:t>
      </w:r>
      <w:proofErr w:type="spellEnd"/>
      <w:r w:rsidRPr="00284329">
        <w:t xml:space="preserve"> object.</w:t>
      </w:r>
    </w:p>
    <w:p w14:paraId="54669C58" w14:textId="77777777" w:rsidR="00284329" w:rsidRPr="00284329" w:rsidRDefault="00284329" w:rsidP="00284329">
      <w:pPr>
        <w:numPr>
          <w:ilvl w:val="0"/>
          <w:numId w:val="1"/>
        </w:numPr>
      </w:pPr>
      <w:proofErr w:type="spellStart"/>
      <w:r w:rsidRPr="00284329">
        <w:t>LoRA</w:t>
      </w:r>
      <w:proofErr w:type="spellEnd"/>
      <w:r w:rsidRPr="00284329">
        <w:t xml:space="preserve"> with </w:t>
      </w:r>
      <w:proofErr w:type="spellStart"/>
      <w:r w:rsidRPr="00284329">
        <w:t>PyTorch</w:t>
      </w:r>
      <w:proofErr w:type="spellEnd"/>
      <w:r w:rsidRPr="00284329">
        <w:t xml:space="preserve"> uses an Internet Movie Database (IMDB) dataset to review movies. </w:t>
      </w:r>
      <w:proofErr w:type="spellStart"/>
      <w:r w:rsidRPr="00284329">
        <w:t>LoRALayer</w:t>
      </w:r>
      <w:proofErr w:type="spellEnd"/>
      <w:r w:rsidRPr="00284329">
        <w:t xml:space="preserve"> class implements the </w:t>
      </w:r>
      <w:proofErr w:type="spellStart"/>
      <w:r w:rsidRPr="00284329">
        <w:t>LoRA</w:t>
      </w:r>
      <w:proofErr w:type="spellEnd"/>
      <w:r w:rsidRPr="00284329">
        <w:t xml:space="preserve"> module with two low-rank matrices.</w:t>
      </w:r>
    </w:p>
    <w:p w14:paraId="7F88B402" w14:textId="77777777" w:rsidR="00284329" w:rsidRPr="00284329" w:rsidRDefault="00284329" w:rsidP="00284329">
      <w:pPr>
        <w:numPr>
          <w:ilvl w:val="0"/>
          <w:numId w:val="1"/>
        </w:numPr>
      </w:pPr>
      <w:proofErr w:type="spellStart"/>
      <w:r w:rsidRPr="00284329">
        <w:t>LoRA</w:t>
      </w:r>
      <w:proofErr w:type="spellEnd"/>
      <w:r w:rsidRPr="00284329">
        <w:t xml:space="preserve"> with </w:t>
      </w:r>
      <w:proofErr w:type="spellStart"/>
      <w:r w:rsidRPr="00284329">
        <w:t>HuggingFace</w:t>
      </w:r>
      <w:proofErr w:type="spellEnd"/>
      <w:r w:rsidRPr="00284329">
        <w:t xml:space="preserve"> helps to train models easily using a tokenizer to create input IDs and loads bidirectional representation for transformers (BERT) like models from the </w:t>
      </w:r>
      <w:proofErr w:type="spellStart"/>
      <w:r w:rsidRPr="00284329">
        <w:t>HuggingFace</w:t>
      </w:r>
      <w:proofErr w:type="spellEnd"/>
      <w:r w:rsidRPr="00284329">
        <w:t xml:space="preserve"> transformer library. </w:t>
      </w:r>
    </w:p>
    <w:p w14:paraId="3A6E9AFA" w14:textId="77777777" w:rsidR="00284329" w:rsidRPr="00284329" w:rsidRDefault="00284329" w:rsidP="00284329">
      <w:pPr>
        <w:numPr>
          <w:ilvl w:val="0"/>
          <w:numId w:val="1"/>
        </w:numPr>
      </w:pPr>
      <w:r w:rsidRPr="00284329">
        <w:t>Quantized low-rank adaptation (</w:t>
      </w:r>
      <w:proofErr w:type="spellStart"/>
      <w:r w:rsidRPr="00284329">
        <w:t>QLoRA</w:t>
      </w:r>
      <w:proofErr w:type="spellEnd"/>
      <w:r w:rsidRPr="00284329">
        <w:t>) is a fine-tuning technique in machine learning designed to optimize the performance and efficiency of large language models (LLMs).</w:t>
      </w:r>
    </w:p>
    <w:p w14:paraId="403C322D" w14:textId="77777777" w:rsidR="00284329" w:rsidRPr="00284329" w:rsidRDefault="00284329" w:rsidP="00284329">
      <w:pPr>
        <w:numPr>
          <w:ilvl w:val="0"/>
          <w:numId w:val="1"/>
        </w:numPr>
      </w:pPr>
      <w:r w:rsidRPr="00284329">
        <w:t xml:space="preserve">Quantization reduces the precision of the numerical values to a finite set of discrete levels, decreasing memory usage and enabling efficient computation on hardware with limited precision. </w:t>
      </w:r>
    </w:p>
    <w:p w14:paraId="605DBB84" w14:textId="77777777" w:rsidR="00284329" w:rsidRPr="00284329" w:rsidRDefault="00284329" w:rsidP="00284329">
      <w:pPr>
        <w:numPr>
          <w:ilvl w:val="0"/>
          <w:numId w:val="1"/>
        </w:numPr>
      </w:pPr>
      <w:r w:rsidRPr="00284329">
        <w:t xml:space="preserve">The quantization range lies between -1 to 1 and uses 4-bit </w:t>
      </w:r>
      <w:proofErr w:type="spellStart"/>
      <w:r w:rsidRPr="00284329">
        <w:t>NormaFloat</w:t>
      </w:r>
      <w:proofErr w:type="spellEnd"/>
      <w:r w:rsidRPr="00284329">
        <w:t xml:space="preserve"> (NF4) and double quantization methods.</w:t>
      </w:r>
    </w:p>
    <w:p w14:paraId="06EFA8A0" w14:textId="77777777" w:rsidR="00284329" w:rsidRPr="00284329" w:rsidRDefault="00284329" w:rsidP="00284329">
      <w:pPr>
        <w:numPr>
          <w:ilvl w:val="0"/>
          <w:numId w:val="1"/>
        </w:numPr>
      </w:pPr>
      <w:proofErr w:type="spellStart"/>
      <w:r w:rsidRPr="00284329">
        <w:t>QLoRA</w:t>
      </w:r>
      <w:proofErr w:type="spellEnd"/>
      <w:r w:rsidRPr="00284329">
        <w:t xml:space="preserve"> reduces the memory footprints using model parameters, gradients, two-state optimizers, and activations.</w:t>
      </w:r>
    </w:p>
    <w:p w14:paraId="3324A44B" w14:textId="77777777" w:rsidR="00284329" w:rsidRPr="00284329" w:rsidRDefault="00284329" w:rsidP="00284329">
      <w:pPr>
        <w:numPr>
          <w:ilvl w:val="0"/>
          <w:numId w:val="1"/>
        </w:numPr>
      </w:pPr>
      <w:r w:rsidRPr="00284329">
        <w:t xml:space="preserve">Model quantization reduces the precision of model parameters by reducing the model size and improving inference speed by maintaining the model's accuracy. The useful tools and libraries for model quantization are TensorFlow Lite and </w:t>
      </w:r>
      <w:proofErr w:type="spellStart"/>
      <w:r w:rsidRPr="00284329">
        <w:t>PyTorch</w:t>
      </w:r>
      <w:proofErr w:type="spellEnd"/>
      <w:r w:rsidRPr="00284329">
        <w:t>.</w:t>
      </w:r>
    </w:p>
    <w:p w14:paraId="1FBFA47E" w14:textId="77777777" w:rsidR="00284329" w:rsidRPr="00284329" w:rsidRDefault="00284329" w:rsidP="00284329">
      <w:pPr>
        <w:numPr>
          <w:ilvl w:val="0"/>
          <w:numId w:val="1"/>
        </w:numPr>
      </w:pPr>
      <w:r w:rsidRPr="00284329">
        <w:t>Some of the model quantization techniques are:</w:t>
      </w:r>
    </w:p>
    <w:p w14:paraId="1616480C" w14:textId="77777777" w:rsidR="00284329" w:rsidRPr="00284329" w:rsidRDefault="00284329" w:rsidP="00284329">
      <w:pPr>
        <w:numPr>
          <w:ilvl w:val="1"/>
          <w:numId w:val="1"/>
        </w:numPr>
      </w:pPr>
      <w:r w:rsidRPr="00284329">
        <w:t>Uniform quantization</w:t>
      </w:r>
    </w:p>
    <w:p w14:paraId="6FD6B8C4" w14:textId="77777777" w:rsidR="00284329" w:rsidRPr="00284329" w:rsidRDefault="00284329" w:rsidP="00284329">
      <w:pPr>
        <w:numPr>
          <w:ilvl w:val="1"/>
          <w:numId w:val="1"/>
        </w:numPr>
      </w:pPr>
      <w:r w:rsidRPr="00284329">
        <w:t>Non-uniform quantization</w:t>
      </w:r>
    </w:p>
    <w:p w14:paraId="1B7B3130" w14:textId="77777777" w:rsidR="00284329" w:rsidRPr="00284329" w:rsidRDefault="00284329" w:rsidP="00284329">
      <w:pPr>
        <w:numPr>
          <w:ilvl w:val="1"/>
          <w:numId w:val="1"/>
        </w:numPr>
      </w:pPr>
      <w:r w:rsidRPr="00284329">
        <w:t>Weight clustering</w:t>
      </w:r>
    </w:p>
    <w:p w14:paraId="601ACD2F" w14:textId="77777777" w:rsidR="00284329" w:rsidRPr="00284329" w:rsidRDefault="00284329" w:rsidP="00284329">
      <w:pPr>
        <w:numPr>
          <w:ilvl w:val="1"/>
          <w:numId w:val="1"/>
        </w:numPr>
      </w:pPr>
      <w:r w:rsidRPr="00284329">
        <w:t>Pruning and quantization</w:t>
      </w:r>
    </w:p>
    <w:p w14:paraId="3B1B4B6B" w14:textId="77777777" w:rsidR="00ED36D8" w:rsidRDefault="00ED36D8"/>
    <w:sectPr w:rsidR="00ED36D8" w:rsidSect="00284329">
      <w:pgSz w:w="11906" w:h="16838" w:code="9"/>
      <w:pgMar w:top="993" w:right="113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9565F"/>
    <w:multiLevelType w:val="multilevel"/>
    <w:tmpl w:val="9206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89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D8"/>
    <w:rsid w:val="00157469"/>
    <w:rsid w:val="00284329"/>
    <w:rsid w:val="00ED3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7CE35-6CB4-49BA-8A05-9402DF7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6D8"/>
    <w:rPr>
      <w:rFonts w:eastAsiaTheme="majorEastAsia" w:cstheme="majorBidi"/>
      <w:color w:val="272727" w:themeColor="text1" w:themeTint="D8"/>
    </w:rPr>
  </w:style>
  <w:style w:type="paragraph" w:styleId="Title">
    <w:name w:val="Title"/>
    <w:basedOn w:val="Normal"/>
    <w:next w:val="Normal"/>
    <w:link w:val="TitleChar"/>
    <w:uiPriority w:val="10"/>
    <w:qFormat/>
    <w:rsid w:val="00ED3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6D8"/>
    <w:pPr>
      <w:spacing w:before="160"/>
      <w:jc w:val="center"/>
    </w:pPr>
    <w:rPr>
      <w:i/>
      <w:iCs/>
      <w:color w:val="404040" w:themeColor="text1" w:themeTint="BF"/>
    </w:rPr>
  </w:style>
  <w:style w:type="character" w:customStyle="1" w:styleId="QuoteChar">
    <w:name w:val="Quote Char"/>
    <w:basedOn w:val="DefaultParagraphFont"/>
    <w:link w:val="Quote"/>
    <w:uiPriority w:val="29"/>
    <w:rsid w:val="00ED36D8"/>
    <w:rPr>
      <w:i/>
      <w:iCs/>
      <w:color w:val="404040" w:themeColor="text1" w:themeTint="BF"/>
    </w:rPr>
  </w:style>
  <w:style w:type="paragraph" w:styleId="ListParagraph">
    <w:name w:val="List Paragraph"/>
    <w:basedOn w:val="Normal"/>
    <w:uiPriority w:val="34"/>
    <w:qFormat/>
    <w:rsid w:val="00ED36D8"/>
    <w:pPr>
      <w:ind w:left="720"/>
      <w:contextualSpacing/>
    </w:pPr>
  </w:style>
  <w:style w:type="character" w:styleId="IntenseEmphasis">
    <w:name w:val="Intense Emphasis"/>
    <w:basedOn w:val="DefaultParagraphFont"/>
    <w:uiPriority w:val="21"/>
    <w:qFormat/>
    <w:rsid w:val="00ED36D8"/>
    <w:rPr>
      <w:i/>
      <w:iCs/>
      <w:color w:val="0F4761" w:themeColor="accent1" w:themeShade="BF"/>
    </w:rPr>
  </w:style>
  <w:style w:type="paragraph" w:styleId="IntenseQuote">
    <w:name w:val="Intense Quote"/>
    <w:basedOn w:val="Normal"/>
    <w:next w:val="Normal"/>
    <w:link w:val="IntenseQuoteChar"/>
    <w:uiPriority w:val="30"/>
    <w:qFormat/>
    <w:rsid w:val="00ED3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6D8"/>
    <w:rPr>
      <w:i/>
      <w:iCs/>
      <w:color w:val="0F4761" w:themeColor="accent1" w:themeShade="BF"/>
    </w:rPr>
  </w:style>
  <w:style w:type="character" w:styleId="IntenseReference">
    <w:name w:val="Intense Reference"/>
    <w:basedOn w:val="DefaultParagraphFont"/>
    <w:uiPriority w:val="32"/>
    <w:qFormat/>
    <w:rsid w:val="00ED36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606652">
      <w:bodyDiv w:val="1"/>
      <w:marLeft w:val="0"/>
      <w:marRight w:val="0"/>
      <w:marTop w:val="0"/>
      <w:marBottom w:val="0"/>
      <w:divBdr>
        <w:top w:val="none" w:sz="0" w:space="0" w:color="auto"/>
        <w:left w:val="none" w:sz="0" w:space="0" w:color="auto"/>
        <w:bottom w:val="none" w:sz="0" w:space="0" w:color="auto"/>
        <w:right w:val="none" w:sz="0" w:space="0" w:color="auto"/>
      </w:divBdr>
      <w:divsChild>
        <w:div w:id="1935430912">
          <w:marLeft w:val="0"/>
          <w:marRight w:val="0"/>
          <w:marTop w:val="0"/>
          <w:marBottom w:val="0"/>
          <w:divBdr>
            <w:top w:val="none" w:sz="0" w:space="0" w:color="auto"/>
            <w:left w:val="none" w:sz="0" w:space="0" w:color="auto"/>
            <w:bottom w:val="none" w:sz="0" w:space="0" w:color="auto"/>
            <w:right w:val="none" w:sz="0" w:space="0" w:color="auto"/>
          </w:divBdr>
        </w:div>
        <w:div w:id="269823063">
          <w:marLeft w:val="0"/>
          <w:marRight w:val="0"/>
          <w:marTop w:val="0"/>
          <w:marBottom w:val="0"/>
          <w:divBdr>
            <w:top w:val="none" w:sz="0" w:space="0" w:color="auto"/>
            <w:left w:val="none" w:sz="0" w:space="0" w:color="auto"/>
            <w:bottom w:val="none" w:sz="0" w:space="0" w:color="auto"/>
            <w:right w:val="none" w:sz="0" w:space="0" w:color="auto"/>
          </w:divBdr>
          <w:divsChild>
            <w:div w:id="1901938607">
              <w:marLeft w:val="0"/>
              <w:marRight w:val="0"/>
              <w:marTop w:val="0"/>
              <w:marBottom w:val="0"/>
              <w:divBdr>
                <w:top w:val="none" w:sz="0" w:space="0" w:color="auto"/>
                <w:left w:val="none" w:sz="0" w:space="0" w:color="auto"/>
                <w:bottom w:val="none" w:sz="0" w:space="0" w:color="auto"/>
                <w:right w:val="none" w:sz="0" w:space="0" w:color="auto"/>
              </w:divBdr>
              <w:divsChild>
                <w:div w:id="1793286013">
                  <w:marLeft w:val="0"/>
                  <w:marRight w:val="0"/>
                  <w:marTop w:val="0"/>
                  <w:marBottom w:val="0"/>
                  <w:divBdr>
                    <w:top w:val="none" w:sz="0" w:space="0" w:color="auto"/>
                    <w:left w:val="none" w:sz="0" w:space="0" w:color="auto"/>
                    <w:bottom w:val="none" w:sz="0" w:space="0" w:color="auto"/>
                    <w:right w:val="none" w:sz="0" w:space="0" w:color="auto"/>
                  </w:divBdr>
                  <w:divsChild>
                    <w:div w:id="1673146424">
                      <w:marLeft w:val="0"/>
                      <w:marRight w:val="0"/>
                      <w:marTop w:val="0"/>
                      <w:marBottom w:val="0"/>
                      <w:divBdr>
                        <w:top w:val="none" w:sz="0" w:space="0" w:color="auto"/>
                        <w:left w:val="none" w:sz="0" w:space="0" w:color="auto"/>
                        <w:bottom w:val="none" w:sz="0" w:space="0" w:color="auto"/>
                        <w:right w:val="none" w:sz="0" w:space="0" w:color="auto"/>
                      </w:divBdr>
                      <w:divsChild>
                        <w:div w:id="18862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75543">
      <w:bodyDiv w:val="1"/>
      <w:marLeft w:val="0"/>
      <w:marRight w:val="0"/>
      <w:marTop w:val="0"/>
      <w:marBottom w:val="0"/>
      <w:divBdr>
        <w:top w:val="none" w:sz="0" w:space="0" w:color="auto"/>
        <w:left w:val="none" w:sz="0" w:space="0" w:color="auto"/>
        <w:bottom w:val="none" w:sz="0" w:space="0" w:color="auto"/>
        <w:right w:val="none" w:sz="0" w:space="0" w:color="auto"/>
      </w:divBdr>
      <w:divsChild>
        <w:div w:id="1605767383">
          <w:marLeft w:val="0"/>
          <w:marRight w:val="0"/>
          <w:marTop w:val="0"/>
          <w:marBottom w:val="0"/>
          <w:divBdr>
            <w:top w:val="none" w:sz="0" w:space="0" w:color="auto"/>
            <w:left w:val="none" w:sz="0" w:space="0" w:color="auto"/>
            <w:bottom w:val="none" w:sz="0" w:space="0" w:color="auto"/>
            <w:right w:val="none" w:sz="0" w:space="0" w:color="auto"/>
          </w:divBdr>
        </w:div>
        <w:div w:id="1501849317">
          <w:marLeft w:val="0"/>
          <w:marRight w:val="0"/>
          <w:marTop w:val="0"/>
          <w:marBottom w:val="0"/>
          <w:divBdr>
            <w:top w:val="none" w:sz="0" w:space="0" w:color="auto"/>
            <w:left w:val="none" w:sz="0" w:space="0" w:color="auto"/>
            <w:bottom w:val="none" w:sz="0" w:space="0" w:color="auto"/>
            <w:right w:val="none" w:sz="0" w:space="0" w:color="auto"/>
          </w:divBdr>
          <w:divsChild>
            <w:div w:id="611396997">
              <w:marLeft w:val="0"/>
              <w:marRight w:val="0"/>
              <w:marTop w:val="0"/>
              <w:marBottom w:val="0"/>
              <w:divBdr>
                <w:top w:val="none" w:sz="0" w:space="0" w:color="auto"/>
                <w:left w:val="none" w:sz="0" w:space="0" w:color="auto"/>
                <w:bottom w:val="none" w:sz="0" w:space="0" w:color="auto"/>
                <w:right w:val="none" w:sz="0" w:space="0" w:color="auto"/>
              </w:divBdr>
              <w:divsChild>
                <w:div w:id="2055733859">
                  <w:marLeft w:val="0"/>
                  <w:marRight w:val="0"/>
                  <w:marTop w:val="0"/>
                  <w:marBottom w:val="0"/>
                  <w:divBdr>
                    <w:top w:val="none" w:sz="0" w:space="0" w:color="auto"/>
                    <w:left w:val="none" w:sz="0" w:space="0" w:color="auto"/>
                    <w:bottom w:val="none" w:sz="0" w:space="0" w:color="auto"/>
                    <w:right w:val="none" w:sz="0" w:space="0" w:color="auto"/>
                  </w:divBdr>
                  <w:divsChild>
                    <w:div w:id="1545294026">
                      <w:marLeft w:val="0"/>
                      <w:marRight w:val="0"/>
                      <w:marTop w:val="0"/>
                      <w:marBottom w:val="0"/>
                      <w:divBdr>
                        <w:top w:val="none" w:sz="0" w:space="0" w:color="auto"/>
                        <w:left w:val="none" w:sz="0" w:space="0" w:color="auto"/>
                        <w:bottom w:val="none" w:sz="0" w:space="0" w:color="auto"/>
                        <w:right w:val="none" w:sz="0" w:space="0" w:color="auto"/>
                      </w:divBdr>
                      <w:divsChild>
                        <w:div w:id="19141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2025-02-26T18:12:00Z</dcterms:created>
  <dcterms:modified xsi:type="dcterms:W3CDTF">2025-02-26T18:12:00Z</dcterms:modified>
</cp:coreProperties>
</file>