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91E1" w14:textId="77777777" w:rsidR="000D78A3" w:rsidRPr="000D78A3" w:rsidRDefault="000D78A3" w:rsidP="000D78A3">
      <w:pPr>
        <w:rPr>
          <w:b/>
          <w:bCs/>
        </w:rPr>
      </w:pPr>
      <w:r w:rsidRPr="000D78A3">
        <w:rPr>
          <w:b/>
          <w:bCs/>
        </w:rPr>
        <w:t>Summary and Highlights</w:t>
      </w:r>
    </w:p>
    <w:p w14:paraId="22593A29" w14:textId="77777777" w:rsidR="000D78A3" w:rsidRPr="000D78A3" w:rsidRDefault="000D78A3" w:rsidP="000D78A3">
      <w:r w:rsidRPr="000D78A3">
        <w:t xml:space="preserve">Congratulations! You have completed this module. At this point in the course, you know the following: </w:t>
      </w:r>
    </w:p>
    <w:p w14:paraId="5418ED11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Direct Preference Optimization (or DPO) is a reinforcement learning technique designed to fine-tune models based on human preferences more directly and efficiently than traditional methods.</w:t>
      </w:r>
    </w:p>
    <w:p w14:paraId="5B4B8B87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DPO involves collecting data on human preferences by showing users different outputs from the model and asking them to choose the better one.</w:t>
      </w:r>
    </w:p>
    <w:p w14:paraId="7C349886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DPO involves three models: the reward function, which uses an encoder model, the target decoder, and the reference model.</w:t>
      </w:r>
    </w:p>
    <w:p w14:paraId="08CC4EC2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In DPO, you can convert a complex problem into a simpler objective function that is more straightforward to optimize.</w:t>
      </w:r>
    </w:p>
    <w:p w14:paraId="20F6288B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Two main steps to fine-tuning a language model with DPO:</w:t>
      </w:r>
    </w:p>
    <w:p w14:paraId="1E7E1B97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 xml:space="preserve">Data collection </w:t>
      </w:r>
    </w:p>
    <w:p w14:paraId="66F52115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>Optimization</w:t>
      </w:r>
    </w:p>
    <w:p w14:paraId="6503096E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Steps to fine-tune a language model with DPO and Hugging Face:</w:t>
      </w:r>
    </w:p>
    <w:p w14:paraId="408DA2E4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>Step 1: Data preprocessing</w:t>
      </w:r>
    </w:p>
    <w:p w14:paraId="14AEEE2E" w14:textId="77777777" w:rsidR="000D78A3" w:rsidRPr="000D78A3" w:rsidRDefault="000D78A3" w:rsidP="000D78A3">
      <w:pPr>
        <w:numPr>
          <w:ilvl w:val="2"/>
          <w:numId w:val="1"/>
        </w:numPr>
      </w:pPr>
      <w:r w:rsidRPr="000D78A3">
        <w:t>Reformat</w:t>
      </w:r>
    </w:p>
    <w:p w14:paraId="15F41D06" w14:textId="77777777" w:rsidR="000D78A3" w:rsidRPr="000D78A3" w:rsidRDefault="000D78A3" w:rsidP="000D78A3">
      <w:pPr>
        <w:numPr>
          <w:ilvl w:val="2"/>
          <w:numId w:val="1"/>
        </w:numPr>
      </w:pPr>
      <w:r w:rsidRPr="000D78A3">
        <w:t>Define and apply the process function</w:t>
      </w:r>
    </w:p>
    <w:p w14:paraId="510A3F81" w14:textId="77777777" w:rsidR="000D78A3" w:rsidRPr="000D78A3" w:rsidRDefault="000D78A3" w:rsidP="000D78A3">
      <w:pPr>
        <w:numPr>
          <w:ilvl w:val="2"/>
          <w:numId w:val="1"/>
        </w:numPr>
      </w:pPr>
      <w:r w:rsidRPr="000D78A3">
        <w:t>Create the training and evaluation sets</w:t>
      </w:r>
    </w:p>
    <w:p w14:paraId="113306EA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>Step 2: Create and configure the model and tokenizer</w:t>
      </w:r>
    </w:p>
    <w:p w14:paraId="6D9D0AAF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>Step 3: Define training arguments and DPO trainer</w:t>
      </w:r>
    </w:p>
    <w:p w14:paraId="3CAFC6F2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>Step 4: Plot the model's training loss</w:t>
      </w:r>
    </w:p>
    <w:p w14:paraId="3E7016FE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 xml:space="preserve">Step 5: Load the model </w:t>
      </w:r>
    </w:p>
    <w:p w14:paraId="6D2EE962" w14:textId="77777777" w:rsidR="000D78A3" w:rsidRPr="000D78A3" w:rsidRDefault="000D78A3" w:rsidP="000D78A3">
      <w:pPr>
        <w:numPr>
          <w:ilvl w:val="1"/>
          <w:numId w:val="1"/>
        </w:numPr>
      </w:pPr>
      <w:r w:rsidRPr="000D78A3">
        <w:t>Step 6: Inferencing</w:t>
      </w:r>
    </w:p>
    <w:p w14:paraId="3BBC5002" w14:textId="77777777" w:rsidR="000D78A3" w:rsidRPr="000D78A3" w:rsidRDefault="000D78A3" w:rsidP="000D78A3">
      <w:pPr>
        <w:numPr>
          <w:ilvl w:val="0"/>
          <w:numId w:val="1"/>
        </w:numPr>
      </w:pPr>
      <w:r w:rsidRPr="000D78A3">
        <w:t>DPO leverages a closed-form optimal policy as a function of the reward to reformulate the problem</w:t>
      </w:r>
    </w:p>
    <w:p w14:paraId="42563CDC" w14:textId="77777777" w:rsidR="000D78A3" w:rsidRDefault="000D78A3" w:rsidP="000D78A3">
      <w:pPr>
        <w:numPr>
          <w:ilvl w:val="0"/>
          <w:numId w:val="1"/>
        </w:numPr>
      </w:pPr>
      <w:r w:rsidRPr="000D78A3">
        <w:t>Reward policy:</w:t>
      </w:r>
    </w:p>
    <w:p w14:paraId="2208199F" w14:textId="17B7D063" w:rsidR="000D78A3" w:rsidRDefault="000D78A3" w:rsidP="000D78A3">
      <w:pPr>
        <w:ind w:left="360"/>
      </w:pPr>
      <w:r w:rsidRPr="000D78A3">
        <w:lastRenderedPageBreak/>
        <w:drawing>
          <wp:inline distT="0" distB="0" distL="0" distR="0" wp14:anchorId="1403DBED" wp14:editId="7318C12D">
            <wp:extent cx="3620005" cy="962159"/>
            <wp:effectExtent l="0" t="0" r="0" b="9525"/>
            <wp:docPr id="160856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3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089" w14:textId="64F83B4E" w:rsidR="000D78A3" w:rsidRPr="000D78A3" w:rsidRDefault="000D78A3" w:rsidP="000D78A3">
      <w:pPr>
        <w:numPr>
          <w:ilvl w:val="0"/>
          <w:numId w:val="2"/>
        </w:numPr>
      </w:pPr>
      <w:r w:rsidRPr="000D78A3">
        <w:t>Subtracting the reward model for two samples eliminates the need for the partition function</w:t>
      </w:r>
    </w:p>
    <w:p w14:paraId="570AE577" w14:textId="0D1A25E2" w:rsidR="000D78A3" w:rsidRPr="000D78A3" w:rsidRDefault="000D78A3" w:rsidP="000D78A3">
      <w:r w:rsidRPr="000D78A3">
        <w:drawing>
          <wp:inline distT="0" distB="0" distL="0" distR="0" wp14:anchorId="3F2C00A1" wp14:editId="1620FCCE">
            <wp:extent cx="5449060" cy="609685"/>
            <wp:effectExtent l="0" t="0" r="0" b="0"/>
            <wp:docPr id="142555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1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E889" w14:textId="77777777" w:rsidR="000D78A3" w:rsidRPr="000D78A3" w:rsidRDefault="000D78A3" w:rsidP="000D78A3">
      <w:pPr>
        <w:numPr>
          <w:ilvl w:val="0"/>
          <w:numId w:val="3"/>
        </w:numPr>
      </w:pPr>
      <w:r w:rsidRPr="000D78A3">
        <w:t>Loss function:</w:t>
      </w:r>
    </w:p>
    <w:p w14:paraId="1BA9A43B" w14:textId="22E9ECC3" w:rsidR="009A53FF" w:rsidRDefault="000D78A3" w:rsidP="000D78A3">
      <w:r w:rsidRPr="000D78A3">
        <w:drawing>
          <wp:inline distT="0" distB="0" distL="0" distR="0" wp14:anchorId="032CB2A9" wp14:editId="678C9662">
            <wp:extent cx="4039164" cy="628738"/>
            <wp:effectExtent l="0" t="0" r="0" b="0"/>
            <wp:docPr id="1655297160" name="Picture 1" descr="A black square with a number of square and a number of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97160" name="Picture 1" descr="A black square with a number of square and a number of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5ECE"/>
    <w:multiLevelType w:val="multilevel"/>
    <w:tmpl w:val="C2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35E7F"/>
    <w:multiLevelType w:val="multilevel"/>
    <w:tmpl w:val="1120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117E0C"/>
    <w:multiLevelType w:val="multilevel"/>
    <w:tmpl w:val="CCC2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0209523">
    <w:abstractNumId w:val="2"/>
  </w:num>
  <w:num w:numId="2" w16cid:durableId="343216807">
    <w:abstractNumId w:val="1"/>
  </w:num>
  <w:num w:numId="3" w16cid:durableId="61683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FF"/>
    <w:rsid w:val="000D78A3"/>
    <w:rsid w:val="009A53FF"/>
    <w:rsid w:val="00C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90F47F"/>
  <w15:chartTrackingRefBased/>
  <w15:docId w15:val="{0436B01F-A552-4F38-B1EF-53E2EB52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9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334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17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2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7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3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8544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082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2025-02-27T03:05:00Z</dcterms:created>
  <dcterms:modified xsi:type="dcterms:W3CDTF">2025-02-27T03:08:00Z</dcterms:modified>
</cp:coreProperties>
</file>