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AA0A" w14:textId="77777777" w:rsidR="003C7DA3" w:rsidRPr="003C7DA3" w:rsidRDefault="003C7DA3" w:rsidP="003C7DA3">
      <w:pPr>
        <w:rPr>
          <w:b/>
          <w:bCs/>
        </w:rPr>
      </w:pPr>
      <w:r w:rsidRPr="003C7DA3">
        <w:rPr>
          <w:b/>
          <w:bCs/>
        </w:rPr>
        <w:t>Draf Latar Belakang dan Metode</w:t>
      </w:r>
    </w:p>
    <w:p w14:paraId="0B0F3986" w14:textId="77777777" w:rsidR="003C7DA3" w:rsidRPr="003C7DA3" w:rsidRDefault="003C7DA3" w:rsidP="003C7DA3">
      <w:pPr>
        <w:rPr>
          <w:b/>
          <w:bCs/>
        </w:rPr>
      </w:pPr>
      <w:r w:rsidRPr="003C7DA3">
        <w:rPr>
          <w:b/>
          <w:bCs/>
        </w:rPr>
        <w:t>Musabaqah Desain Aplikasi Al-Qur'an (MDAQ) — MTQ UM XVIII 2026</w:t>
      </w:r>
    </w:p>
    <w:p w14:paraId="621E6EC4" w14:textId="77777777" w:rsidR="003C7DA3" w:rsidRPr="003C7DA3" w:rsidRDefault="003C7DA3" w:rsidP="003C7DA3">
      <w:r w:rsidRPr="003C7DA3">
        <w:t>Catatan: ini draf awal untuk kerangka berpikir. Sesuaikan nama aplikasi, data, dan detail teknis dengan kondisi tim, lalu format ulang mengikuti ketentuan resmi (Times New Roman 12, spasi 1,15) saat dipindah ke dokumen proposal akhir. Sitasi ditulis dalam format sederhana agar mudah dirapikan ke gaya sitasi pilihan tim (APA/lainnya).</w:t>
      </w:r>
    </w:p>
    <w:p w14:paraId="448C5209" w14:textId="77777777" w:rsidR="003C7DA3" w:rsidRPr="003C7DA3" w:rsidRDefault="003C7DA3" w:rsidP="003C7DA3">
      <w:r w:rsidRPr="003C7DA3">
        <w:pict w14:anchorId="2D05D896">
          <v:rect id="_x0000_i1043" style="width:0;height:1.5pt" o:hralign="center" o:hrstd="t" o:hr="t" fillcolor="#a0a0a0" stroked="f"/>
        </w:pict>
      </w:r>
    </w:p>
    <w:p w14:paraId="5633EE46" w14:textId="77777777" w:rsidR="003C7DA3" w:rsidRPr="003C7DA3" w:rsidRDefault="003C7DA3" w:rsidP="003C7DA3">
      <w:pPr>
        <w:rPr>
          <w:b/>
          <w:bCs/>
        </w:rPr>
      </w:pPr>
      <w:r w:rsidRPr="003C7DA3">
        <w:rPr>
          <w:b/>
          <w:bCs/>
        </w:rPr>
        <w:t>C. Latar Belakang</w:t>
      </w:r>
    </w:p>
    <w:p w14:paraId="2148C674" w14:textId="77777777" w:rsidR="003C7DA3" w:rsidRPr="003C7DA3" w:rsidRDefault="003C7DA3" w:rsidP="003C7DA3">
      <w:r w:rsidRPr="003C7DA3">
        <w:t xml:space="preserve">Ketergantungan masyarakat Indonesia terhadap gawai kini berada pada titik yang mengkhawatirkan. Laporan </w:t>
      </w:r>
      <w:r w:rsidRPr="003C7DA3">
        <w:rPr>
          <w:i/>
          <w:iCs/>
        </w:rPr>
        <w:t>Digital 2026: Indonesia</w:t>
      </w:r>
      <w:r w:rsidRPr="003C7DA3">
        <w:t xml:space="preserve"> yang dirilis We Are Social bersama Meltwater mencatat rata-rata pengguna internet Indonesia menghabiskan lebih dari tiga jam setiap hari di media sosial saja, dengan jumlah identitas pengguna media sosial mencapai 180 juta atau setara 62,9 persen populasi (We Are Social &amp; Meltwater, 2026). Data lain dari laporan </w:t>
      </w:r>
      <w:r w:rsidRPr="003C7DA3">
        <w:rPr>
          <w:i/>
          <w:iCs/>
        </w:rPr>
        <w:t>Global Digital Reports 2026</w:t>
      </w:r>
      <w:r w:rsidRPr="003C7DA3">
        <w:t xml:space="preserve"> memperkuat gambaran ini: Indonesia menempati peringkat ke-16 dunia untuk durasi penggunaan media sosial, dengan kontribusi terbesar berasal dari konsumsi video pendek seperti TikTok dan Instagram Reels yang rata-rata menyita hampir satu setengah jam per hari (Global Digital Reports, 2026). Di balik angka-angka ini tersembunyi persoalan yang lebih mendasar: hilangnya kendali seseorang atas waktunya sendiri, termasuk waktu yang seharusnya dialokasikan untuk berinteraksi dengan Al-Qur'an.</w:t>
      </w:r>
    </w:p>
    <w:p w14:paraId="7FF20D81" w14:textId="77777777" w:rsidR="003C7DA3" w:rsidRPr="003C7DA3" w:rsidRDefault="003C7DA3" w:rsidP="003C7DA3">
      <w:r w:rsidRPr="003C7DA3">
        <w:t>Persoalan ini terasa lebih tajam pada kelompok tertentu, misalnya santri lulusan pondok pesantren yang baru memasuki lingkungan kampus atau masyarakat umum. Selama di pondok, waktu tilawah, muraja'ah, dan setoran hafalan terjaga oleh struktur yang ketat—jadwal harian, pengawasan ustaz/ustazah, dan minimnya akses bebas terhadap gawai. Ketika struktur eksternal ini lepas, tidak sedikit yang mengalami semacam "guncangan disiplin digital": kebiasaan yang dulu terjaga oleh sistem, kini harus dipertahankan sendiri di tengah godaan gawai yang jauh lebih bebas dan tanpa pengawasan. Fenomena ini menjadi salah satu motivasi personal sekaligus empiris di balik gagasan aplikasi yang diajukan dalam proposal ini.</w:t>
      </w:r>
    </w:p>
    <w:p w14:paraId="03FD0501" w14:textId="77777777" w:rsidR="003C7DA3" w:rsidRPr="003C7DA3" w:rsidRDefault="003C7DA3" w:rsidP="003C7DA3">
      <w:r w:rsidRPr="003C7DA3">
        <w:t xml:space="preserve">Upaya mengatasi persoalan ini sebenarnya bukan hal baru. Sejumlah aplikasi seperti </w:t>
      </w:r>
      <w:r w:rsidRPr="003C7DA3">
        <w:rPr>
          <w:i/>
          <w:iCs/>
        </w:rPr>
        <w:t>Quran Screen</w:t>
      </w:r>
      <w:r w:rsidRPr="003C7DA3">
        <w:t xml:space="preserve">, </w:t>
      </w:r>
      <w:r w:rsidRPr="003C7DA3">
        <w:rPr>
          <w:i/>
          <w:iCs/>
        </w:rPr>
        <w:t>Pray Screen Time</w:t>
      </w:r>
      <w:r w:rsidRPr="003C7DA3">
        <w:t xml:space="preserve">, dan </w:t>
      </w:r>
      <w:r w:rsidRPr="003C7DA3">
        <w:rPr>
          <w:i/>
          <w:iCs/>
        </w:rPr>
        <w:t>Nakhtem</w:t>
      </w:r>
      <w:r w:rsidRPr="003C7DA3">
        <w:t xml:space="preserve"> telah menawarkan mekanisme mengunci aplikasi distraktif hingga pengguna membaca ayat Al-Qur'an. Namun, mayoritas aplikasi tersebut memiliki keterbatasan yang sama: mekanismenya bersifat sekali jalan—setelah satu kali membaca ayat, aplikasi terbuka bebas untuk sisa hari. Akibatnya, keterlibatan dengan Al-Qur'an berhenti menjadi kebiasaan yang berulang dan hanya menjadi "syarat administratif" yang dilewati sekali lalu dilupakan. Selain itu, seluruh aplikasi ini dirancang dengan pendekatan satu ukuran untuk semua (</w:t>
      </w:r>
      <w:r w:rsidRPr="003C7DA3">
        <w:rPr>
          <w:i/>
          <w:iCs/>
        </w:rPr>
        <w:t>one-size-fits-all</w:t>
      </w:r>
      <w:r w:rsidRPr="003C7DA3">
        <w:t xml:space="preserve">): satu tingkat friksi, satu gaya visual, satu pola interaksi yang sama, tanpa ruang penyesuaian bagi pengguna yang punya cara berbeda dalam memproses informasi atau mengelola perhatian—baik karena kondisi tertentu, tingkat kelelahan, maupun sekadar preferensi personal. Prinsip desain yang lebih adaptif seperti prediktabilitas alur, personalisasi tingkat rangsangan visual, dan pengurangan ambiguitas, sejauh penelusuran tim, belum diterapkan secara sengaja pada satu pun aplikasi sejenis yang beredar saat ini. Padahal, prinsip desain semacam ini dikenal luas memberi manfaat yang melampaui kelompok yang menjadi alasan awal ia dirancang—sebagaimana trotoar landai yang semula ditujukan bagi pengguna kursi roda, pada akhirnya juga memudahkan orang tua yang mendorong kereta bayi atau siapa pun yang membawa barang bawaan berat (fenomena yang dikenal sebagai </w:t>
      </w:r>
      <w:r w:rsidRPr="003C7DA3">
        <w:rPr>
          <w:i/>
          <w:iCs/>
        </w:rPr>
        <w:t>curb-cut effect</w:t>
      </w:r>
      <w:r w:rsidRPr="003C7DA3">
        <w:t xml:space="preserve">). Dengan kata lain, antarmuka yang dirancang lebih tenang, jelas, dan dapat </w:t>
      </w:r>
      <w:r w:rsidRPr="003C7DA3">
        <w:lastRenderedPageBreak/>
        <w:t>disesuaikan bukan hanya "fitur aksesibilitas" bagi segelintir orang, melainkan peningkatan kualitas pengalaman bagi siapa pun.</w:t>
      </w:r>
    </w:p>
    <w:p w14:paraId="1CB5A3A6" w14:textId="77777777" w:rsidR="003C7DA3" w:rsidRPr="003C7DA3" w:rsidRDefault="003C7DA3" w:rsidP="003C7DA3">
      <w:r w:rsidRPr="003C7DA3">
        <w:t xml:space="preserve">Berdasarkan uraian di atas, tim mengajukan [NAMA APLIKASI], sebuah aplikasi manajemen waktu berbasis Al-Qur'an untuk platform Android yang menggabungkan tiga elemen inti. </w:t>
      </w:r>
      <w:r w:rsidRPr="003C7DA3">
        <w:rPr>
          <w:b/>
          <w:bCs/>
        </w:rPr>
        <w:t>Pertama</w:t>
      </w:r>
      <w:r w:rsidRPr="003C7DA3">
        <w:t xml:space="preserve">, mekanisme penguncian aplikasi distraktif (mis. Instagram) yang bersifat berulang dan dapat disesuaikan pengguna—bukan sekali jalan seperti kompetitor, aplikasi ini akan mengunci kembali secara berkala (mis. setiap 30 menit, dengan interval yang dapat diatur sendiri) sehingga interaksi dengan Al-Qur'an tersebar sepanjang hari, bukan sekadar formalitas di awal. Setiap sesi kunci disertai batas waktu baca minimum sederhana agar tidak sekadar dilewati tanpa benar-benar dibaca. </w:t>
      </w:r>
      <w:r w:rsidRPr="003C7DA3">
        <w:rPr>
          <w:b/>
          <w:bCs/>
        </w:rPr>
        <w:t>Kedua</w:t>
      </w:r>
      <w:r w:rsidRPr="003C7DA3">
        <w:t>, lapisan motivasi dan retensi yang mengadaptasi mekanisme yang terbukti efektif pada aplikasi pembelajaran bahasa seperti Duolingo—seperti penanda hari beruntun (</w:t>
      </w:r>
      <w:r w:rsidRPr="003C7DA3">
        <w:rPr>
          <w:i/>
          <w:iCs/>
        </w:rPr>
        <w:t>streak</w:t>
      </w:r>
      <w:r w:rsidRPr="003C7DA3">
        <w:t xml:space="preserve">) dan progres visual—namun dirancang dengan pengaman etis (mis. opsi "istirahat" tanpa memutus rantai sepenuhnya) agar memotivasi tanpa menimbulkan tekanan berlebihan. </w:t>
      </w:r>
      <w:r w:rsidRPr="003C7DA3">
        <w:rPr>
          <w:b/>
          <w:bCs/>
        </w:rPr>
        <w:t>Ketiga</w:t>
      </w:r>
      <w:r w:rsidRPr="003C7DA3">
        <w:t>, alur setoran hafalan yang menghubungkan pengguna dengan mentor/ustaz secara langsung, dipilih ketimbang verifikasi otomatis penuh berbasis AI yang secara teknis belum cukup andal untuk menilai bacaan Al-Qur'an. Ketiga elemen ini dibalut dalam antarmuka yang mengadopsi prinsip desain adaptif-kognitif di atas, sehingga nyaman digunakan oleh siapa pun. Kombinasi ini diharapkan menjadi jembatan digital bagi siapa pun—khususnya alumni pondok pesantren yang tengah beradaptasi dengan kebebasan digital—untuk menjaga keistiqamahan berinteraksi dengan Al-Qur'an di tengah derasnya distraksi gawai.</w:t>
      </w:r>
    </w:p>
    <w:p w14:paraId="7F53D830" w14:textId="77777777" w:rsidR="003C7DA3" w:rsidRPr="003C7DA3" w:rsidRDefault="003C7DA3" w:rsidP="003C7DA3">
      <w:r w:rsidRPr="003C7DA3">
        <w:pict w14:anchorId="5452BDA5">
          <v:rect id="_x0000_i1044" style="width:0;height:1.5pt" o:hralign="center" o:hrstd="t" o:hr="t" fillcolor="#a0a0a0" stroked="f"/>
        </w:pict>
      </w:r>
    </w:p>
    <w:p w14:paraId="4E99B52E" w14:textId="77777777" w:rsidR="003C7DA3" w:rsidRPr="003C7DA3" w:rsidRDefault="003C7DA3" w:rsidP="003C7DA3">
      <w:pPr>
        <w:rPr>
          <w:b/>
          <w:bCs/>
        </w:rPr>
      </w:pPr>
      <w:r w:rsidRPr="003C7DA3">
        <w:rPr>
          <w:b/>
          <w:bCs/>
        </w:rPr>
        <w:t>F. Metode</w:t>
      </w:r>
    </w:p>
    <w:p w14:paraId="79C87668" w14:textId="77777777" w:rsidR="003C7DA3" w:rsidRPr="003C7DA3" w:rsidRDefault="003C7DA3" w:rsidP="003C7DA3">
      <w:r w:rsidRPr="003C7DA3">
        <w:t xml:space="preserve">Pengembangan [NAMA APLIKASI] menggunakan pendekatan </w:t>
      </w:r>
      <w:r w:rsidRPr="003C7DA3">
        <w:rPr>
          <w:b/>
          <w:bCs/>
        </w:rPr>
        <w:t>Design Thinking</w:t>
      </w:r>
      <w:r w:rsidRPr="003C7DA3">
        <w:t xml:space="preserve"> yang dikombinasikan dengan </w:t>
      </w:r>
      <w:r w:rsidRPr="003C7DA3">
        <w:rPr>
          <w:b/>
          <w:bCs/>
        </w:rPr>
        <w:t>Agile Scrum</w:t>
      </w:r>
      <w:r w:rsidRPr="003C7DA3">
        <w:t xml:space="preserve"> dalam proses pembangunan perangkat lunaknya. Pendekatan ini dipilih karena proyek ini memiliki dua kebutuhan sekaligus: pemahaman mendalam terhadap pengguna dengan kebutuhan yang bervariasi (yang dilayani baik oleh Design Thinking), dan proses pembangunan aplikasi yang cepat, iteratif, dan dapat diuji bertahap dalam waktu terbatas (yang dilayani oleh Scrum).</w:t>
      </w:r>
    </w:p>
    <w:p w14:paraId="1A7365AD" w14:textId="77777777" w:rsidR="003C7DA3" w:rsidRPr="003C7DA3" w:rsidRDefault="003C7DA3" w:rsidP="003C7DA3">
      <w:r w:rsidRPr="003C7DA3">
        <w:rPr>
          <w:b/>
          <w:bCs/>
        </w:rPr>
        <w:t>1) Empathize.</w:t>
      </w:r>
      <w:r w:rsidRPr="003C7DA3">
        <w:t xml:space="preserve"> Tim melakukan wawancara singkat dan tidak formal dengan dua kelompok narasumber: (a) beberapa alumni pondok pesantren yang kini berkuliah, untuk memahami pola kebiasaan tilawah/hafalan yang berubah setelah lepas dari lingkungan pondok; dan (b) pengguna gawai secara umum dari latar belakang beragam, untuk memahami elemen antarmuka apa saja yang justru menjadi sumber gangguan bagi mereka (misalnya animasi berlebihan, notifikasi mendadak, atau alur yang tidak konsisten), tanpa membatasi pada satu kondisi tertentu.</w:t>
      </w:r>
    </w:p>
    <w:p w14:paraId="581054EB" w14:textId="77777777" w:rsidR="003C7DA3" w:rsidRPr="003C7DA3" w:rsidRDefault="003C7DA3" w:rsidP="003C7DA3">
      <w:r w:rsidRPr="003C7DA3">
        <w:rPr>
          <w:b/>
          <w:bCs/>
        </w:rPr>
        <w:t>2) Define.</w:t>
      </w:r>
      <w:r w:rsidRPr="003C7DA3">
        <w:t xml:space="preserve"> Dari hasil wawancara, tim merumuskan masalah inti (</w:t>
      </w:r>
      <w:r w:rsidRPr="003C7DA3">
        <w:rPr>
          <w:i/>
          <w:iCs/>
        </w:rPr>
        <w:t>problem statement</w:t>
      </w:r>
      <w:r w:rsidRPr="003C7DA3">
        <w:t>) dan dua persona utama pengguna, misalnya: "Santri Rantau" (alumni pondok yang kehilangan struktur harian setelah beradaptasi dengan kebebasan digital) dan "Pengguna Mudah Teralihkan" (pengguna yang membutuhkan kontrol lebih atas rangsangan visual dan tempo interaksi, apa pun alasannya—baik karena kondisi tertentu, kelelahan, maupun preferensi personal).</w:t>
      </w:r>
    </w:p>
    <w:p w14:paraId="0596A89F" w14:textId="77777777" w:rsidR="003C7DA3" w:rsidRPr="003C7DA3" w:rsidRDefault="003C7DA3" w:rsidP="003C7DA3">
      <w:r w:rsidRPr="003C7DA3">
        <w:rPr>
          <w:b/>
          <w:bCs/>
        </w:rPr>
        <w:t>3) Ideate.</w:t>
      </w:r>
      <w:r w:rsidRPr="003C7DA3">
        <w:t xml:space="preserve"> Tim melakukan pemetaan fitur berdasarkan dua kriteria: dampaknya terhadap keberlanjutan penggunaan aplikasi, dan kelayakannya untuk dibangun dalam jangka waktu pengembangan yang tersedia. Dari proses ini, fitur inti yang diprioritaskan adalah: penguncian aplikasi terjadwal dan dapat disesuaikan, layar ayat dengan batas waktu baca minimum (</w:t>
      </w:r>
      <w:r w:rsidRPr="003C7DA3">
        <w:rPr>
          <w:i/>
          <w:iCs/>
        </w:rPr>
        <w:t>quality gate</w:t>
      </w:r>
      <w:r w:rsidRPr="003C7DA3">
        <w:t xml:space="preserve"> </w:t>
      </w:r>
      <w:r w:rsidRPr="003C7DA3">
        <w:lastRenderedPageBreak/>
        <w:t>sederhana agar tidak sekadar dilewati), pengaturan aksesibilitas antarmuka (mode tenang, ukuran teks, pengurangan animasi), serta alur setoran hafalan ke mentor.</w:t>
      </w:r>
    </w:p>
    <w:p w14:paraId="7FCF88CA" w14:textId="77777777" w:rsidR="003C7DA3" w:rsidRPr="003C7DA3" w:rsidRDefault="003C7DA3" w:rsidP="003C7DA3">
      <w:r w:rsidRPr="003C7DA3">
        <w:rPr>
          <w:b/>
          <w:bCs/>
        </w:rPr>
        <w:t>4) Prototype.</w:t>
      </w:r>
      <w:r w:rsidRPr="003C7DA3">
        <w:t xml:space="preserve"> Prototipe dibangun secara bertahap dalam beberapa iterasi (</w:t>
      </w:r>
      <w:r w:rsidRPr="003C7DA3">
        <w:rPr>
          <w:i/>
          <w:iCs/>
        </w:rPr>
        <w:t>sprint</w:t>
      </w:r>
      <w:r w:rsidRPr="003C7DA3">
        <w:t>) mingguan menggunakan kerangka kerja Android native, memanfaatkan UsageStatsManager dan AccessibilityService untuk mendeteksi serta mengunci aplikasi target, dan basis data ringan (mis. Firebase/Room) untuk menyimpan riwayat setoran dan preferensi antarmuka pengguna. Setiap sprint diakhiri dengan tinjauan internal tim untuk menilai fitur mana yang siap diuji dan mana yang perlu direvisi.</w:t>
      </w:r>
    </w:p>
    <w:p w14:paraId="57BFB3F4" w14:textId="77777777" w:rsidR="003C7DA3" w:rsidRPr="003C7DA3" w:rsidRDefault="003C7DA3" w:rsidP="003C7DA3">
      <w:r w:rsidRPr="003C7DA3">
        <w:rPr>
          <w:b/>
          <w:bCs/>
        </w:rPr>
        <w:t>5) Test.</w:t>
      </w:r>
      <w:r w:rsidRPr="003C7DA3">
        <w:t xml:space="preserve"> Prototipe diujicobakan secara terbatas kepada beberapa pengguna dari kedua persona di atas untuk mengevaluasi kejelasan alur, tingkat gangguan yang dirasakan, serta kesesuaian durasi penguncian. Umpan balik dari tahap ini digunakan untuk menyempurnakan antarmuka sebelum babak final dipresentasikan.</w:t>
      </w:r>
    </w:p>
    <w:p w14:paraId="70677A2B" w14:textId="77777777" w:rsidR="003C7DA3" w:rsidRPr="003C7DA3" w:rsidRDefault="003C7DA3" w:rsidP="003C7DA3">
      <w:r w:rsidRPr="003C7DA3">
        <w:t xml:space="preserve">Keseluruhan proses ini didokumentasikan dalam bentuk </w:t>
      </w:r>
      <w:r w:rsidRPr="003C7DA3">
        <w:rPr>
          <w:i/>
          <w:iCs/>
        </w:rPr>
        <w:t>user flow</w:t>
      </w:r>
      <w:r w:rsidRPr="003C7DA3">
        <w:t xml:space="preserve">, </w:t>
      </w:r>
      <w:r w:rsidRPr="003C7DA3">
        <w:rPr>
          <w:i/>
          <w:iCs/>
        </w:rPr>
        <w:t>wireframe</w:t>
      </w:r>
      <w:r w:rsidRPr="003C7DA3">
        <w:t xml:space="preserve">, dan catatan hasil pengujian, yang akan dilampirkan pada bagian Desain </w:t>
      </w:r>
      <w:r w:rsidRPr="003C7DA3">
        <w:rPr>
          <w:i/>
          <w:iCs/>
        </w:rPr>
        <w:t>Use Case Diagram</w:t>
      </w:r>
      <w:r w:rsidRPr="003C7DA3">
        <w:t xml:space="preserve">, </w:t>
      </w:r>
      <w:r w:rsidRPr="003C7DA3">
        <w:rPr>
          <w:i/>
          <w:iCs/>
        </w:rPr>
        <w:t>Class Diagram</w:t>
      </w:r>
      <w:r w:rsidRPr="003C7DA3">
        <w:t>, dan ERD, serta Tampilan Purwarupa/Aplikasi pada proposal ini.</w:t>
      </w:r>
    </w:p>
    <w:p w14:paraId="4CC6BE5A" w14:textId="77777777" w:rsidR="003C7DA3" w:rsidRPr="003C7DA3" w:rsidRDefault="003C7DA3" w:rsidP="003C7DA3">
      <w:r w:rsidRPr="003C7DA3">
        <w:pict w14:anchorId="054243E7">
          <v:rect id="_x0000_i1045" style="width:0;height:1.5pt" o:hralign="center" o:hrstd="t" o:hr="t" fillcolor="#a0a0a0" stroked="f"/>
        </w:pict>
      </w:r>
    </w:p>
    <w:p w14:paraId="7F8170E9" w14:textId="77777777" w:rsidR="003C7DA3" w:rsidRPr="003C7DA3" w:rsidRDefault="003C7DA3" w:rsidP="003C7DA3">
      <w:pPr>
        <w:rPr>
          <w:b/>
          <w:bCs/>
        </w:rPr>
      </w:pPr>
      <w:r w:rsidRPr="003C7DA3">
        <w:rPr>
          <w:b/>
          <w:bCs/>
        </w:rPr>
        <w:t>Daftar sumber yang dirujuk di atas (rapikan formatnya sesuai gaya sitasi pilihan tim)</w:t>
      </w:r>
    </w:p>
    <w:p w14:paraId="23D5A244" w14:textId="77777777" w:rsidR="003C7DA3" w:rsidRPr="003C7DA3" w:rsidRDefault="003C7DA3" w:rsidP="003C7DA3">
      <w:pPr>
        <w:numPr>
          <w:ilvl w:val="0"/>
          <w:numId w:val="1"/>
        </w:numPr>
      </w:pPr>
      <w:r w:rsidRPr="003C7DA3">
        <w:t xml:space="preserve">We Are Social &amp; Meltwater. (2026). </w:t>
      </w:r>
      <w:r w:rsidRPr="003C7DA3">
        <w:rPr>
          <w:i/>
          <w:iCs/>
        </w:rPr>
        <w:t>Digital 2026: Indonesia</w:t>
      </w:r>
      <w:r w:rsidRPr="003C7DA3">
        <w:t>.</w:t>
      </w:r>
    </w:p>
    <w:p w14:paraId="55BEDBD9" w14:textId="77777777" w:rsidR="003C7DA3" w:rsidRPr="003C7DA3" w:rsidRDefault="003C7DA3" w:rsidP="003C7DA3">
      <w:pPr>
        <w:numPr>
          <w:ilvl w:val="0"/>
          <w:numId w:val="1"/>
        </w:numPr>
      </w:pPr>
      <w:r w:rsidRPr="003C7DA3">
        <w:rPr>
          <w:i/>
          <w:iCs/>
        </w:rPr>
        <w:t>Global Digital Reports 2026</w:t>
      </w:r>
      <w:r w:rsidRPr="003C7DA3">
        <w:t xml:space="preserve"> — data durasi penggunaan media sosial Indonesia.</w:t>
      </w:r>
    </w:p>
    <w:p w14:paraId="1605092C" w14:textId="77777777" w:rsidR="003C7DA3" w:rsidRPr="003C7DA3" w:rsidRDefault="003C7DA3" w:rsidP="003C7DA3">
      <w:pPr>
        <w:numPr>
          <w:ilvl w:val="0"/>
          <w:numId w:val="1"/>
        </w:numPr>
      </w:pPr>
      <w:r w:rsidRPr="003C7DA3">
        <w:t xml:space="preserve">Scaff, J. (2025). </w:t>
      </w:r>
      <w:r w:rsidRPr="003C7DA3">
        <w:rPr>
          <w:i/>
          <w:iCs/>
        </w:rPr>
        <w:t>Designing User Experiences for People with Autism Spectrum Disorder</w:t>
      </w:r>
      <w:r w:rsidRPr="003C7DA3">
        <w:t>. Medium. (dirujuk sebagai salah satu sumber prinsip desain adaptif-kognitif, bukan sebagai klaim target pengguna spesifik)</w:t>
      </w:r>
    </w:p>
    <w:p w14:paraId="5A3DA1B1" w14:textId="77777777" w:rsidR="003C7DA3" w:rsidRPr="003C7DA3" w:rsidRDefault="003C7DA3" w:rsidP="003C7DA3">
      <w:pPr>
        <w:numPr>
          <w:ilvl w:val="0"/>
          <w:numId w:val="1"/>
        </w:numPr>
      </w:pPr>
      <w:r w:rsidRPr="003C7DA3">
        <w:t xml:space="preserve">AufaitUX. (2026). </w:t>
      </w:r>
      <w:r w:rsidRPr="003C7DA3">
        <w:rPr>
          <w:i/>
          <w:iCs/>
        </w:rPr>
        <w:t>Neurodiversity in UX: Inclusive Design Principles Guide</w:t>
      </w:r>
      <w:r w:rsidRPr="003C7DA3">
        <w:t>.</w:t>
      </w:r>
    </w:p>
    <w:p w14:paraId="0970F2CC" w14:textId="77777777" w:rsidR="003C7DA3" w:rsidRPr="003C7DA3" w:rsidRDefault="003C7DA3" w:rsidP="003C7DA3">
      <w:pPr>
        <w:numPr>
          <w:ilvl w:val="0"/>
          <w:numId w:val="1"/>
        </w:numPr>
      </w:pPr>
      <w:r w:rsidRPr="003C7DA3">
        <w:t xml:space="preserve">Konsep </w:t>
      </w:r>
      <w:r w:rsidRPr="003C7DA3">
        <w:rPr>
          <w:i/>
          <w:iCs/>
        </w:rPr>
        <w:t>curb-cut effect</w:t>
      </w:r>
      <w:r w:rsidRPr="003C7DA3">
        <w:t xml:space="preserve"> — prinsip bahwa desain aksesibel cenderung memberi manfaat lebih luas dari kelompok yang menjadi alasan awal perancangannya (rujukan umum di literatur </w:t>
      </w:r>
      <w:r w:rsidRPr="003C7DA3">
        <w:rPr>
          <w:i/>
          <w:iCs/>
        </w:rPr>
        <w:t>inclusive design</w:t>
      </w:r>
      <w:r w:rsidRPr="003C7DA3">
        <w:t>, tambahkan sumber akademik spesifik jika tim ingin memperkuat argumen ini).</w:t>
      </w:r>
    </w:p>
    <w:p w14:paraId="3CA018B7" w14:textId="66B40600" w:rsidR="00B939B1" w:rsidRPr="008D3F1A" w:rsidRDefault="008D3F1A">
      <w:pPr>
        <w:rPr>
          <w:lang w:val="sv-SE"/>
        </w:rPr>
      </w:pPr>
      <w:r w:rsidRPr="008D3F1A">
        <w:rPr>
          <w:lang w:val="sv-SE"/>
        </w:rPr>
        <w:t>Isaka abominous kanini mangunakan pesa in Greece</w:t>
      </w:r>
    </w:p>
    <w:sectPr w:rsidR="00B939B1" w:rsidRPr="008D3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37853"/>
    <w:multiLevelType w:val="multilevel"/>
    <w:tmpl w:val="B0E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33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A3"/>
    <w:rsid w:val="001B4C89"/>
    <w:rsid w:val="003C7DA3"/>
    <w:rsid w:val="0078497F"/>
    <w:rsid w:val="008D3F1A"/>
    <w:rsid w:val="009A56EA"/>
    <w:rsid w:val="009A6388"/>
    <w:rsid w:val="00A90AF3"/>
    <w:rsid w:val="00AA3A4C"/>
    <w:rsid w:val="00B766EE"/>
    <w:rsid w:val="00B939B1"/>
    <w:rsid w:val="00D0288A"/>
    <w:rsid w:val="00F82CA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501B"/>
  <w15:chartTrackingRefBased/>
  <w15:docId w15:val="{7191B6E3-1CAC-4F30-AC2D-E44F0FD7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C7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3C7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3C7DA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3C7DA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3C7DA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3C7DA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C7DA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C7DA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C7DA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C7DA3"/>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3C7DA3"/>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3C7DA3"/>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3C7DA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3C7DA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3C7DA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C7DA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C7DA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C7DA3"/>
    <w:rPr>
      <w:rFonts w:eastAsiaTheme="majorEastAsia" w:cstheme="majorBidi"/>
      <w:color w:val="272727" w:themeColor="text1" w:themeTint="D8"/>
    </w:rPr>
  </w:style>
  <w:style w:type="paragraph" w:styleId="Judul">
    <w:name w:val="Title"/>
    <w:basedOn w:val="Normal"/>
    <w:next w:val="Normal"/>
    <w:link w:val="JudulKAR"/>
    <w:uiPriority w:val="10"/>
    <w:qFormat/>
    <w:rsid w:val="003C7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C7DA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C7DA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C7DA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C7DA3"/>
    <w:pPr>
      <w:spacing w:before="160"/>
      <w:jc w:val="center"/>
    </w:pPr>
    <w:rPr>
      <w:i/>
      <w:iCs/>
      <w:color w:val="404040" w:themeColor="text1" w:themeTint="BF"/>
    </w:rPr>
  </w:style>
  <w:style w:type="character" w:customStyle="1" w:styleId="KutipanKAR">
    <w:name w:val="Kutipan KAR"/>
    <w:basedOn w:val="FontParagrafDefault"/>
    <w:link w:val="Kutipan"/>
    <w:uiPriority w:val="29"/>
    <w:rsid w:val="003C7DA3"/>
    <w:rPr>
      <w:i/>
      <w:iCs/>
      <w:color w:val="404040" w:themeColor="text1" w:themeTint="BF"/>
    </w:rPr>
  </w:style>
  <w:style w:type="paragraph" w:styleId="DaftarParagraf">
    <w:name w:val="List Paragraph"/>
    <w:basedOn w:val="Normal"/>
    <w:uiPriority w:val="34"/>
    <w:qFormat/>
    <w:rsid w:val="003C7DA3"/>
    <w:pPr>
      <w:ind w:left="720"/>
      <w:contextualSpacing/>
    </w:pPr>
  </w:style>
  <w:style w:type="character" w:styleId="PenekananKeras">
    <w:name w:val="Intense Emphasis"/>
    <w:basedOn w:val="FontParagrafDefault"/>
    <w:uiPriority w:val="21"/>
    <w:qFormat/>
    <w:rsid w:val="003C7DA3"/>
    <w:rPr>
      <w:i/>
      <w:iCs/>
      <w:color w:val="2F5496" w:themeColor="accent1" w:themeShade="BF"/>
    </w:rPr>
  </w:style>
  <w:style w:type="paragraph" w:styleId="KutipanyangSering">
    <w:name w:val="Intense Quote"/>
    <w:basedOn w:val="Normal"/>
    <w:next w:val="Normal"/>
    <w:link w:val="KutipanyangSeringKAR"/>
    <w:uiPriority w:val="30"/>
    <w:qFormat/>
    <w:rsid w:val="003C7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3C7DA3"/>
    <w:rPr>
      <w:i/>
      <w:iCs/>
      <w:color w:val="2F5496" w:themeColor="accent1" w:themeShade="BF"/>
    </w:rPr>
  </w:style>
  <w:style w:type="character" w:styleId="ReferensiyangSering">
    <w:name w:val="Intense Reference"/>
    <w:basedOn w:val="FontParagrafDefault"/>
    <w:uiPriority w:val="32"/>
    <w:qFormat/>
    <w:rsid w:val="003C7D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1385</Words>
  <Characters>7899</Characters>
  <Application>Microsoft Office Word</Application>
  <DocSecurity>0</DocSecurity>
  <Lines>65</Lines>
  <Paragraphs>18</Paragraphs>
  <ScaleCrop>false</ScaleCrop>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ASYAM SAKHI MAULANA</dc:creator>
  <cp:keywords/>
  <dc:description/>
  <cp:lastModifiedBy>ASYAM SAKHI MAULANA</cp:lastModifiedBy>
  <cp:revision>2</cp:revision>
  <dcterms:created xsi:type="dcterms:W3CDTF">2026-08-26T03:15:00Z</dcterms:created>
  <dcterms:modified xsi:type="dcterms:W3CDTF">2026-08-26T03:56:00Z</dcterms:modified>
</cp:coreProperties>
</file>