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Metodologi Penyerangan</w:t>
      </w:r>
    </w:p>
    <w:p>
      <w:pPr>
        <w:jc w:val="both"/>
      </w:pPr>
      <w:r>
        <w:t>Metodologi penyerangan untuk kedua kerentanan ini melibatkan beberapa langkah:</w:t>
        <w:br/>
        <w:t>- Path Traversal: Penyerang dapat menggunakan urutan direktori ".." (dot-dot) dalam URL (URL Manipulation) untuk menavigasi keluar dari direktori root yang ditentukan oleh server web dan mengakses file di luar root tersebut. Misalnya, dengan mengirimkan permintaan HTTP seperti `http://{target_ip}:{port}/cgi-bin/../../../../etc/passwd`, penyerang dapat mengakses file `passwd` yang berisi informasi akun pengguna.</w:t>
        <w:br/>
        <w:t>- Remote Code Execution (RCE): Pada CVE-2021-42013, selain melakukan path traversal, penyerang juga dapat menyisipkan payload berbahaya yang memungkinkan eksekusi kode di server yang rentan. Ini dilakukan dengan mengirimkan permintaan HTTP yang memanfaatkan cgi-bin atau modul serupa yang diekspos oleh server.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