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sz w:val="48"/>
          <w:szCs w:val="48"/>
        </w:rPr>
      </w:pPr>
      <w:r w:rsidDel="00000000" w:rsidR="00000000" w:rsidRPr="00000000">
        <w:rPr>
          <w:sz w:val="48"/>
          <w:szCs w:val="48"/>
          <w:rtl w:val="0"/>
        </w:rPr>
        <w:t xml:space="preserve">Benchmarking Visual Question Answering Methods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headerReference r:id="rId6" w:type="default"/>
          <w:pgSz w:h="16838" w:w="11906" w:orient="portrait"/>
          <w:pgMar w:bottom="1440" w:top="540" w:left="893" w:right="893" w:header="720" w:footer="720"/>
          <w:pgNumType w:start="1"/>
          <w:titlePg w:val="1"/>
        </w:sectPr>
      </w:pPr>
      <w:r w:rsidDel="00000000" w:rsidR="00000000" w:rsidRPr="00000000">
        <w:rPr>
          <w:sz w:val="48"/>
          <w:szCs w:val="48"/>
          <w:rtl w:val="0"/>
        </w:rPr>
        <w:t xml:space="preserve">for IBD in Colonoscopy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Sarthak Kaushik</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br w:type="textWrapping"/>
      </w:r>
      <w:r w:rsidDel="00000000" w:rsidR="00000000" w:rsidRPr="00000000">
        <w:rPr>
          <w:sz w:val="18"/>
          <w:szCs w:val="18"/>
          <w:rtl w:val="0"/>
        </w:rPr>
        <w:t xml:space="preserve">Comp. Sci. Dept. / Lakehead University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Thunder Bay, Canada</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Email: skaushi1@lakeheadu.ca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sz w:val="18"/>
          <w:szCs w:val="18"/>
          <w:rtl w:val="0"/>
        </w:rPr>
        <w:t xml:space="preserve">Dr. Sabah Mohammad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Comp. Sci. Dept. / Lakehead University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Thunder Bay, Canada</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Email: sabah. mohammed@lakeheadu.ca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sz w:val="18"/>
          <w:szCs w:val="18"/>
          <w:rtl w:val="0"/>
        </w:rPr>
        <w:t xml:space="preserve">Dr. Jinan Fiaidhi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Comp. Sci. Dept. / Lakehead University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Thunder Bay, Canada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Email: jfiaidhi@lakeheadu.ca</w:t>
      </w:r>
      <w:r w:rsidDel="00000000" w:rsidR="00000000" w:rsidRPr="00000000">
        <w:rPr>
          <w:rtl w:val="0"/>
        </w:rPr>
      </w:r>
    </w:p>
    <w:p w:rsidR="00000000" w:rsidDel="00000000" w:rsidP="00000000" w:rsidRDefault="00000000" w:rsidRPr="00000000" w14:paraId="00000006">
      <w:pPr>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b w:val="1"/>
          <w:bCs w:val="1"/>
          <w:sz w:val="18"/>
          <w:szCs w:val="18"/>
          <w:rtl w:val="0"/>
        </w:rPr>
        <w:t xml:space="preserve">Clinical endoscopy for inflammatory bowel disease (IBD) often requires fast, reliable answers to image-grounded questions (e.g., presence of bleeding, tool visibility, severity grades). While medical visual question answering (VQA) has advanced quickly, it remains unclear which technique families are most dependable for colonoscopy images. This paper presents a focused, head-to-head comparison on the Kvasir-VQA dataset spanning legacy to bleeding-edge approaches: (i) sanity baselines (random/majority, question-only, image-only), (ii) classic CNN+RNN fusion, (iii) ViT+BERT cross-attention, (iv) CLIP-style fusion, and (v) vision-language models (VLMs) such as BLIP-2/LLaVA with lightweight LoRA/QLoRA fine-tuning. We standardize an evaluation protocol with fixed stratified train/validation/test splits, answer normalization, and per-question-type metrics; Accuracy for closed-ended queries, Exact Match (EM) and token-level F1 for short free-form answers, with BLEU/ROUGE reported as secondary—augmented by calibration and compute/latency reporting. Statistical significance is assessed using bootstrap confidence intervals and McNemar tests on paired predictions. Empirically, ViT-based co-attention models tend to outperform CNN/RNN on closed-ended tasks, whereas the ViT+BERT-lite (M2) co-attention model showed a slight F1-score advantage (36.22%) on attribute-style questions, though all models performed poorly on this complex task. Focal loss and endoscopy-specific pretraining further improve presence/yes-no performance, with modest gains from higher image resolution. We release code, fixed splits, and analysis scripts to support reproducible IBD-VQA research and to guide subsequent fine-tuning studies.</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Beyond aggregate metrics, we include USMLE-style case studies with known answers</w:t>
      </w:r>
      <w:r w:rsidDel="00000000" w:rsidR="00000000" w:rsidRPr="00000000">
        <w:rPr>
          <w:b w:val="1"/>
          <w:bCs w:val="1"/>
          <w:sz w:val="18"/>
          <w:szCs w:val="18"/>
          <w:rtl w:val="0"/>
        </w:rPr>
        <w:t xml:space="preserve">. B</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leeding presence, instrument visibility/count, and Paris morphology</w:t>
      </w:r>
      <w:r w:rsidDel="00000000" w:rsidR="00000000" w:rsidRPr="00000000">
        <w:rPr>
          <w:b w:val="1"/>
          <w:bCs w:val="1"/>
          <w:sz w:val="18"/>
          <w:szCs w:val="18"/>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reporting confusion matrices and paired tests to illustrate model behavior on concrete clinical scenarios.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w:t>
      </w:r>
      <w:r w:rsidDel="00000000" w:rsidR="00000000" w:rsidRPr="00000000">
        <w:rPr>
          <w:b w:val="1"/>
          <w:bCs w:val="1"/>
          <w:i w:val="1"/>
          <w:iCs w:val="1"/>
          <w:sz w:val="18"/>
          <w:szCs w:val="18"/>
          <w:rtl w:val="0"/>
        </w:rPr>
        <w:t xml:space="preserve">Medical VQA, IBD, Endoscopy, Kvasir-VQA, Transformers, Vision-Language Models, Clinical scenarios, Evidence-based QA, Calibration.</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9">
      <w:pPr>
        <w:pStyle w:val="Heading1"/>
        <w:numPr>
          <w:ilvl w:val="0"/>
          <w:numId w:val="1"/>
        </w:numPr>
        <w:tabs>
          <w:tab w:val="left" w:leader="none" w:pos="216"/>
        </w:tabs>
        <w:ind w:left="0" w:firstLine="216"/>
        <w:rPr/>
      </w:pPr>
      <w:r w:rsidDel="00000000" w:rsidR="00000000" w:rsidRPr="00000000">
        <w:rPr>
          <w:smallCaps w:val="1"/>
          <w:vertAlign w:val="baseline"/>
          <w:rtl w:val="0"/>
        </w:rPr>
        <w:t xml:space="preserve">Introduction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Inflammatory bowel disease (IBD) care relies heavily on colonoscopy to assess mucosal pathology, monitor treatment response, and guide therapeutic decisions. In routine practice, endoscopists must answer image-grounded questions rapidly—Is there active bleeding? Are ulcers present? What is the endoscopic severity grade? Is an instrument occluding the view? often under time pressure and with substantial inter-observer variability. Visual Question Answering (VQA) offers a principled way to frame these needs: given an endoscopic image and a natural-language question, return a concise, clinically meaningful answer.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Despite rapid progress in general-domain VQA and multimodal learning, it is unclear which technique families are most reliable for colonoscopy. IBD endoscopy presents domain-specific challenges: subtle, small-scale mucosal cues; long-tailed answer distributions; short, closed-set responses for many clinical questions mixed with free-form attribute descriptions; and terminology ambiguity that can confound naive string matching. Moreover, published medical-VQA models report results under differing data splits, normalizations, and metrics, complicating fair comparison.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Kvasir-VQA benchmark provides a common substrate for empirical study, with questions spanning yes/no (presence), counting, attribute/classification, and short free-form answers over colonoscopic imagery. Yet, the field lacks a focused, apples-to-apples evaluation that spans the spectrum from legacy fusion baselines to modern vision–language models (VLMs), and that reports per–question-type performance with statistical rigor and compute considerations.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In this paper we present a systematic, head-to-head comparison of representative VQA technique families for IBD endoscopy on Kvasir-VQA, progressing from legacy to bleeding-edge approaches. Concretely, we evaluate: (i) sanity baselines (random/majority, question-only, image-only), (ii) classic CNN+RNN fusion, (iii) ViT+BERT cross-attention, (iv) CLIP-style fusion, and (v) VLMs (e.g., BLIP-2/LLaVA) with lightweight LoRA/QLoRA fine-tuning. To ensure scientific comparability, we standardize the evaluation protocol and release code and fixed splits.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ab/>
        <w:t xml:space="preserve">The remainder of the paper reviews related work, details the dataset and tasks, describes the model families, outlines the experimental setup, and reports quantitative and qualitative results, followed by discussion and recommendations for subsequent fine-tuning studies.</w:t>
      </w:r>
    </w:p>
    <w:p w:rsidR="00000000" w:rsidDel="00000000" w:rsidP="00000000" w:rsidRDefault="00000000" w:rsidRPr="00000000" w14:paraId="0000000F">
      <w:pPr>
        <w:pStyle w:val="Heading1"/>
        <w:numPr>
          <w:ilvl w:val="0"/>
          <w:numId w:val="1"/>
        </w:numPr>
        <w:tabs>
          <w:tab w:val="left" w:leader="none" w:pos="216"/>
        </w:tabs>
        <w:ind w:firstLine="216"/>
      </w:pPr>
      <w:bookmarkStart w:colFirst="0" w:colLast="0" w:name="_t0sk7j1v2ogu" w:id="0"/>
      <w:bookmarkEnd w:id="0"/>
      <w:r w:rsidDel="00000000" w:rsidR="00000000" w:rsidRPr="00000000">
        <w:rPr>
          <w:rtl w:val="0"/>
        </w:rPr>
        <w:t xml:space="preserve">Clinician Scenarios &amp; Decision Context</w:t>
      </w:r>
    </w:p>
    <w:p w:rsidR="00000000" w:rsidDel="00000000" w:rsidP="00000000" w:rsidRDefault="00000000" w:rsidRPr="00000000" w14:paraId="00000010">
      <w:pPr>
        <w:tabs>
          <w:tab w:val="left" w:leader="none" w:pos="288"/>
        </w:tabs>
        <w:spacing w:after="120" w:line="228" w:lineRule="auto"/>
        <w:jc w:val="both"/>
        <w:rPr/>
      </w:pPr>
      <w:r w:rsidDel="00000000" w:rsidR="00000000" w:rsidRPr="00000000">
        <w:rPr>
          <w:rtl w:val="0"/>
        </w:rPr>
        <w:tab/>
      </w:r>
      <w:r w:rsidDel="00000000" w:rsidR="00000000" w:rsidRPr="00000000">
        <w:rPr>
          <w:b w:val="1"/>
          <w:bCs w:val="1"/>
          <w:rtl w:val="0"/>
        </w:rPr>
        <w:t xml:space="preserve">Why this section. </w:t>
      </w:r>
      <w:r w:rsidDel="00000000" w:rsidR="00000000" w:rsidRPr="00000000">
        <w:rPr>
          <w:rtl w:val="0"/>
        </w:rPr>
        <w:t xml:space="preserve">Colonoscopy decisions are made in seconds, often from a single frame. The benchmark is organized around three recurring clinical questions that map directly to actions. We describe each scenario in clinical terms, the model output we require, how we score it, the risks of false negatives/positives, and how the results should be used in practice. This keeps the evaluation grounded in assistive use rather than autonomous diagnosis.</w:t>
      </w:r>
    </w:p>
    <w:p w:rsidR="00000000" w:rsidDel="00000000" w:rsidP="00000000" w:rsidRDefault="00000000" w:rsidRPr="00000000" w14:paraId="00000011">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12">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13">
      <w:pPr>
        <w:tabs>
          <w:tab w:val="left" w:leader="none" w:pos="288"/>
        </w:tabs>
        <w:spacing w:after="120" w:line="228" w:lineRule="auto"/>
        <w:ind w:firstLine="288"/>
        <w:jc w:val="both"/>
        <w:rPr>
          <w:b w:val="1"/>
          <w:bCs w:val="1"/>
        </w:rPr>
      </w:pPr>
      <w:r w:rsidDel="00000000" w:rsidR="00000000" w:rsidRPr="00000000">
        <w:rPr>
          <w:b w:val="1"/>
          <w:bCs w:val="1"/>
          <w:rtl w:val="0"/>
        </w:rPr>
        <w:t xml:space="preserve">S1 — Bleeding presence (binary yes/no)</w:t>
      </w:r>
    </w:p>
    <w:p w:rsidR="00000000" w:rsidDel="00000000" w:rsidP="00000000" w:rsidRDefault="00000000" w:rsidRPr="00000000" w14:paraId="00000014">
      <w:pPr>
        <w:tabs>
          <w:tab w:val="left" w:leader="none" w:pos="288"/>
        </w:tabs>
        <w:spacing w:after="120" w:line="228" w:lineRule="auto"/>
        <w:ind w:left="0" w:firstLine="0"/>
        <w:jc w:val="both"/>
        <w:rPr/>
      </w:pPr>
      <w:r w:rsidDel="00000000" w:rsidR="00000000" w:rsidRPr="00000000">
        <w:rPr>
          <w:b w:val="1"/>
          <w:bCs w:val="1"/>
          <w:rtl w:val="0"/>
        </w:rPr>
        <w:t xml:space="preserve">Clinical scenario</w:t>
      </w:r>
      <w:r w:rsidDel="00000000" w:rsidR="00000000" w:rsidRPr="00000000">
        <w:rPr>
          <w:rtl w:val="0"/>
        </w:rPr>
        <w:t xml:space="preserve">: During active IBD, the endoscopist must decide whether to perform hemostasis now or continue with inspection/biopsy.</w:t>
      </w:r>
    </w:p>
    <w:p w:rsidR="00000000" w:rsidDel="00000000" w:rsidP="00000000" w:rsidRDefault="00000000" w:rsidRPr="00000000" w14:paraId="00000015">
      <w:pPr>
        <w:tabs>
          <w:tab w:val="left" w:leader="none" w:pos="288"/>
        </w:tabs>
        <w:spacing w:after="120" w:line="228" w:lineRule="auto"/>
        <w:ind w:left="0" w:firstLine="0"/>
        <w:jc w:val="both"/>
        <w:rPr/>
      </w:pPr>
      <w:r w:rsidDel="00000000" w:rsidR="00000000" w:rsidRPr="00000000">
        <w:rPr>
          <w:b w:val="1"/>
          <w:bCs w:val="1"/>
          <w:rtl w:val="0"/>
        </w:rPr>
        <w:t xml:space="preserve">Question</w:t>
      </w:r>
      <w:r w:rsidDel="00000000" w:rsidR="00000000" w:rsidRPr="00000000">
        <w:rPr>
          <w:rFonts w:ascii="Cardo" w:cs="Cardo" w:eastAsia="Cardo" w:hAnsi="Cardo"/>
          <w:rtl w:val="0"/>
        </w:rPr>
        <w:t xml:space="preserve">: “Is there active bleeding visible?” → Answer space: {yes, no}.</w:t>
      </w:r>
    </w:p>
    <w:p w:rsidR="00000000" w:rsidDel="00000000" w:rsidP="00000000" w:rsidRDefault="00000000" w:rsidRPr="00000000" w14:paraId="00000016">
      <w:pPr>
        <w:tabs>
          <w:tab w:val="left" w:leader="none" w:pos="288"/>
        </w:tabs>
        <w:spacing w:after="120" w:line="228" w:lineRule="auto"/>
        <w:ind w:left="0" w:firstLine="0"/>
        <w:jc w:val="both"/>
        <w:rPr/>
      </w:pPr>
      <w:r w:rsidDel="00000000" w:rsidR="00000000" w:rsidRPr="00000000">
        <w:rPr>
          <w:b w:val="1"/>
          <w:bCs w:val="1"/>
          <w:rtl w:val="0"/>
        </w:rPr>
        <w:t xml:space="preserve">Decision impact</w:t>
      </w:r>
      <w:r w:rsidDel="00000000" w:rsidR="00000000" w:rsidRPr="00000000">
        <w:rPr>
          <w:rFonts w:ascii="Cardo" w:cs="Cardo" w:eastAsia="Cardo" w:hAnsi="Cardo"/>
          <w:rtl w:val="0"/>
        </w:rPr>
        <w:t xml:space="preserve">: Yes → hemostasis/consult; No → proceed.</w:t>
      </w:r>
    </w:p>
    <w:p w:rsidR="00000000" w:rsidDel="00000000" w:rsidP="00000000" w:rsidRDefault="00000000" w:rsidRPr="00000000" w14:paraId="00000017">
      <w:pPr>
        <w:tabs>
          <w:tab w:val="left" w:leader="none" w:pos="288"/>
        </w:tabs>
        <w:spacing w:after="120" w:line="228" w:lineRule="auto"/>
        <w:ind w:left="0" w:firstLine="0"/>
        <w:jc w:val="both"/>
        <w:rPr/>
      </w:pPr>
      <w:r w:rsidDel="00000000" w:rsidR="00000000" w:rsidRPr="00000000">
        <w:rPr>
          <w:b w:val="1"/>
          <w:bCs w:val="1"/>
          <w:rtl w:val="0"/>
        </w:rPr>
        <w:t xml:space="preserve">Risk profile</w:t>
      </w:r>
      <w:r w:rsidDel="00000000" w:rsidR="00000000" w:rsidRPr="00000000">
        <w:rPr>
          <w:rtl w:val="0"/>
        </w:rPr>
        <w:t xml:space="preserve">: False negative (missed bleeding) is the critical failure; we therefore prioritize recall for “yes” and macro-F1, not accuracy alone.</w:t>
      </w:r>
    </w:p>
    <w:p w:rsidR="00000000" w:rsidDel="00000000" w:rsidP="00000000" w:rsidRDefault="00000000" w:rsidRPr="00000000" w14:paraId="00000018">
      <w:pPr>
        <w:tabs>
          <w:tab w:val="left" w:leader="none" w:pos="288"/>
        </w:tabs>
        <w:spacing w:after="120" w:line="228" w:lineRule="auto"/>
        <w:ind w:left="0" w:firstLine="0"/>
        <w:jc w:val="both"/>
        <w:rPr/>
      </w:pPr>
      <w:r w:rsidDel="00000000" w:rsidR="00000000" w:rsidRPr="00000000">
        <w:rPr>
          <w:rtl w:val="0"/>
        </w:rPr>
        <w:t xml:space="preserve">What we report here. Our current binary template is a workflow/documentation proxy (“is there text”) that stresses presence detection rather than pathology; it is included to validate the pipeline under class imbalance. A bleeding-specific template is pre-registered and will be added in the same framework.</w:t>
      </w:r>
    </w:p>
    <w:p w:rsidR="00000000" w:rsidDel="00000000" w:rsidP="00000000" w:rsidRDefault="00000000" w:rsidRPr="00000000" w14:paraId="00000019">
      <w:pPr>
        <w:tabs>
          <w:tab w:val="left" w:leader="none" w:pos="288"/>
        </w:tabs>
        <w:spacing w:after="120" w:line="228" w:lineRule="auto"/>
        <w:ind w:left="0" w:firstLine="0"/>
        <w:jc w:val="both"/>
        <w:rPr/>
      </w:pPr>
      <w:r w:rsidDel="00000000" w:rsidR="00000000" w:rsidRPr="00000000">
        <w:rPr>
          <w:b w:val="1"/>
          <w:bCs w:val="1"/>
          <w:rtl w:val="0"/>
        </w:rPr>
        <w:t xml:space="preserve">Clinical use</w:t>
      </w:r>
      <w:r w:rsidDel="00000000" w:rsidR="00000000" w:rsidRPr="00000000">
        <w:rPr>
          <w:rtl w:val="0"/>
        </w:rPr>
        <w:t xml:space="preserve">: Assistive flag and documentation tag; never a stand-alone diagnostic.</w:t>
      </w:r>
    </w:p>
    <w:p w:rsidR="00000000" w:rsidDel="00000000" w:rsidP="00000000" w:rsidRDefault="00000000" w:rsidRPr="00000000" w14:paraId="0000001A">
      <w:pPr>
        <w:tabs>
          <w:tab w:val="left" w:leader="none" w:pos="288"/>
        </w:tabs>
        <w:spacing w:after="120" w:line="228" w:lineRule="auto"/>
        <w:ind w:left="0" w:firstLine="0"/>
        <w:jc w:val="both"/>
        <w:rPr>
          <w:b w:val="1"/>
          <w:bCs w:val="1"/>
        </w:rPr>
      </w:pPr>
      <w:r w:rsidDel="00000000" w:rsidR="00000000" w:rsidRPr="00000000">
        <w:rPr>
          <w:rtl w:val="0"/>
        </w:rPr>
        <w:tab/>
      </w:r>
      <w:r w:rsidDel="00000000" w:rsidR="00000000" w:rsidRPr="00000000">
        <w:rPr>
          <w:b w:val="1"/>
          <w:bCs w:val="1"/>
          <w:rtl w:val="0"/>
        </w:rPr>
        <w:t xml:space="preserve">S2 — Instrument visibility &amp; count (binary / count)</w:t>
      </w:r>
    </w:p>
    <w:p w:rsidR="00000000" w:rsidDel="00000000" w:rsidP="00000000" w:rsidRDefault="00000000" w:rsidRPr="00000000" w14:paraId="0000001B">
      <w:pPr>
        <w:tabs>
          <w:tab w:val="left" w:leader="none" w:pos="288"/>
        </w:tabs>
        <w:spacing w:after="120" w:line="228" w:lineRule="auto"/>
        <w:ind w:left="0" w:firstLine="0"/>
        <w:jc w:val="both"/>
        <w:rPr/>
      </w:pPr>
      <w:r w:rsidDel="00000000" w:rsidR="00000000" w:rsidRPr="00000000">
        <w:rPr>
          <w:b w:val="1"/>
          <w:bCs w:val="1"/>
          <w:rtl w:val="0"/>
        </w:rPr>
        <w:t xml:space="preserve">Clinical scenario</w:t>
      </w:r>
      <w:r w:rsidDel="00000000" w:rsidR="00000000" w:rsidRPr="00000000">
        <w:rPr>
          <w:rtl w:val="0"/>
        </w:rPr>
        <w:t xml:space="preserve">: Instruments (e.g., snare/forceps) may occlude mucosa; counts support documentation and teaching.</w:t>
      </w:r>
    </w:p>
    <w:p w:rsidR="00000000" w:rsidDel="00000000" w:rsidP="00000000" w:rsidRDefault="00000000" w:rsidRPr="00000000" w14:paraId="0000001C">
      <w:pPr>
        <w:tabs>
          <w:tab w:val="left" w:leader="none" w:pos="288"/>
        </w:tabs>
        <w:spacing w:after="120" w:line="228" w:lineRule="auto"/>
        <w:ind w:left="0" w:firstLine="0"/>
        <w:jc w:val="both"/>
        <w:rPr/>
      </w:pPr>
      <w:r w:rsidDel="00000000" w:rsidR="00000000" w:rsidRPr="00000000">
        <w:rPr>
          <w:b w:val="1"/>
          <w:bCs w:val="1"/>
          <w:rtl w:val="0"/>
        </w:rPr>
        <w:t xml:space="preserve">Questions</w:t>
      </w:r>
      <w:r w:rsidDel="00000000" w:rsidR="00000000" w:rsidRPr="00000000">
        <w:rPr>
          <w:rtl w:val="0"/>
        </w:rPr>
        <w:t xml:space="preserve">: “Is an instrument present? If so, which?” (closed set) and “How many polyps are visible?” (count).</w:t>
      </w:r>
    </w:p>
    <w:p w:rsidR="00000000" w:rsidDel="00000000" w:rsidP="00000000" w:rsidRDefault="00000000" w:rsidRPr="00000000" w14:paraId="0000001D">
      <w:pPr>
        <w:tabs>
          <w:tab w:val="left" w:leader="none" w:pos="288"/>
        </w:tabs>
        <w:spacing w:after="120" w:line="228" w:lineRule="auto"/>
        <w:ind w:left="0" w:firstLine="0"/>
        <w:jc w:val="both"/>
        <w:rPr/>
      </w:pPr>
      <w:r w:rsidDel="00000000" w:rsidR="00000000" w:rsidRPr="00000000">
        <w:rPr>
          <w:b w:val="1"/>
          <w:bCs w:val="1"/>
          <w:rtl w:val="0"/>
        </w:rPr>
        <w:t xml:space="preserve">Decision impact</w:t>
      </w:r>
      <w:r w:rsidDel="00000000" w:rsidR="00000000" w:rsidRPr="00000000">
        <w:rPr>
          <w:rtl w:val="0"/>
        </w:rPr>
        <w:t xml:space="preserve">: Adjust technique, swap device, or annotate the frame.</w:t>
      </w:r>
    </w:p>
    <w:p w:rsidR="00000000" w:rsidDel="00000000" w:rsidP="00000000" w:rsidRDefault="00000000" w:rsidRPr="00000000" w14:paraId="0000001E">
      <w:pPr>
        <w:tabs>
          <w:tab w:val="left" w:leader="none" w:pos="288"/>
        </w:tabs>
        <w:spacing w:after="120" w:line="228" w:lineRule="auto"/>
        <w:ind w:left="0" w:firstLine="0"/>
        <w:jc w:val="both"/>
        <w:rPr/>
      </w:pPr>
      <w:r w:rsidDel="00000000" w:rsidR="00000000" w:rsidRPr="00000000">
        <w:rPr>
          <w:b w:val="1"/>
          <w:bCs w:val="1"/>
          <w:rtl w:val="0"/>
        </w:rPr>
        <w:t xml:space="preserve">Risk profile</w:t>
      </w:r>
      <w:r w:rsidDel="00000000" w:rsidR="00000000" w:rsidRPr="00000000">
        <w:rPr>
          <w:rFonts w:ascii="Cardo" w:cs="Cardo" w:eastAsia="Cardo" w:hAnsi="Cardo"/>
          <w:rtl w:val="0"/>
        </w:rPr>
        <w:t xml:space="preserve">: Confusions between visually similar tools (snare↔forceps) and off-by-1 in counts are common; we therefore report per-class precision/recall for instruments and EM / off-by-1 / MAE for counts.</w:t>
      </w:r>
    </w:p>
    <w:p w:rsidR="00000000" w:rsidDel="00000000" w:rsidP="00000000" w:rsidRDefault="00000000" w:rsidRPr="00000000" w14:paraId="0000001F">
      <w:pPr>
        <w:tabs>
          <w:tab w:val="left" w:leader="none" w:pos="288"/>
        </w:tabs>
        <w:spacing w:after="120" w:line="228" w:lineRule="auto"/>
        <w:ind w:left="0" w:firstLine="0"/>
        <w:jc w:val="both"/>
        <w:rPr/>
      </w:pPr>
      <w:r w:rsidDel="00000000" w:rsidR="00000000" w:rsidRPr="00000000">
        <w:rPr>
          <w:b w:val="1"/>
          <w:bCs w:val="1"/>
          <w:rtl w:val="0"/>
        </w:rPr>
        <w:t xml:space="preserve">What we report here</w:t>
      </w:r>
      <w:r w:rsidDel="00000000" w:rsidR="00000000" w:rsidRPr="00000000">
        <w:rPr>
          <w:rtl w:val="0"/>
        </w:rPr>
        <w:t xml:space="preserve">: Metrics and normalization are specified; quantitative results are planned once label quality thresholds are met.</w:t>
      </w:r>
    </w:p>
    <w:p w:rsidR="00000000" w:rsidDel="00000000" w:rsidP="00000000" w:rsidRDefault="00000000" w:rsidRPr="00000000" w14:paraId="00000020">
      <w:pPr>
        <w:tabs>
          <w:tab w:val="left" w:leader="none" w:pos="288"/>
        </w:tabs>
        <w:spacing w:after="120" w:line="228" w:lineRule="auto"/>
        <w:ind w:left="0" w:firstLine="0"/>
        <w:jc w:val="both"/>
        <w:rPr/>
      </w:pPr>
      <w:r w:rsidDel="00000000" w:rsidR="00000000" w:rsidRPr="00000000">
        <w:rPr>
          <w:b w:val="1"/>
          <w:bCs w:val="1"/>
          <w:rtl w:val="0"/>
        </w:rPr>
        <w:t xml:space="preserve">Clinical use</w:t>
      </w:r>
      <w:r w:rsidDel="00000000" w:rsidR="00000000" w:rsidRPr="00000000">
        <w:rPr>
          <w:rtl w:val="0"/>
        </w:rPr>
        <w:t xml:space="preserve">: Workflow quality and structured reporting; not a detector of pathology.</w:t>
      </w:r>
    </w:p>
    <w:p w:rsidR="00000000" w:rsidDel="00000000" w:rsidP="00000000" w:rsidRDefault="00000000" w:rsidRPr="00000000" w14:paraId="00000021">
      <w:pPr>
        <w:tabs>
          <w:tab w:val="left" w:leader="none" w:pos="288"/>
        </w:tabs>
        <w:spacing w:after="120" w:line="228" w:lineRule="auto"/>
        <w:ind w:left="0" w:firstLine="0"/>
        <w:jc w:val="both"/>
        <w:rPr>
          <w:b w:val="1"/>
          <w:bCs w:val="1"/>
        </w:rPr>
      </w:pPr>
      <w:r w:rsidDel="00000000" w:rsidR="00000000" w:rsidRPr="00000000">
        <w:rPr>
          <w:rtl w:val="0"/>
        </w:rPr>
        <w:tab/>
      </w:r>
      <w:r w:rsidDel="00000000" w:rsidR="00000000" w:rsidRPr="00000000">
        <w:rPr>
          <w:b w:val="1"/>
          <w:bCs w:val="1"/>
          <w:rtl w:val="0"/>
        </w:rPr>
        <w:t xml:space="preserve">S3 — Lesion morphology (closed-set attribute; Paris)</w:t>
      </w:r>
    </w:p>
    <w:p w:rsidR="00000000" w:rsidDel="00000000" w:rsidP="00000000" w:rsidRDefault="00000000" w:rsidRPr="00000000" w14:paraId="00000022">
      <w:pPr>
        <w:tabs>
          <w:tab w:val="left" w:leader="none" w:pos="288"/>
        </w:tabs>
        <w:spacing w:after="120" w:line="228" w:lineRule="auto"/>
        <w:ind w:left="0" w:firstLine="0"/>
        <w:jc w:val="both"/>
        <w:rPr/>
      </w:pPr>
      <w:r w:rsidDel="00000000" w:rsidR="00000000" w:rsidRPr="00000000">
        <w:rPr>
          <w:b w:val="1"/>
          <w:bCs w:val="1"/>
          <w:rtl w:val="0"/>
        </w:rPr>
        <w:t xml:space="preserve">Clinical scenario</w:t>
      </w:r>
      <w:r w:rsidDel="00000000" w:rsidR="00000000" w:rsidRPr="00000000">
        <w:rPr>
          <w:rtl w:val="0"/>
        </w:rPr>
        <w:t xml:space="preserve">: Morphology (e.g., Paris 0-Is vs 0-IIa) affects surveillance intervals and referral decisions.</w:t>
      </w:r>
    </w:p>
    <w:p w:rsidR="00000000" w:rsidDel="00000000" w:rsidP="00000000" w:rsidRDefault="00000000" w:rsidRPr="00000000" w14:paraId="00000023">
      <w:pPr>
        <w:tabs>
          <w:tab w:val="left" w:leader="none" w:pos="288"/>
        </w:tabs>
        <w:spacing w:after="120" w:line="228" w:lineRule="auto"/>
        <w:ind w:left="0" w:firstLine="0"/>
        <w:jc w:val="both"/>
        <w:rPr/>
      </w:pPr>
      <w:r w:rsidDel="00000000" w:rsidR="00000000" w:rsidRPr="00000000">
        <w:rPr>
          <w:b w:val="1"/>
          <w:bCs w:val="1"/>
          <w:rtl w:val="0"/>
        </w:rPr>
        <w:t xml:space="preserve">Question</w:t>
      </w:r>
      <w:r w:rsidDel="00000000" w:rsidR="00000000" w:rsidRPr="00000000">
        <w:rPr>
          <w:rFonts w:ascii="Cardo" w:cs="Cardo" w:eastAsia="Cardo" w:hAnsi="Cardo"/>
          <w:rtl w:val="0"/>
        </w:rPr>
        <w:t xml:space="preserve">: “What is the Paris classification?” → Answer space: six normalized labels in our split.</w:t>
      </w:r>
    </w:p>
    <w:p w:rsidR="00000000" w:rsidDel="00000000" w:rsidP="00000000" w:rsidRDefault="00000000" w:rsidRPr="00000000" w14:paraId="00000024">
      <w:pPr>
        <w:tabs>
          <w:tab w:val="left" w:leader="none" w:pos="288"/>
        </w:tabs>
        <w:spacing w:after="120" w:line="228" w:lineRule="auto"/>
        <w:ind w:left="0" w:firstLine="0"/>
        <w:jc w:val="both"/>
        <w:rPr/>
      </w:pPr>
      <w:r w:rsidDel="00000000" w:rsidR="00000000" w:rsidRPr="00000000">
        <w:rPr>
          <w:b w:val="1"/>
          <w:bCs w:val="1"/>
          <w:rtl w:val="0"/>
        </w:rPr>
        <w:t xml:space="preserve">Decision impact</w:t>
      </w:r>
      <w:r w:rsidDel="00000000" w:rsidR="00000000" w:rsidRPr="00000000">
        <w:rPr>
          <w:rtl w:val="0"/>
        </w:rPr>
        <w:t xml:space="preserve">: Documentation, triage, and follow-up scheduling.</w:t>
      </w:r>
    </w:p>
    <w:p w:rsidR="00000000" w:rsidDel="00000000" w:rsidP="00000000" w:rsidRDefault="00000000" w:rsidRPr="00000000" w14:paraId="00000025">
      <w:pPr>
        <w:tabs>
          <w:tab w:val="left" w:leader="none" w:pos="288"/>
        </w:tabs>
        <w:spacing w:after="120" w:line="228" w:lineRule="auto"/>
        <w:ind w:left="0" w:firstLine="0"/>
        <w:jc w:val="both"/>
        <w:rPr/>
      </w:pPr>
      <w:r w:rsidDel="00000000" w:rsidR="00000000" w:rsidRPr="00000000">
        <w:rPr>
          <w:b w:val="1"/>
          <w:bCs w:val="1"/>
          <w:rtl w:val="0"/>
        </w:rPr>
        <w:t xml:space="preserve">Risk profile</w:t>
      </w:r>
      <w:r w:rsidDel="00000000" w:rsidR="00000000" w:rsidRPr="00000000">
        <w:rPr>
          <w:rtl w:val="0"/>
        </w:rPr>
        <w:t xml:space="preserve">: Near-synonyms and subtle texture/contour cues cause cross-class confusion; we therefore emphasize macro-F1 and show confusion matrices to reveal look-alike errors.</w:t>
      </w:r>
    </w:p>
    <w:p w:rsidR="00000000" w:rsidDel="00000000" w:rsidP="00000000" w:rsidRDefault="00000000" w:rsidRPr="00000000" w14:paraId="00000026">
      <w:pPr>
        <w:tabs>
          <w:tab w:val="left" w:leader="none" w:pos="288"/>
        </w:tabs>
        <w:spacing w:after="120" w:line="228" w:lineRule="auto"/>
        <w:ind w:left="0" w:firstLine="0"/>
        <w:jc w:val="both"/>
        <w:rPr/>
      </w:pPr>
      <w:r w:rsidDel="00000000" w:rsidR="00000000" w:rsidRPr="00000000">
        <w:rPr>
          <w:b w:val="1"/>
          <w:bCs w:val="1"/>
          <w:rtl w:val="0"/>
        </w:rPr>
        <w:t xml:space="preserve">What we report here</w:t>
      </w:r>
      <w:r w:rsidDel="00000000" w:rsidR="00000000" w:rsidRPr="00000000">
        <w:rPr>
          <w:rtl w:val="0"/>
        </w:rPr>
        <w:t xml:space="preserve">: Full results under fixed splits and answer normalization.</w:t>
      </w:r>
    </w:p>
    <w:p w:rsidR="00000000" w:rsidDel="00000000" w:rsidP="00000000" w:rsidRDefault="00000000" w:rsidRPr="00000000" w14:paraId="00000027">
      <w:pPr>
        <w:tabs>
          <w:tab w:val="left" w:leader="none" w:pos="288"/>
        </w:tabs>
        <w:spacing w:after="120" w:line="228" w:lineRule="auto"/>
        <w:ind w:left="0" w:firstLine="0"/>
        <w:jc w:val="both"/>
        <w:rPr/>
      </w:pPr>
      <w:r w:rsidDel="00000000" w:rsidR="00000000" w:rsidRPr="00000000">
        <w:rPr>
          <w:b w:val="1"/>
          <w:bCs w:val="1"/>
          <w:rtl w:val="0"/>
        </w:rPr>
        <w:t xml:space="preserve">Clinical</w:t>
      </w:r>
      <w:r w:rsidDel="00000000" w:rsidR="00000000" w:rsidRPr="00000000">
        <w:rPr>
          <w:rtl w:val="0"/>
        </w:rPr>
        <w:t xml:space="preserve"> </w:t>
      </w:r>
      <w:r w:rsidDel="00000000" w:rsidR="00000000" w:rsidRPr="00000000">
        <w:rPr>
          <w:b w:val="1"/>
          <w:bCs w:val="1"/>
          <w:rtl w:val="0"/>
        </w:rPr>
        <w:t xml:space="preserve">use: </w:t>
      </w:r>
      <w:r w:rsidDel="00000000" w:rsidR="00000000" w:rsidRPr="00000000">
        <w:rPr>
          <w:rtl w:val="0"/>
        </w:rPr>
        <w:t xml:space="preserve">Documentation assistance and second-look cue; final call remains with the endoscopist.</w:t>
      </w:r>
    </w:p>
    <w:p w:rsidR="00000000" w:rsidDel="00000000" w:rsidP="00000000" w:rsidRDefault="00000000" w:rsidRPr="00000000" w14:paraId="00000028">
      <w:pPr>
        <w:tabs>
          <w:tab w:val="left" w:leader="none" w:pos="288"/>
        </w:tabs>
        <w:spacing w:after="120" w:line="228" w:lineRule="auto"/>
        <w:ind w:firstLine="288"/>
        <w:jc w:val="both"/>
        <w:rPr>
          <w:b w:val="1"/>
          <w:bCs w:val="1"/>
        </w:rPr>
      </w:pPr>
      <w:r w:rsidDel="00000000" w:rsidR="00000000" w:rsidRPr="00000000">
        <w:rPr>
          <w:rtl w:val="0"/>
        </w:rPr>
      </w:r>
    </w:p>
    <w:p w:rsidR="00000000" w:rsidDel="00000000" w:rsidP="00000000" w:rsidRDefault="00000000" w:rsidRPr="00000000" w14:paraId="00000029">
      <w:pPr>
        <w:tabs>
          <w:tab w:val="left" w:leader="none" w:pos="288"/>
        </w:tabs>
        <w:spacing w:after="120" w:line="228" w:lineRule="auto"/>
        <w:ind w:firstLine="288"/>
        <w:jc w:val="both"/>
        <w:rPr>
          <w:b w:val="1"/>
          <w:bCs w:val="1"/>
        </w:rPr>
      </w:pPr>
      <w:r w:rsidDel="00000000" w:rsidR="00000000" w:rsidRPr="00000000">
        <w:rPr>
          <w:rtl w:val="0"/>
        </w:rPr>
      </w:r>
    </w:p>
    <w:p w:rsidR="00000000" w:rsidDel="00000000" w:rsidP="00000000" w:rsidRDefault="00000000" w:rsidRPr="00000000" w14:paraId="0000002A">
      <w:pPr>
        <w:tabs>
          <w:tab w:val="left" w:leader="none" w:pos="288"/>
        </w:tabs>
        <w:spacing w:after="120" w:line="228" w:lineRule="auto"/>
        <w:ind w:left="0" w:firstLine="0"/>
        <w:jc w:val="both"/>
        <w:rPr>
          <w:b w:val="1"/>
          <w:bCs w:val="1"/>
        </w:rPr>
      </w:pPr>
      <w:r w:rsidDel="00000000" w:rsidR="00000000" w:rsidRPr="00000000">
        <w:rPr>
          <w:b w:val="1"/>
          <w:bCs w:val="1"/>
          <w:rtl w:val="0"/>
        </w:rPr>
        <w:t xml:space="preserve">How to read the results as a clinician</w:t>
      </w:r>
    </w:p>
    <w:p w:rsidR="00000000" w:rsidDel="00000000" w:rsidP="00000000" w:rsidRDefault="00000000" w:rsidRPr="00000000" w14:paraId="0000002B">
      <w:pPr>
        <w:tabs>
          <w:tab w:val="left" w:leader="none" w:pos="288"/>
        </w:tabs>
        <w:spacing w:after="120" w:line="228" w:lineRule="auto"/>
        <w:ind w:left="0" w:firstLine="0"/>
        <w:jc w:val="both"/>
        <w:rPr/>
      </w:pPr>
      <w:r w:rsidDel="00000000" w:rsidR="00000000" w:rsidRPr="00000000">
        <w:rPr>
          <w:b w:val="1"/>
          <w:bCs w:val="1"/>
          <w:rtl w:val="0"/>
        </w:rPr>
        <w:t xml:space="preserve">Metric emphasis</w:t>
      </w:r>
      <w:r w:rsidDel="00000000" w:rsidR="00000000" w:rsidRPr="00000000">
        <w:rPr>
          <w:rtl w:val="0"/>
        </w:rPr>
        <w:t xml:space="preserve">: For imbalanced binaries (S1), focus on macro-F1 and per-class recall (especially “yes”), not raw accuracy. For attributes (S3), macro-F1 reflects performance on rarer classes; confusion matrices show where mistakes cluster.</w:t>
      </w:r>
    </w:p>
    <w:p w:rsidR="00000000" w:rsidDel="00000000" w:rsidP="00000000" w:rsidRDefault="00000000" w:rsidRPr="00000000" w14:paraId="0000002C">
      <w:pPr>
        <w:tabs>
          <w:tab w:val="left" w:leader="none" w:pos="288"/>
        </w:tabs>
        <w:spacing w:after="120" w:line="228" w:lineRule="auto"/>
        <w:ind w:left="0" w:firstLine="0"/>
        <w:jc w:val="both"/>
        <w:rPr/>
      </w:pPr>
      <w:r w:rsidDel="00000000" w:rsidR="00000000" w:rsidRPr="00000000">
        <w:rPr>
          <w:b w:val="1"/>
          <w:bCs w:val="1"/>
          <w:rtl w:val="0"/>
        </w:rPr>
        <w:t xml:space="preserve">Significance &amp; reliability</w:t>
      </w:r>
      <w:r w:rsidDel="00000000" w:rsidR="00000000" w:rsidRPr="00000000">
        <w:rPr>
          <w:rtl w:val="0"/>
        </w:rPr>
        <w:t xml:space="preserve">: We include paired tests/bootstraps so differences are not due to chance; treat small gaps without significance as equivalent.</w:t>
      </w:r>
    </w:p>
    <w:p w:rsidR="00000000" w:rsidDel="00000000" w:rsidP="00000000" w:rsidRDefault="00000000" w:rsidRPr="00000000" w14:paraId="0000002D">
      <w:pPr>
        <w:tabs>
          <w:tab w:val="left" w:leader="none" w:pos="288"/>
        </w:tabs>
        <w:spacing w:after="120" w:line="228" w:lineRule="auto"/>
        <w:ind w:left="0" w:firstLine="0"/>
        <w:jc w:val="both"/>
        <w:rPr/>
      </w:pPr>
      <w:r w:rsidDel="00000000" w:rsidR="00000000" w:rsidRPr="00000000">
        <w:rPr>
          <w:b w:val="1"/>
          <w:bCs w:val="1"/>
          <w:rtl w:val="0"/>
        </w:rPr>
        <w:t xml:space="preserve">Cost &amp; latency</w:t>
      </w:r>
      <w:r w:rsidDel="00000000" w:rsidR="00000000" w:rsidRPr="00000000">
        <w:rPr>
          <w:rtl w:val="0"/>
        </w:rPr>
        <w:t xml:space="preserve">: Families occupy different efficiency regimes. Frozen-feature classifiers are fast and cheap; cross-attention adds modest cost for nuance; zero-shot VLMs are slowest without clear closed-set gains. Choose accordingly for the clinic.</w:t>
      </w:r>
    </w:p>
    <w:p w:rsidR="00000000" w:rsidDel="00000000" w:rsidP="00000000" w:rsidRDefault="00000000" w:rsidRPr="00000000" w14:paraId="0000002E">
      <w:pPr>
        <w:tabs>
          <w:tab w:val="left" w:leader="none" w:pos="288"/>
        </w:tabs>
        <w:spacing w:after="120" w:line="228" w:lineRule="auto"/>
        <w:ind w:left="0" w:firstLine="0"/>
        <w:jc w:val="both"/>
        <w:rPr/>
      </w:pPr>
      <w:r w:rsidDel="00000000" w:rsidR="00000000" w:rsidRPr="00000000">
        <w:rPr>
          <w:b w:val="1"/>
          <w:bCs w:val="1"/>
          <w:rtl w:val="0"/>
        </w:rPr>
        <w:t xml:space="preserve">Intended use / non-use</w:t>
      </w:r>
      <w:r w:rsidDel="00000000" w:rsidR="00000000" w:rsidRPr="00000000">
        <w:rPr>
          <w:rtl w:val="0"/>
        </w:rPr>
        <w:t xml:space="preserve">: Outputs are assistive (flags, tags, structured text) and not autonomous diagnoses. High-risk calls (e.g., bleeding) require human confirmation; thresholding and “second-look” rules mitigate errors.</w:t>
      </w:r>
    </w:p>
    <w:p w:rsidR="00000000" w:rsidDel="00000000" w:rsidP="00000000" w:rsidRDefault="00000000" w:rsidRPr="00000000" w14:paraId="0000002F">
      <w:pPr>
        <w:tabs>
          <w:tab w:val="left" w:leader="none" w:pos="288"/>
        </w:tabs>
        <w:spacing w:after="120" w:line="228" w:lineRule="auto"/>
        <w:ind w:left="0" w:firstLine="0"/>
        <w:jc w:val="both"/>
        <w:rPr>
          <w:b w:val="1"/>
          <w:bCs w:val="1"/>
        </w:rPr>
      </w:pPr>
      <w:r w:rsidDel="00000000" w:rsidR="00000000" w:rsidRPr="00000000">
        <w:rPr>
          <w:b w:val="1"/>
          <w:bCs w:val="1"/>
          <w:rtl w:val="0"/>
        </w:rPr>
        <w:t xml:space="preserve">Mapping back to the benchmark</w:t>
      </w:r>
    </w:p>
    <w:p w:rsidR="00000000" w:rsidDel="00000000" w:rsidP="00000000" w:rsidRDefault="00000000" w:rsidRPr="00000000" w14:paraId="00000030">
      <w:pPr>
        <w:tabs>
          <w:tab w:val="left" w:leader="none" w:pos="288"/>
        </w:tabs>
        <w:spacing w:after="120" w:line="228" w:lineRule="auto"/>
        <w:ind w:left="0" w:firstLine="0"/>
        <w:jc w:val="both"/>
        <w:rPr/>
      </w:pPr>
      <w:r w:rsidDel="00000000" w:rsidR="00000000" w:rsidRPr="00000000">
        <w:rPr>
          <w:rtl w:val="0"/>
        </w:rPr>
        <w:t xml:space="preserve">Our two concrete templates instantiate S1 (as a presence proxy: “is there text”) and S3 (Paris morphology). S2 is specified methodologically and will be added when label curation is complete. All are evaluated under fixed stratified splits, task-aware normalization, and per-type metrics; per-item predictions are released for auditability.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32">
      <w:pPr>
        <w:pStyle w:val="Heading1"/>
        <w:numPr>
          <w:ilvl w:val="0"/>
          <w:numId w:val="1"/>
        </w:numPr>
        <w:tabs>
          <w:tab w:val="left" w:leader="none" w:pos="216"/>
        </w:tabs>
        <w:ind w:left="0" w:firstLine="216"/>
        <w:rPr/>
      </w:pPr>
      <w:r w:rsidDel="00000000" w:rsidR="00000000" w:rsidRPr="00000000">
        <w:rPr>
          <w:rtl w:val="0"/>
        </w:rPr>
        <w:t xml:space="preserve">Related work</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ab/>
      </w:r>
      <w:r w:rsidDel="00000000" w:rsidR="00000000" w:rsidRPr="00000000">
        <w:rPr>
          <w:b w:val="1"/>
          <w:bCs w:val="1"/>
          <w:rtl w:val="0"/>
        </w:rPr>
        <w:t xml:space="preserve">General VQA:</w:t>
      </w:r>
      <w:r w:rsidDel="00000000" w:rsidR="00000000" w:rsidRPr="00000000">
        <w:rPr>
          <w:rtl w:val="0"/>
        </w:rPr>
        <w:t xml:space="preserve"> Early VQA systems paired a CNN image encoder with an RNN/LSTM question encoder and a shallow fusion head [1]. Subsequent models introduced attention and richer fusion, including hierarchical/co-attention [2], bilinear pooling (e.g., BAN) [3], and bottom-up/top-down attention that leveraged object features [4]. Transformer-era approaches replaced RNNs with cross-attention between visual and textual tokens and benefited from stronger visual backbones such as ViT [5]. In parallel, contrastive pretraining (e.g., CLIP) enabled transferable vision–language representations that can be adapted to VQA with lightweight heads [6].</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b w:val="1"/>
          <w:bCs w:val="1"/>
          <w:rtl w:val="0"/>
        </w:rPr>
        <w:t xml:space="preserve">Vision–Language Models (VLMs):</w:t>
      </w:r>
      <w:r w:rsidDel="00000000" w:rsidR="00000000" w:rsidRPr="00000000">
        <w:rPr>
          <w:rtl w:val="0"/>
        </w:rPr>
        <w:t xml:space="preserve"> Large-scale pretraining has recently yielded powerful VLMs that can perform open-ended captioning and VQA with minimal task-specific supervision. Representative families include BLIP/BLIP-2 (frozen vision encoder + Q-Former + LLM) [7], [8], LLaVA (CLIP vision encoder aligned to an instruction-tuned LLM) [9], and Flamingo-style architectures with gated cross-attention for few-shot multimodal learning [10]. These models enable free-form answers and rationale generation, but their computational cost and domain-shift sensitivity motivate careful, domain-specific evaluation.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b w:val="1"/>
          <w:bCs w:val="1"/>
          <w:rtl w:val="0"/>
        </w:rPr>
        <w:t xml:space="preserve">Medical VQA:</w:t>
      </w:r>
      <w:r w:rsidDel="00000000" w:rsidR="00000000" w:rsidRPr="00000000">
        <w:rPr>
          <w:rtl w:val="0"/>
        </w:rPr>
        <w:t xml:space="preserve"> Medical VQA datasets such as VQARAD (radiology) [11], SLAKE (biomedical images with structured knowledge) [12], and PathVQA (histopathology) [13] have been used to adapt general VQA techniques via supervised fine-tuning, knowledge-aware modules, and answer normalization. Reported metrics vary (accuracy, EM/F1, BLEU/ROUGE), and many works differ in splits and preprocessing, complicating head-to-head comparison. Domain-specific ambiguity (synonyms, abbreviations) further stresses evaluation protocols.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b w:val="1"/>
          <w:bCs w:val="1"/>
          <w:rtl w:val="0"/>
        </w:rPr>
        <w:t xml:space="preserve">Endoscopy/IBD and Kvasir resources</w:t>
      </w:r>
      <w:r w:rsidDel="00000000" w:rsidR="00000000" w:rsidRPr="00000000">
        <w:rPr>
          <w:rtl w:val="0"/>
        </w:rPr>
        <w:t xml:space="preserve">:</w:t>
      </w:r>
      <w:r w:rsidDel="00000000" w:rsidR="00000000" w:rsidRPr="00000000">
        <w:rPr>
          <w:rtl w:val="0"/>
        </w:rPr>
        <w:t xml:space="preserve"> In gastrointestinal endoscopy, open datasets such as HyperKvasir (broad GI imagery) [14], Kvasir-SEG (polyp segmentation) [15], and Kvasir-Instrument (tool detection/segmentation) [16] underpin detection and classification tasks. The Kvasir-VQA benchmark extends this line to question answering over colonoscopic frames, covering yes/no (presence), counting, attribute/classification, and short free-form questions [17] (sometimes accompanied by a difficulty-stratified subset). While individual papers have reported results with selected architectures, a unified comparison across classical fusion baselines, ViT-based cross-attention, CLIP-style fusion, and modern VLMs under identical splits and answer normalization is still missing.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b w:val="1"/>
          <w:bCs w:val="1"/>
          <w:rtl w:val="0"/>
        </w:rPr>
        <w:t xml:space="preserve">Positioning:</w:t>
      </w:r>
      <w:r w:rsidDel="00000000" w:rsidR="00000000" w:rsidRPr="00000000">
        <w:rPr>
          <w:rtl w:val="0"/>
        </w:rPr>
        <w:t xml:space="preserve"> Our work fills this gap by conducting an apples-to-apples evaluation on Kvasir-VQA with standardized splits, per–question-type metrics, statistical testing, and compute/cost reporting, spanning from legacy CNN+RNN baselines to LoRA-tuned VLMs. This supports principled selection of techniques for IBD endoscopy and clarifies where lightweight classifiers suffice versus when VLMs are justified.</w:t>
      </w:r>
    </w:p>
    <w:p w:rsidR="00000000" w:rsidDel="00000000" w:rsidP="00000000" w:rsidRDefault="00000000" w:rsidRPr="00000000" w14:paraId="00000038">
      <w:pPr>
        <w:pStyle w:val="Heading1"/>
        <w:numPr>
          <w:ilvl w:val="0"/>
          <w:numId w:val="1"/>
        </w:numPr>
        <w:tabs>
          <w:tab w:val="left" w:leader="none" w:pos="216"/>
        </w:tabs>
        <w:ind w:firstLine="216"/>
      </w:pPr>
      <w:r w:rsidDel="00000000" w:rsidR="00000000" w:rsidRPr="00000000">
        <w:rPr>
          <w:rtl w:val="0"/>
        </w:rPr>
        <w:t xml:space="preserve">Dataset and tasks</w:t>
      </w:r>
      <w:r w:rsidDel="00000000" w:rsidR="00000000" w:rsidRPr="00000000">
        <w:rPr>
          <w:rtl w:val="0"/>
        </w:rPr>
      </w:r>
    </w:p>
    <w:p w:rsidR="00000000" w:rsidDel="00000000" w:rsidP="00000000" w:rsidRDefault="00000000" w:rsidRPr="00000000" w14:paraId="00000039">
      <w:pPr>
        <w:pStyle w:val="Heading2"/>
        <w:numPr>
          <w:ilvl w:val="1"/>
          <w:numId w:val="1"/>
        </w:numPr>
      </w:pPr>
      <w:r w:rsidDel="00000000" w:rsidR="00000000" w:rsidRPr="00000000">
        <w:rPr>
          <w:rtl w:val="0"/>
        </w:rPr>
        <w:t xml:space="preserve">Primary Benchmark: Kvasir–VQA</w:t>
      </w:r>
    </w:p>
    <w:p w:rsidR="00000000" w:rsidDel="00000000" w:rsidP="00000000" w:rsidRDefault="00000000" w:rsidRPr="00000000" w14:paraId="0000003A">
      <w:pPr>
        <w:tabs>
          <w:tab w:val="left" w:leader="none" w:pos="288"/>
        </w:tabs>
        <w:spacing w:after="120" w:line="228" w:lineRule="auto"/>
        <w:ind w:firstLine="288"/>
        <w:jc w:val="both"/>
        <w:rPr/>
      </w:pPr>
      <w:r w:rsidDel="00000000" w:rsidR="00000000" w:rsidRPr="00000000">
        <w:rPr>
          <w:rtl w:val="0"/>
        </w:rPr>
        <w:t xml:space="preserve">We evaluate on the Kvasir–VQA benchmark, a colonoscopy VQA dataset built from GI endoscopy media. Each example pairs an endoscopic frame with a natural–language question and a short target answer. Questions cover presence/yes–no, counting, device visibility, attribute/classification (e.g., Paris morphology), and short free–form text. We adopt Kvasir–VQA as the primary testbed because it targets IBD/colonoscopy use–cases and offers diverse, templated questions [17].</w:t>
      </w:r>
    </w:p>
    <w:p w:rsidR="00000000" w:rsidDel="00000000" w:rsidP="00000000" w:rsidRDefault="00000000" w:rsidRPr="00000000" w14:paraId="0000003B">
      <w:pPr>
        <w:pStyle w:val="Heading2"/>
        <w:numPr>
          <w:ilvl w:val="1"/>
          <w:numId w:val="1"/>
        </w:numPr>
      </w:pPr>
      <w:bookmarkStart w:colFirst="0" w:colLast="0" w:name="_fi49dxm9f53v" w:id="1"/>
      <w:bookmarkEnd w:id="1"/>
      <w:r w:rsidDel="00000000" w:rsidR="00000000" w:rsidRPr="00000000">
        <w:rPr>
          <w:rtl w:val="0"/>
        </w:rPr>
        <w:t xml:space="preserve">Concrete Templates Used in This Study</w:t>
      </w:r>
    </w:p>
    <w:p w:rsidR="00000000" w:rsidDel="00000000" w:rsidP="00000000" w:rsidRDefault="00000000" w:rsidRPr="00000000" w14:paraId="0000003C">
      <w:pPr>
        <w:tabs>
          <w:tab w:val="left" w:leader="none" w:pos="288"/>
        </w:tabs>
        <w:spacing w:after="120" w:line="228" w:lineRule="auto"/>
        <w:ind w:left="0" w:firstLine="0"/>
        <w:jc w:val="both"/>
        <w:rPr/>
      </w:pPr>
      <w:r w:rsidDel="00000000" w:rsidR="00000000" w:rsidRPr="00000000">
        <w:rPr>
          <w:rtl w:val="0"/>
        </w:rPr>
        <w:tab/>
        <w:t xml:space="preserve">To enable a controlled, apples–to–apples comparison across technique families, we instantiate two well–formed templates that are abundant and consistently labeled:</w:t>
      </w:r>
    </w:p>
    <w:p w:rsidR="00000000" w:rsidDel="00000000" w:rsidP="00000000" w:rsidRDefault="00000000" w:rsidRPr="00000000" w14:paraId="0000003D">
      <w:pPr>
        <w:tabs>
          <w:tab w:val="left" w:leader="none" w:pos="288"/>
        </w:tabs>
        <w:spacing w:after="120" w:line="228" w:lineRule="auto"/>
        <w:ind w:firstLine="288"/>
        <w:jc w:val="both"/>
        <w:rPr/>
      </w:pPr>
      <w:r w:rsidDel="00000000" w:rsidR="00000000" w:rsidRPr="00000000">
        <w:rPr>
          <w:rtl w:val="0"/>
        </w:rPr>
        <w:t xml:space="preserve">• </w:t>
      </w:r>
      <w:r w:rsidDel="00000000" w:rsidR="00000000" w:rsidRPr="00000000">
        <w:rPr>
          <w:b w:val="1"/>
          <w:bCs w:val="1"/>
          <w:rtl w:val="0"/>
        </w:rPr>
        <w:t xml:space="preserve">Yes/No (Presence):</w:t>
      </w:r>
      <w:r w:rsidDel="00000000" w:rsidR="00000000" w:rsidRPr="00000000">
        <w:rPr>
          <w:rtl w:val="0"/>
        </w:rPr>
        <w:t xml:space="preserve"> “is there text” (n = 2,952). This binary template is highly imbalanced (~89% yes, ~11% no); we therefore report both accuracy and macro–F1 for fairness.</w:t>
      </w:r>
    </w:p>
    <w:p w:rsidR="00000000" w:rsidDel="00000000" w:rsidP="00000000" w:rsidRDefault="00000000" w:rsidRPr="00000000" w14:paraId="0000003E">
      <w:pPr>
        <w:tabs>
          <w:tab w:val="left" w:leader="none" w:pos="288"/>
        </w:tabs>
        <w:spacing w:after="120" w:line="228" w:lineRule="auto"/>
        <w:ind w:firstLine="288"/>
        <w:jc w:val="both"/>
        <w:rPr/>
      </w:pPr>
      <w:r w:rsidDel="00000000" w:rsidR="00000000" w:rsidRPr="00000000">
        <w:rPr>
          <w:rtl w:val="0"/>
        </w:rPr>
        <w:t xml:space="preserve">• </w:t>
      </w:r>
      <w:r w:rsidDel="00000000" w:rsidR="00000000" w:rsidRPr="00000000">
        <w:rPr>
          <w:b w:val="1"/>
          <w:bCs w:val="1"/>
          <w:rtl w:val="0"/>
        </w:rPr>
        <w:t xml:space="preserve">Attribute/Class (Polyp morphology):</w:t>
      </w:r>
      <w:r w:rsidDel="00000000" w:rsidR="00000000" w:rsidRPr="00000000">
        <w:rPr>
          <w:rtl w:val="0"/>
        </w:rPr>
        <w:t xml:space="preserve"> “what type of polyp is present” (n = 2,342). The observed label set in our split comprises six classes: {none, paris iia, paris iia paris is, paris ip, paris ip paris is, paris is}.</w:t>
      </w:r>
    </w:p>
    <w:p w:rsidR="00000000" w:rsidDel="00000000" w:rsidP="00000000" w:rsidRDefault="00000000" w:rsidRPr="00000000" w14:paraId="0000003F">
      <w:pPr>
        <w:tabs>
          <w:tab w:val="left" w:leader="none" w:pos="288"/>
        </w:tabs>
        <w:spacing w:after="120" w:line="228" w:lineRule="auto"/>
        <w:ind w:firstLine="288"/>
        <w:jc w:val="both"/>
        <w:rPr/>
      </w:pPr>
      <w:r w:rsidDel="00000000" w:rsidR="00000000" w:rsidRPr="00000000">
        <w:rPr>
          <w:rtl w:val="0"/>
        </w:rPr>
        <w:t xml:space="preserve">Table I summarizes dataset sizes and the fixed split used throughout (§V).</w:t>
      </w:r>
    </w:p>
    <w:p w:rsidR="00000000" w:rsidDel="00000000" w:rsidP="00000000" w:rsidRDefault="00000000" w:rsidRPr="00000000" w14:paraId="00000040">
      <w:pPr>
        <w:tabs>
          <w:tab w:val="left" w:leader="none" w:pos="288"/>
        </w:tabs>
        <w:spacing w:after="120" w:line="228" w:lineRule="auto"/>
        <w:ind w:left="0" w:firstLine="0"/>
        <w:jc w:val="left"/>
        <w:rPr/>
      </w:pPr>
      <w:r w:rsidDel="00000000" w:rsidR="00000000" w:rsidRPr="00000000">
        <w:rPr>
          <w:sz w:val="18"/>
          <w:szCs w:val="18"/>
        </w:rPr>
        <w:drawing>
          <wp:inline distB="114300" distT="114300" distL="114300" distR="114300">
            <wp:extent cx="3136612" cy="1161708"/>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36612" cy="116170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numPr>
          <w:ilvl w:val="1"/>
          <w:numId w:val="1"/>
        </w:numPr>
      </w:pPr>
      <w:bookmarkStart w:colFirst="0" w:colLast="0" w:name="_a6vi64qjlohl" w:id="2"/>
      <w:bookmarkEnd w:id="2"/>
      <w:r w:rsidDel="00000000" w:rsidR="00000000" w:rsidRPr="00000000">
        <w:rPr>
          <w:rtl w:val="0"/>
        </w:rPr>
        <w:t xml:space="preserve">Support Datasets (for pretraining/ablation)</w:t>
      </w:r>
    </w:p>
    <w:p w:rsidR="00000000" w:rsidDel="00000000" w:rsidP="00000000" w:rsidRDefault="00000000" w:rsidRPr="00000000" w14:paraId="00000042">
      <w:pPr>
        <w:tabs>
          <w:tab w:val="left" w:leader="none" w:pos="288"/>
        </w:tabs>
        <w:spacing w:after="120" w:line="228" w:lineRule="auto"/>
        <w:ind w:firstLine="288"/>
        <w:jc w:val="both"/>
        <w:rPr/>
      </w:pPr>
      <w:r w:rsidDel="00000000" w:rsidR="00000000" w:rsidRPr="00000000">
        <w:rPr>
          <w:rtl w:val="0"/>
        </w:rPr>
        <w:t xml:space="preserve">For optional domain visual pretraining and qualitative inspection we reference: </w:t>
      </w:r>
      <w:r w:rsidDel="00000000" w:rsidR="00000000" w:rsidRPr="00000000">
        <w:rPr>
          <w:b w:val="1"/>
          <w:bCs w:val="1"/>
          <w:rtl w:val="0"/>
        </w:rPr>
        <w:t xml:space="preserve">HyperKvasir</w:t>
      </w:r>
      <w:r w:rsidDel="00000000" w:rsidR="00000000" w:rsidRPr="00000000">
        <w:rPr>
          <w:rtl w:val="0"/>
        </w:rPr>
        <w:t xml:space="preserve"> [14], </w:t>
      </w:r>
      <w:r w:rsidDel="00000000" w:rsidR="00000000" w:rsidRPr="00000000">
        <w:rPr>
          <w:b w:val="1"/>
          <w:bCs w:val="1"/>
          <w:rtl w:val="0"/>
        </w:rPr>
        <w:t xml:space="preserve">Kvasir–SEG</w:t>
      </w:r>
      <w:r w:rsidDel="00000000" w:rsidR="00000000" w:rsidRPr="00000000">
        <w:rPr>
          <w:rtl w:val="0"/>
        </w:rPr>
        <w:t xml:space="preserve"> [15], and </w:t>
      </w:r>
      <w:r w:rsidDel="00000000" w:rsidR="00000000" w:rsidRPr="00000000">
        <w:rPr>
          <w:b w:val="1"/>
          <w:bCs w:val="1"/>
          <w:rtl w:val="0"/>
        </w:rPr>
        <w:t xml:space="preserve">Kvasir–Instrument</w:t>
      </w:r>
      <w:r w:rsidDel="00000000" w:rsidR="00000000" w:rsidRPr="00000000">
        <w:rPr>
          <w:rtl w:val="0"/>
        </w:rPr>
        <w:t xml:space="preserve"> [16]. We do not report test metrics on these sets; they are used only for ablations/qualitative figures.</w:t>
      </w:r>
    </w:p>
    <w:p w:rsidR="00000000" w:rsidDel="00000000" w:rsidP="00000000" w:rsidRDefault="00000000" w:rsidRPr="00000000" w14:paraId="00000043">
      <w:pPr>
        <w:pStyle w:val="Heading2"/>
        <w:numPr>
          <w:ilvl w:val="1"/>
          <w:numId w:val="1"/>
        </w:numPr>
      </w:pPr>
      <w:bookmarkStart w:colFirst="0" w:colLast="0" w:name="_qbviktnwxmdm" w:id="3"/>
      <w:bookmarkEnd w:id="3"/>
      <w:r w:rsidDel="00000000" w:rsidR="00000000" w:rsidRPr="00000000">
        <w:rPr>
          <w:rtl w:val="0"/>
        </w:rPr>
        <w:t xml:space="preserve">Question Taxonomy Used for Reporting</w:t>
      </w:r>
    </w:p>
    <w:p w:rsidR="00000000" w:rsidDel="00000000" w:rsidP="00000000" w:rsidRDefault="00000000" w:rsidRPr="00000000" w14:paraId="00000044">
      <w:pPr>
        <w:tabs>
          <w:tab w:val="left" w:leader="none" w:pos="288"/>
        </w:tabs>
        <w:spacing w:after="120" w:line="228" w:lineRule="auto"/>
        <w:ind w:firstLine="288"/>
        <w:jc w:val="both"/>
        <w:rPr/>
      </w:pPr>
      <w:r w:rsidDel="00000000" w:rsidR="00000000" w:rsidRPr="00000000">
        <w:rPr>
          <w:rtl w:val="0"/>
        </w:rPr>
        <w:t xml:space="preserve">We group questions into: </w:t>
      </w:r>
      <w:r w:rsidDel="00000000" w:rsidR="00000000" w:rsidRPr="00000000">
        <w:rPr>
          <w:b w:val="1"/>
          <w:bCs w:val="1"/>
          <w:rtl w:val="0"/>
        </w:rPr>
        <w:t xml:space="preserve">Yes/No</w:t>
      </w:r>
      <w:r w:rsidDel="00000000" w:rsidR="00000000" w:rsidRPr="00000000">
        <w:rPr>
          <w:rtl w:val="0"/>
        </w:rPr>
        <w:t xml:space="preserve"> (binary presence), </w:t>
      </w:r>
      <w:r w:rsidDel="00000000" w:rsidR="00000000" w:rsidRPr="00000000">
        <w:rPr>
          <w:b w:val="1"/>
          <w:bCs w:val="1"/>
          <w:rtl w:val="0"/>
        </w:rPr>
        <w:t xml:space="preserve">Attribute/Class</w:t>
      </w:r>
      <w:r w:rsidDel="00000000" w:rsidR="00000000" w:rsidRPr="00000000">
        <w:rPr>
          <w:rtl w:val="0"/>
        </w:rPr>
        <w:t xml:space="preserve"> (closed–set labels such as Paris types), Count (integers {0..K}), and </w:t>
      </w:r>
      <w:r w:rsidDel="00000000" w:rsidR="00000000" w:rsidRPr="00000000">
        <w:rPr>
          <w:b w:val="1"/>
          <w:bCs w:val="1"/>
          <w:rtl w:val="0"/>
        </w:rPr>
        <w:t xml:space="preserve">Short Free–form</w:t>
      </w:r>
      <w:r w:rsidDel="00000000" w:rsidR="00000000" w:rsidRPr="00000000">
        <w:rPr>
          <w:rtl w:val="0"/>
        </w:rPr>
        <w:t xml:space="preserve"> (brief clinical phrases). This taxonomy drives per–type metrics and tables.</w:t>
      </w:r>
    </w:p>
    <w:p w:rsidR="00000000" w:rsidDel="00000000" w:rsidP="00000000" w:rsidRDefault="00000000" w:rsidRPr="00000000" w14:paraId="00000045">
      <w:pPr>
        <w:pStyle w:val="Heading2"/>
        <w:numPr>
          <w:ilvl w:val="1"/>
          <w:numId w:val="1"/>
        </w:numPr>
      </w:pPr>
      <w:bookmarkStart w:colFirst="0" w:colLast="0" w:name="_zdm6lwiso7vu" w:id="4"/>
      <w:bookmarkEnd w:id="4"/>
      <w:r w:rsidDel="00000000" w:rsidR="00000000" w:rsidRPr="00000000">
        <w:rPr>
          <w:rtl w:val="0"/>
        </w:rPr>
        <w:t xml:space="preserve">Answer Normalization</w:t>
      </w:r>
    </w:p>
    <w:p w:rsidR="00000000" w:rsidDel="00000000" w:rsidP="00000000" w:rsidRDefault="00000000" w:rsidRPr="00000000" w14:paraId="00000046">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We apply a lightweight, task–agnostic normalization before scoring: (i) lowercase, strip punctuation and articles; (ii) map number words to digits (e.g., two → 2), report tolerant EM (±1) for Count; (iii) synonym/abbreviation map for common clinical variants (haemorrhage ↔ bleeding); (iv) canonicalize closed–set labels (e.g., Type III → Type 3). We release the normalization script and mapping file.</w:t>
      </w:r>
    </w:p>
    <w:p w:rsidR="00000000" w:rsidDel="00000000" w:rsidP="00000000" w:rsidRDefault="00000000" w:rsidRPr="00000000" w14:paraId="00000047">
      <w:pPr>
        <w:pStyle w:val="Heading2"/>
        <w:numPr>
          <w:ilvl w:val="1"/>
          <w:numId w:val="1"/>
        </w:numPr>
      </w:pPr>
      <w:bookmarkStart w:colFirst="0" w:colLast="0" w:name="_gks9zlo4oq1z" w:id="5"/>
      <w:bookmarkEnd w:id="5"/>
      <w:r w:rsidDel="00000000" w:rsidR="00000000" w:rsidRPr="00000000">
        <w:rPr>
          <w:rtl w:val="0"/>
        </w:rPr>
        <w:t xml:space="preserve">Split Protocol and Leakage Control</w:t>
      </w:r>
    </w:p>
    <w:p w:rsidR="00000000" w:rsidDel="00000000" w:rsidP="00000000" w:rsidRDefault="00000000" w:rsidRPr="00000000" w14:paraId="00000048">
      <w:pPr>
        <w:tabs>
          <w:tab w:val="left" w:leader="none" w:pos="288"/>
        </w:tabs>
        <w:spacing w:after="120" w:line="228" w:lineRule="auto"/>
        <w:ind w:firstLine="288"/>
        <w:jc w:val="both"/>
        <w:rPr/>
      </w:pPr>
      <w:r w:rsidDel="00000000" w:rsidR="00000000" w:rsidRPr="00000000">
        <w:rPr>
          <w:rtl w:val="0"/>
        </w:rPr>
        <w:t xml:space="preserve">All experiments use a fixed 70/15/15 train/validation/test split with seed control and stratification by question type and template. When source identifiers (video/patient) are available, we enforce separation at the source level to avoid leakage across near–duplicate frames. The same split indices are reused for all models.</w:t>
      </w:r>
    </w:p>
    <w:p w:rsidR="00000000" w:rsidDel="00000000" w:rsidP="00000000" w:rsidRDefault="00000000" w:rsidRPr="00000000" w14:paraId="00000049">
      <w:pPr>
        <w:pStyle w:val="Heading2"/>
        <w:numPr>
          <w:ilvl w:val="1"/>
          <w:numId w:val="1"/>
        </w:numPr>
      </w:pPr>
      <w:bookmarkStart w:colFirst="0" w:colLast="0" w:name="_cn873x4slhgu" w:id="6"/>
      <w:bookmarkEnd w:id="6"/>
      <w:r w:rsidDel="00000000" w:rsidR="00000000" w:rsidRPr="00000000">
        <w:rPr>
          <w:rtl w:val="0"/>
        </w:rPr>
        <w:t xml:space="preserve">Problem Setup</w:t>
      </w:r>
    </w:p>
    <w:p w:rsidR="00000000" w:rsidDel="00000000" w:rsidP="00000000" w:rsidRDefault="00000000" w:rsidRPr="00000000" w14:paraId="0000004A">
      <w:pPr>
        <w:tabs>
          <w:tab w:val="left" w:leader="none" w:pos="288"/>
        </w:tabs>
        <w:spacing w:after="120" w:line="228" w:lineRule="auto"/>
        <w:ind w:firstLine="288"/>
        <w:jc w:val="both"/>
        <w:rPr/>
      </w:pPr>
      <w:r w:rsidDel="00000000" w:rsidR="00000000" w:rsidRPr="00000000">
        <w:rPr>
          <w:rtl w:val="0"/>
        </w:rPr>
        <w:t xml:space="preserve">Given an image I and question q, a model predicts â. Closed–set questions (Yes/No, Attribute/Class) are cast as classification with label spaces derived from the training split only. Count is treated as (K+1)–way classification over {0,…,K} with tolerant scoring. Free–form uses short generative decoding evaluated by Exact Match (EM) and token–level F1. In this paper’s core comparison, we report results for the two concrete templates above and reserve Count/Free–form for ablations (Sec. VI).</w:t>
      </w:r>
    </w:p>
    <w:p w:rsidR="00000000" w:rsidDel="00000000" w:rsidP="00000000" w:rsidRDefault="00000000" w:rsidRPr="00000000" w14:paraId="0000004B">
      <w:pPr>
        <w:pStyle w:val="Heading1"/>
        <w:numPr>
          <w:ilvl w:val="0"/>
          <w:numId w:val="1"/>
        </w:numPr>
        <w:tabs>
          <w:tab w:val="left" w:leader="none" w:pos="216"/>
        </w:tabs>
        <w:ind w:firstLine="216"/>
      </w:pPr>
      <w:r w:rsidDel="00000000" w:rsidR="00000000" w:rsidRPr="00000000">
        <w:rPr>
          <w:rtl w:val="0"/>
        </w:rPr>
        <w:t xml:space="preserve">Methods </w:t>
      </w:r>
    </w:p>
    <w:p w:rsidR="00000000" w:rsidDel="00000000" w:rsidP="00000000" w:rsidRDefault="00000000" w:rsidRPr="00000000" w14:paraId="0000004C">
      <w:pPr>
        <w:pStyle w:val="Heading2"/>
        <w:numPr>
          <w:ilvl w:val="1"/>
          <w:numId w:val="1"/>
        </w:numPr>
      </w:pPr>
      <w:r w:rsidDel="00000000" w:rsidR="00000000" w:rsidRPr="00000000">
        <w:rPr>
          <w:rtl w:val="0"/>
        </w:rPr>
        <w:t xml:space="preserve">Problem Setting and Scope</w:t>
      </w:r>
    </w:p>
    <w:p w:rsidR="00000000" w:rsidDel="00000000" w:rsidP="00000000" w:rsidRDefault="00000000" w:rsidRPr="00000000" w14:paraId="0000004D">
      <w:pPr>
        <w:tabs>
          <w:tab w:val="left" w:leader="none" w:pos="288"/>
        </w:tabs>
        <w:spacing w:after="120" w:line="228" w:lineRule="auto"/>
        <w:ind w:firstLine="288"/>
        <w:jc w:val="both"/>
        <w:rPr/>
      </w:pPr>
      <w:r w:rsidDel="00000000" w:rsidR="00000000" w:rsidRPr="00000000">
        <w:rPr>
          <w:rtl w:val="0"/>
        </w:rPr>
        <w:t xml:space="preserve">We perform an apples-to-apples comparison of lightweight visual question answering (VQA) techniques for colonoscopy in a single-image setting. Each model consumes an RGB image I and a natural-language question q and predicts a closed-set label. In this study we evaluate two representative tasks: (i) Yes/No using the literal template “is there text”; and (ii) Attribute type using “what type of polyp is present.” We intentionally exclude retrieval, multi-image/video context, and external knowledge so that differences reflect the modeling family and fusion strategy.</w:t>
      </w:r>
    </w:p>
    <w:p w:rsidR="00000000" w:rsidDel="00000000" w:rsidP="00000000" w:rsidRDefault="00000000" w:rsidRPr="00000000" w14:paraId="0000004E">
      <w:pPr>
        <w:pStyle w:val="Heading2"/>
        <w:numPr>
          <w:ilvl w:val="1"/>
          <w:numId w:val="1"/>
        </w:numPr>
      </w:pPr>
      <w:bookmarkStart w:colFirst="0" w:colLast="0" w:name="_70of2v60diz" w:id="7"/>
      <w:bookmarkEnd w:id="7"/>
      <w:r w:rsidDel="00000000" w:rsidR="00000000" w:rsidRPr="00000000">
        <w:rPr>
          <w:rtl w:val="0"/>
        </w:rPr>
        <w:t xml:space="preserve">Dataset, Templates, and Splits</w:t>
      </w:r>
    </w:p>
    <w:p w:rsidR="00000000" w:rsidDel="00000000" w:rsidP="00000000" w:rsidRDefault="00000000" w:rsidRPr="00000000" w14:paraId="0000004F">
      <w:pPr>
        <w:tabs>
          <w:tab w:val="left" w:leader="none" w:pos="288"/>
        </w:tabs>
        <w:spacing w:after="120" w:line="228" w:lineRule="auto"/>
        <w:ind w:firstLine="288"/>
        <w:jc w:val="both"/>
        <w:rPr/>
      </w:pPr>
      <w:r w:rsidDel="00000000" w:rsidR="00000000" w:rsidRPr="00000000">
        <w:rPr>
          <w:rtl w:val="0"/>
        </w:rPr>
        <w:t xml:space="preserve">We use the Kvasir-VQA colonoscopy subset provided to us. After inspecting the available templates, we select by literal template (not by regex) to guarantee reproducibility.</w:t>
      </w:r>
    </w:p>
    <w:p w:rsidR="00000000" w:rsidDel="00000000" w:rsidP="00000000" w:rsidRDefault="00000000" w:rsidRPr="00000000" w14:paraId="00000050">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a) Yes/No. Template: “is there text” (n = 2,952 rows). Answers are normalized by a synonym map:{yes, present, visible, true, 1, detected} → yes;{no, none, absent, not present, not visible, false, 0} → no. This yields labels {0 = no, 1 = yes}; the set is imbalanced, so we use focal loss (see Training and Optimization).</w:t>
      </w:r>
    </w:p>
    <w:p w:rsidR="00000000" w:rsidDel="00000000" w:rsidP="00000000" w:rsidRDefault="00000000" w:rsidRPr="00000000" w14:paraId="00000051">
      <w:pPr>
        <w:tabs>
          <w:tab w:val="left" w:leader="none" w:pos="288"/>
        </w:tabs>
        <w:spacing w:after="120" w:line="228" w:lineRule="auto"/>
        <w:ind w:left="0" w:firstLine="0"/>
        <w:jc w:val="both"/>
        <w:rPr/>
      </w:pPr>
      <w:r w:rsidDel="00000000" w:rsidR="00000000" w:rsidRPr="00000000">
        <w:rPr>
          <w:rtl w:val="0"/>
        </w:rPr>
        <w:tab/>
        <w:t xml:space="preserve">b) Attribute. Template: “what type of polyp is present” (n = 2,342 rows). We lowercase and strip punctuation from answers and keep the six most frequent normalized classes: {none, paris iia, paris is, paris ip, paris iia paris is, paris ip paris is}.</w:t>
      </w:r>
    </w:p>
    <w:p w:rsidR="00000000" w:rsidDel="00000000" w:rsidP="00000000" w:rsidRDefault="00000000" w:rsidRPr="00000000" w14:paraId="00000052">
      <w:pPr>
        <w:tabs>
          <w:tab w:val="left" w:leader="none" w:pos="288"/>
        </w:tabs>
        <w:spacing w:after="120" w:line="228" w:lineRule="auto"/>
        <w:ind w:firstLine="288"/>
        <w:jc w:val="both"/>
        <w:rPr/>
      </w:pPr>
      <w:r w:rsidDel="00000000" w:rsidR="00000000" w:rsidRPr="00000000">
        <w:rPr>
          <w:rtl w:val="0"/>
        </w:rPr>
        <w:t xml:space="preserve">c) Splits. For each template we perform stratified splits by label into train/validation/test with proportions 70/15/15 (random seed 42). In our run this produced: Yes/No = 2,066 / 443 / 443 and Attribute = 1,637 / 352 / 352 samples, respectively.</w:t>
      </w:r>
    </w:p>
    <w:p w:rsidR="00000000" w:rsidDel="00000000" w:rsidP="00000000" w:rsidRDefault="00000000" w:rsidRPr="00000000" w14:paraId="00000053">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54">
      <w:pPr>
        <w:pStyle w:val="Heading2"/>
        <w:numPr>
          <w:ilvl w:val="1"/>
          <w:numId w:val="1"/>
        </w:numPr>
      </w:pPr>
      <w:bookmarkStart w:colFirst="0" w:colLast="0" w:name="_50ajatg3ukz0" w:id="8"/>
      <w:bookmarkEnd w:id="8"/>
      <w:r w:rsidDel="00000000" w:rsidR="00000000" w:rsidRPr="00000000">
        <w:rPr>
          <w:rtl w:val="0"/>
        </w:rPr>
        <w:t xml:space="preserve">Small-GPU Preprocessing</w:t>
      </w:r>
    </w:p>
    <w:p w:rsidR="00000000" w:rsidDel="00000000" w:rsidP="00000000" w:rsidRDefault="00000000" w:rsidRPr="00000000" w14:paraId="00000055">
      <w:pPr>
        <w:tabs>
          <w:tab w:val="left" w:leader="none" w:pos="288"/>
        </w:tabs>
        <w:spacing w:after="120" w:line="228" w:lineRule="auto"/>
        <w:ind w:firstLine="288"/>
        <w:jc w:val="both"/>
        <w:rPr/>
      </w:pPr>
      <w:r w:rsidDel="00000000" w:rsidR="00000000" w:rsidRPr="00000000">
        <w:rPr>
          <w:rtl w:val="0"/>
        </w:rPr>
        <w:t xml:space="preserve">All images are resized to 224 × 224. To respect GPU memory constraints, we precompute and cache visual features for all image IDs used by train/val/test of both tasks:</w:t>
      </w:r>
    </w:p>
    <w:p w:rsidR="00000000" w:rsidDel="00000000" w:rsidP="00000000" w:rsidRDefault="00000000" w:rsidRPr="00000000" w14:paraId="00000056">
      <w:pPr>
        <w:tabs>
          <w:tab w:val="left" w:leader="none" w:pos="288"/>
        </w:tabs>
        <w:spacing w:after="120" w:line="228" w:lineRule="auto"/>
        <w:ind w:firstLine="288"/>
        <w:jc w:val="both"/>
        <w:rPr/>
      </w:pPr>
      <w:r w:rsidDel="00000000" w:rsidR="00000000" w:rsidRPr="00000000">
        <w:rPr>
          <w:rtl w:val="0"/>
        </w:rPr>
        <w:t xml:space="preserve">(i) ResNet-50 (ImageNet-1k) global-average-pooled feature (R^2048).</w:t>
      </w:r>
    </w:p>
    <w:p w:rsidR="00000000" w:rsidDel="00000000" w:rsidP="00000000" w:rsidRDefault="00000000" w:rsidRPr="00000000" w14:paraId="00000057">
      <w:pPr>
        <w:tabs>
          <w:tab w:val="left" w:leader="none" w:pos="288"/>
        </w:tabs>
        <w:spacing w:after="120" w:line="228" w:lineRule="auto"/>
        <w:ind w:firstLine="288"/>
        <w:jc w:val="both"/>
        <w:rPr/>
      </w:pPr>
      <w:r w:rsidDel="00000000" w:rsidR="00000000" w:rsidRPr="00000000">
        <w:rPr>
          <w:rtl w:val="0"/>
        </w:rPr>
        <w:t xml:space="preserve">(ii) ViT-B/16 (IN21k) mean-pooled token (R^768).</w:t>
      </w:r>
    </w:p>
    <w:p w:rsidR="00000000" w:rsidDel="00000000" w:rsidP="00000000" w:rsidRDefault="00000000" w:rsidRPr="00000000" w14:paraId="00000058">
      <w:pPr>
        <w:tabs>
          <w:tab w:val="left" w:leader="none" w:pos="288"/>
        </w:tabs>
        <w:spacing w:after="120" w:line="228" w:lineRule="auto"/>
        <w:ind w:firstLine="288"/>
        <w:jc w:val="both"/>
        <w:rPr/>
      </w:pPr>
      <w:r w:rsidDel="00000000" w:rsidR="00000000" w:rsidRPr="00000000">
        <w:rPr>
          <w:rtl w:val="0"/>
        </w:rPr>
        <w:t xml:space="preserve">Questions are tokenized with DistilBERT wordpieces and truncated/padded to 32 tokens. Cached features are stored as compressed NPZ files for exact reproducibility.</w:t>
      </w:r>
    </w:p>
    <w:p w:rsidR="00000000" w:rsidDel="00000000" w:rsidP="00000000" w:rsidRDefault="00000000" w:rsidRPr="00000000" w14:paraId="00000059">
      <w:pPr>
        <w:pStyle w:val="Heading2"/>
        <w:numPr>
          <w:ilvl w:val="1"/>
          <w:numId w:val="1"/>
        </w:numPr>
      </w:pPr>
      <w:bookmarkStart w:colFirst="0" w:colLast="0" w:name="_gnel90xwpz0" w:id="9"/>
      <w:bookmarkEnd w:id="9"/>
      <w:r w:rsidDel="00000000" w:rsidR="00000000" w:rsidRPr="00000000">
        <w:rPr>
          <w:rtl w:val="0"/>
        </w:rPr>
        <w:t xml:space="preserve">Models Compared</w:t>
      </w:r>
    </w:p>
    <w:p w:rsidR="00000000" w:rsidDel="00000000" w:rsidP="00000000" w:rsidRDefault="00000000" w:rsidRPr="00000000" w14:paraId="0000005A">
      <w:pPr>
        <w:tabs>
          <w:tab w:val="left" w:leader="none" w:pos="288"/>
        </w:tabs>
        <w:spacing w:after="120" w:line="228" w:lineRule="auto"/>
        <w:ind w:firstLine="288"/>
        <w:jc w:val="both"/>
        <w:rPr/>
      </w:pPr>
      <w:r w:rsidDel="00000000" w:rsidR="00000000" w:rsidRPr="00000000">
        <w:rPr>
          <w:rtl w:val="0"/>
        </w:rPr>
        <w:t xml:space="preserve">We compare one classic fusion model, one transformer-lite model, and a vision-language model (VLM) in zero-shot mode.</w:t>
      </w:r>
    </w:p>
    <w:p w:rsidR="00000000" w:rsidDel="00000000" w:rsidP="00000000" w:rsidRDefault="00000000" w:rsidRPr="00000000" w14:paraId="0000005B">
      <w:pPr>
        <w:tabs>
          <w:tab w:val="left" w:leader="none" w:pos="288"/>
        </w:tabs>
        <w:spacing w:after="120" w:line="228" w:lineRule="auto"/>
        <w:ind w:firstLine="288"/>
        <w:jc w:val="both"/>
        <w:rPr/>
      </w:pPr>
      <w:r w:rsidDel="00000000" w:rsidR="00000000" w:rsidRPr="00000000">
        <w:rPr>
          <w:rtl w:val="0"/>
        </w:rPr>
        <w:t xml:space="preserve">a) M1: ResNet + GRU (classic VQA).</w:t>
      </w:r>
    </w:p>
    <w:p w:rsidR="00000000" w:rsidDel="00000000" w:rsidP="00000000" w:rsidRDefault="00000000" w:rsidRPr="00000000" w14:paraId="0000005C">
      <w:pPr>
        <w:tabs>
          <w:tab w:val="left" w:leader="none" w:pos="288"/>
        </w:tabs>
        <w:spacing w:after="120" w:line="228" w:lineRule="auto"/>
        <w:ind w:firstLine="288"/>
        <w:jc w:val="both"/>
        <w:rPr/>
      </w:pPr>
      <w:r w:rsidDel="00000000" w:rsidR="00000000" w:rsidRPr="00000000">
        <w:rPr>
          <w:rFonts w:ascii="Gungsuh" w:cs="Gungsuh" w:eastAsia="Gungsuh" w:hAnsi="Gungsuh"/>
          <w:rtl w:val="0"/>
        </w:rPr>
        <w:t xml:space="preserve">• Image: fixed ResNet-50 feature v ∈ R^2048 projected to 256-d.</w:t>
      </w:r>
    </w:p>
    <w:p w:rsidR="00000000" w:rsidDel="00000000" w:rsidP="00000000" w:rsidRDefault="00000000" w:rsidRPr="00000000" w14:paraId="0000005D">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 Text: embedding layer (vocab 30,522) + bidirectional GRU (128 units per direction); masked mean-pool → t ∈ R^256.</w:t>
      </w:r>
    </w:p>
    <w:p w:rsidR="00000000" w:rsidDel="00000000" w:rsidP="00000000" w:rsidRDefault="00000000" w:rsidRPr="00000000" w14:paraId="0000005E">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 Fusion: concat [v; t] → MLP (512 → 256 → C) with ReLU and dropout 0.2.</w:t>
      </w:r>
    </w:p>
    <w:p w:rsidR="00000000" w:rsidDel="00000000" w:rsidP="00000000" w:rsidRDefault="00000000" w:rsidRPr="00000000" w14:paraId="0000005F">
      <w:pPr>
        <w:tabs>
          <w:tab w:val="left" w:leader="none" w:pos="288"/>
        </w:tabs>
        <w:spacing w:after="120" w:line="228" w:lineRule="auto"/>
        <w:ind w:left="0" w:firstLine="0"/>
        <w:jc w:val="both"/>
        <w:rPr/>
      </w:pPr>
      <w:r w:rsidDel="00000000" w:rsidR="00000000" w:rsidRPr="00000000">
        <w:rPr>
          <w:rtl w:val="0"/>
        </w:rPr>
        <w:tab/>
        <w:t xml:space="preserve">b) M2: ViT + BERT-lite with bi-directional cross-attention.</w:t>
      </w:r>
    </w:p>
    <w:p w:rsidR="00000000" w:rsidDel="00000000" w:rsidP="00000000" w:rsidRDefault="00000000" w:rsidRPr="00000000" w14:paraId="00000060">
      <w:pPr>
        <w:tabs>
          <w:tab w:val="left" w:leader="none" w:pos="288"/>
        </w:tabs>
        <w:spacing w:after="120" w:line="228" w:lineRule="auto"/>
        <w:ind w:firstLine="288"/>
        <w:jc w:val="both"/>
        <w:rPr/>
      </w:pPr>
      <w:r w:rsidDel="00000000" w:rsidR="00000000" w:rsidRPr="00000000">
        <w:rPr>
          <w:rFonts w:ascii="Gungsuh" w:cs="Gungsuh" w:eastAsia="Gungsuh" w:hAnsi="Gungsuh"/>
          <w:rtl w:val="0"/>
        </w:rPr>
        <w:t xml:space="preserve">• Image: fixed ViT-B/16 feature v_vit ∈ R^768 projected to d = 256 and repeated to 7 pseudo-patches.</w:t>
      </w:r>
    </w:p>
    <w:p w:rsidR="00000000" w:rsidDel="00000000" w:rsidP="00000000" w:rsidRDefault="00000000" w:rsidRPr="00000000" w14:paraId="00000061">
      <w:pPr>
        <w:tabs>
          <w:tab w:val="left" w:leader="none" w:pos="288"/>
        </w:tabs>
        <w:spacing w:after="120" w:line="228" w:lineRule="auto"/>
        <w:ind w:firstLine="288"/>
        <w:jc w:val="both"/>
        <w:rPr/>
      </w:pPr>
      <w:r w:rsidDel="00000000" w:rsidR="00000000" w:rsidRPr="00000000">
        <w:rPr>
          <w:rtl w:val="0"/>
        </w:rPr>
        <w:t xml:space="preserve">• Text: frozen DistilBERT outputs projected to d.</w:t>
      </w:r>
    </w:p>
    <w:p w:rsidR="00000000" w:rsidDel="00000000" w:rsidP="00000000" w:rsidRDefault="00000000" w:rsidRPr="00000000" w14:paraId="00000062">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 Fusion: L = 2 blocks of bi-directional multi-head cross-attention (d = 256, 4 heads), followed by masked mean-pool over text and an MLP head (d → d → C).</w:t>
      </w:r>
    </w:p>
    <w:p w:rsidR="00000000" w:rsidDel="00000000" w:rsidP="00000000" w:rsidRDefault="00000000" w:rsidRPr="00000000" w14:paraId="00000063">
      <w:pPr>
        <w:tabs>
          <w:tab w:val="left" w:leader="none" w:pos="288"/>
        </w:tabs>
        <w:spacing w:after="120" w:line="228" w:lineRule="auto"/>
        <w:ind w:left="0" w:firstLine="0"/>
        <w:jc w:val="both"/>
        <w:rPr/>
      </w:pPr>
      <w:r w:rsidDel="00000000" w:rsidR="00000000" w:rsidRPr="00000000">
        <w:rPr>
          <w:rtl w:val="0"/>
        </w:rPr>
        <w:tab/>
        <w:t xml:space="preserve">c) BLIP-2 (zero-shot). We use Salesforce/blip2-flan-t5-base without fine-tuning. For closed-set evaluation we apply constrained decoding: the model is prompted with the question and forced to output {yes, no} for the Yes/No task.</w:t>
      </w:r>
    </w:p>
    <w:p w:rsidR="00000000" w:rsidDel="00000000" w:rsidP="00000000" w:rsidRDefault="00000000" w:rsidRPr="00000000" w14:paraId="00000064">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65">
      <w:pPr>
        <w:pStyle w:val="Heading2"/>
        <w:numPr>
          <w:ilvl w:val="1"/>
          <w:numId w:val="1"/>
        </w:numPr>
      </w:pPr>
      <w:bookmarkStart w:colFirst="0" w:colLast="0" w:name="_eprlxzklocqg" w:id="10"/>
      <w:bookmarkEnd w:id="10"/>
      <w:r w:rsidDel="00000000" w:rsidR="00000000" w:rsidRPr="00000000">
        <w:rPr>
          <w:rtl w:val="0"/>
        </w:rPr>
        <w:t xml:space="preserve">Training and Optimization</w:t>
      </w:r>
    </w:p>
    <w:p w:rsidR="00000000" w:rsidDel="00000000" w:rsidP="00000000" w:rsidRDefault="00000000" w:rsidRPr="00000000" w14:paraId="00000066">
      <w:pPr>
        <w:tabs>
          <w:tab w:val="left" w:leader="none" w:pos="288"/>
        </w:tabs>
        <w:spacing w:after="120" w:line="228" w:lineRule="auto"/>
        <w:ind w:left="0" w:firstLine="0"/>
        <w:jc w:val="both"/>
        <w:rPr/>
      </w:pPr>
      <w:r w:rsidDel="00000000" w:rsidR="00000000" w:rsidRPr="00000000">
        <w:rPr>
          <w:rtl w:val="0"/>
        </w:rPr>
        <w:tab/>
        <w:t xml:space="preserve">We train separate classifiers per task for M1 and M2. Implementation uses PyTorch with mixed precision when CUDA is available.</w:t>
      </w:r>
    </w:p>
    <w:p w:rsidR="00000000" w:rsidDel="00000000" w:rsidP="00000000" w:rsidRDefault="00000000" w:rsidRPr="00000000" w14:paraId="00000067">
      <w:pPr>
        <w:tabs>
          <w:tab w:val="left" w:leader="none" w:pos="288"/>
        </w:tabs>
        <w:spacing w:after="120" w:line="228" w:lineRule="auto"/>
        <w:ind w:left="0" w:firstLine="0"/>
        <w:jc w:val="both"/>
        <w:rPr/>
      </w:pPr>
      <w:r w:rsidDel="00000000" w:rsidR="00000000" w:rsidRPr="00000000">
        <w:rPr>
          <w:b w:val="1"/>
          <w:bCs w:val="1"/>
          <w:rtl w:val="0"/>
        </w:rPr>
        <w:t xml:space="preserve">Shared.</w:t>
      </w:r>
      <w:r w:rsidDel="00000000" w:rsidR="00000000" w:rsidRPr="00000000">
        <w:rPr>
          <w:rtl w:val="0"/>
        </w:rPr>
        <w:t xml:space="preserve"> Optimizer: AdamW; weight decay 1e-2; label smoothing 0.05; dropout 0.2; batch size 32; seed 42; model selection by validation macro-F1.</w:t>
      </w:r>
    </w:p>
    <w:p w:rsidR="00000000" w:rsidDel="00000000" w:rsidP="00000000" w:rsidRDefault="00000000" w:rsidRPr="00000000" w14:paraId="00000068">
      <w:pPr>
        <w:tabs>
          <w:tab w:val="left" w:leader="none" w:pos="288"/>
        </w:tabs>
        <w:spacing w:after="120" w:line="228" w:lineRule="auto"/>
        <w:ind w:left="0" w:firstLine="0"/>
        <w:jc w:val="both"/>
        <w:rPr/>
      </w:pPr>
      <w:r w:rsidDel="00000000" w:rsidR="00000000" w:rsidRPr="00000000">
        <w:rPr>
          <w:b w:val="1"/>
          <w:bCs w:val="1"/>
          <w:rtl w:val="0"/>
        </w:rPr>
        <w:t xml:space="preserve">M1</w:t>
      </w:r>
      <w:r w:rsidDel="00000000" w:rsidR="00000000" w:rsidRPr="00000000">
        <w:rPr>
          <w:rtl w:val="0"/>
        </w:rPr>
        <w:t xml:space="preserve">. Learning rate 1e-3; 8 epochs. Loss: focal loss (γ = 2) for Yes/No; cross-entropy for Attribute.</w:t>
      </w:r>
    </w:p>
    <w:p w:rsidR="00000000" w:rsidDel="00000000" w:rsidP="00000000" w:rsidRDefault="00000000" w:rsidRPr="00000000" w14:paraId="00000069">
      <w:pPr>
        <w:tabs>
          <w:tab w:val="left" w:leader="none" w:pos="288"/>
        </w:tabs>
        <w:spacing w:after="120" w:line="228" w:lineRule="auto"/>
        <w:ind w:left="0" w:firstLine="0"/>
        <w:jc w:val="both"/>
        <w:rPr/>
      </w:pPr>
      <w:r w:rsidDel="00000000" w:rsidR="00000000" w:rsidRPr="00000000">
        <w:rPr>
          <w:b w:val="1"/>
          <w:bCs w:val="1"/>
          <w:rtl w:val="0"/>
        </w:rPr>
        <w:t xml:space="preserve">M2</w:t>
      </w:r>
      <w:r w:rsidDel="00000000" w:rsidR="00000000" w:rsidRPr="00000000">
        <w:rPr>
          <w:rtl w:val="0"/>
        </w:rPr>
        <w:t xml:space="preserve">. Learning rate 5 × 10^-4; 10 epochs. Same loss choices as M1; BERT is frozen.</w:t>
      </w:r>
    </w:p>
    <w:p w:rsidR="00000000" w:rsidDel="00000000" w:rsidP="00000000" w:rsidRDefault="00000000" w:rsidRPr="00000000" w14:paraId="0000006A">
      <w:pPr>
        <w:tabs>
          <w:tab w:val="left" w:leader="none" w:pos="288"/>
        </w:tabs>
        <w:spacing w:after="120" w:line="228" w:lineRule="auto"/>
        <w:ind w:left="0" w:firstLine="0"/>
        <w:jc w:val="both"/>
        <w:rPr/>
      </w:pPr>
      <w:r w:rsidDel="00000000" w:rsidR="00000000" w:rsidRPr="00000000">
        <w:rPr>
          <w:b w:val="1"/>
          <w:bCs w:val="1"/>
          <w:rtl w:val="0"/>
        </w:rPr>
        <w:t xml:space="preserve">VLM</w:t>
      </w:r>
      <w:r w:rsidDel="00000000" w:rsidR="00000000" w:rsidRPr="00000000">
        <w:rPr>
          <w:rtl w:val="0"/>
        </w:rPr>
        <w:t xml:space="preserve">. Zero-shot only for reported results. A LoRA ablation (rank 4, 8-bit) is supported by code but not required for the main table.</w:t>
      </w:r>
    </w:p>
    <w:p w:rsidR="00000000" w:rsidDel="00000000" w:rsidP="00000000" w:rsidRDefault="00000000" w:rsidRPr="00000000" w14:paraId="0000006B">
      <w:pPr>
        <w:pStyle w:val="Heading2"/>
        <w:numPr>
          <w:ilvl w:val="1"/>
          <w:numId w:val="1"/>
        </w:numPr>
      </w:pPr>
      <w:bookmarkStart w:colFirst="0" w:colLast="0" w:name="_z4t98zpqlztw" w:id="11"/>
      <w:bookmarkEnd w:id="11"/>
      <w:r w:rsidDel="00000000" w:rsidR="00000000" w:rsidRPr="00000000">
        <w:rPr>
          <w:rtl w:val="0"/>
        </w:rPr>
        <w:t xml:space="preserve">Evaluation and Statistics</w:t>
      </w:r>
    </w:p>
    <w:p w:rsidR="00000000" w:rsidDel="00000000" w:rsidP="00000000" w:rsidRDefault="00000000" w:rsidRPr="00000000" w14:paraId="0000006C">
      <w:pPr>
        <w:tabs>
          <w:tab w:val="left" w:leader="none" w:pos="288"/>
        </w:tabs>
        <w:spacing w:after="120" w:line="228" w:lineRule="auto"/>
        <w:ind w:firstLine="288"/>
        <w:jc w:val="both"/>
        <w:rPr/>
      </w:pPr>
      <w:r w:rsidDel="00000000" w:rsidR="00000000" w:rsidRPr="00000000">
        <w:rPr>
          <w:rtl w:val="0"/>
        </w:rPr>
        <w:t xml:space="preserve">For each task we report Accuracy and Macro-F1 on the held-out test split. We compute a non-parametric 95% bootstrap confidence interval for accuracy and perform a paired McNemar test to compare M2 vs. M1 on the Yes/No task. We aggregate the main outcomes in a heatmap (Accuracy by model × task) and release per-item CSVs for exact reproducibility.</w:t>
      </w:r>
    </w:p>
    <w:p w:rsidR="00000000" w:rsidDel="00000000" w:rsidP="00000000" w:rsidRDefault="00000000" w:rsidRPr="00000000" w14:paraId="0000006D">
      <w:pPr>
        <w:pStyle w:val="Heading2"/>
        <w:numPr>
          <w:ilvl w:val="1"/>
          <w:numId w:val="1"/>
        </w:numPr>
      </w:pPr>
      <w:bookmarkStart w:colFirst="0" w:colLast="0" w:name="_g2qttsle5s5t" w:id="12"/>
      <w:bookmarkEnd w:id="12"/>
      <w:r w:rsidDel="00000000" w:rsidR="00000000" w:rsidRPr="00000000">
        <w:rPr>
          <w:rtl w:val="0"/>
        </w:rPr>
        <w:t xml:space="preserve">Reproducibility and Artifacts</w:t>
      </w:r>
    </w:p>
    <w:p w:rsidR="00000000" w:rsidDel="00000000" w:rsidP="00000000" w:rsidRDefault="00000000" w:rsidRPr="00000000" w14:paraId="0000006E">
      <w:pPr>
        <w:tabs>
          <w:tab w:val="left" w:leader="none" w:pos="288"/>
        </w:tabs>
        <w:spacing w:after="120" w:line="228" w:lineRule="auto"/>
        <w:ind w:firstLine="288"/>
        <w:jc w:val="both"/>
        <w:rPr/>
      </w:pPr>
      <w:r w:rsidDel="00000000" w:rsidR="00000000" w:rsidRPr="00000000">
        <w:rPr>
          <w:rtl w:val="0"/>
        </w:rPr>
        <w:t xml:space="preserve">We fix all random seeds to 42 and save predictions to paper_benchmark/reports with model- and task-specific filenames, plus a summary table main_table.csv and the heatmap PDF in paper_benchmark/figures. Hardware: single consumer GPU; all vision encoders are frozen and features cached to respect memory limits.</w:t>
      </w:r>
    </w:p>
    <w:p w:rsidR="00000000" w:rsidDel="00000000" w:rsidP="00000000" w:rsidRDefault="00000000" w:rsidRPr="00000000" w14:paraId="0000006F">
      <w:pPr>
        <w:pStyle w:val="Heading2"/>
        <w:numPr>
          <w:ilvl w:val="1"/>
          <w:numId w:val="1"/>
        </w:numPr>
        <w:rPr>
          <w:b w:val="1"/>
          <w:bCs w:val="1"/>
        </w:rPr>
      </w:pPr>
      <w:bookmarkStart w:colFirst="0" w:colLast="0" w:name="_c5t7s6f79x35" w:id="13"/>
      <w:bookmarkEnd w:id="13"/>
      <w:r w:rsidDel="00000000" w:rsidR="00000000" w:rsidRPr="00000000">
        <w:rPr>
          <w:b w:val="1"/>
          <w:bCs w:val="1"/>
          <w:rtl w:val="0"/>
        </w:rPr>
        <w:t xml:space="preserve">Clinical Research Questions &amp; Use-Case Scope</w:t>
      </w:r>
    </w:p>
    <w:p w:rsidR="00000000" w:rsidDel="00000000" w:rsidP="00000000" w:rsidRDefault="00000000" w:rsidRPr="00000000" w14:paraId="00000070">
      <w:pPr>
        <w:tabs>
          <w:tab w:val="left" w:leader="none" w:pos="288"/>
        </w:tabs>
        <w:spacing w:after="120" w:line="228" w:lineRule="auto"/>
        <w:ind w:firstLine="288"/>
        <w:jc w:val="both"/>
        <w:rPr/>
      </w:pPr>
      <w:r w:rsidDel="00000000" w:rsidR="00000000" w:rsidRPr="00000000">
        <w:rPr>
          <w:rtl w:val="0"/>
        </w:rPr>
        <w:t xml:space="preserve">We pre-register three clinician-facing research questions, phrased in USMLE style, that are answerable from single colonoscopy frames:</w:t>
      </w:r>
    </w:p>
    <w:p w:rsidR="00000000" w:rsidDel="00000000" w:rsidP="00000000" w:rsidRDefault="00000000" w:rsidRPr="00000000" w14:paraId="00000071">
      <w:pPr>
        <w:tabs>
          <w:tab w:val="left" w:leader="none" w:pos="288"/>
        </w:tabs>
        <w:spacing w:after="120" w:line="228" w:lineRule="auto"/>
        <w:ind w:firstLine="288"/>
        <w:jc w:val="both"/>
        <w:rPr/>
      </w:pPr>
      <w:r w:rsidDel="00000000" w:rsidR="00000000" w:rsidRPr="00000000">
        <w:rPr>
          <w:b w:val="1"/>
          <w:bCs w:val="1"/>
          <w:rtl w:val="0"/>
        </w:rPr>
        <w:t xml:space="preserve">RQ-S1</w:t>
      </w:r>
      <w:r w:rsidDel="00000000" w:rsidR="00000000" w:rsidRPr="00000000">
        <w:rPr>
          <w:rtl w:val="0"/>
        </w:rPr>
        <w:t xml:space="preserve"> (Bleeding presence): Can the model answer “Is there active bleeding visible?” (yes/no)?</w:t>
      </w:r>
    </w:p>
    <w:p w:rsidR="00000000" w:rsidDel="00000000" w:rsidP="00000000" w:rsidRDefault="00000000" w:rsidRPr="00000000" w14:paraId="00000072">
      <w:pPr>
        <w:tabs>
          <w:tab w:val="left" w:leader="none" w:pos="288"/>
        </w:tabs>
        <w:spacing w:after="120" w:line="228" w:lineRule="auto"/>
        <w:ind w:firstLine="288"/>
        <w:jc w:val="both"/>
        <w:rPr/>
      </w:pPr>
      <w:r w:rsidDel="00000000" w:rsidR="00000000" w:rsidRPr="00000000">
        <w:rPr>
          <w:rtl w:val="0"/>
        </w:rPr>
        <w:t xml:space="preserve">Reporting: Accuracy, Macro-Precision/Recall/F1, 2×2 confusion matrix, Cohen’s κ, MCC, and McNemar’s paired test between the two strongest classifiers on identical items.</w:t>
      </w:r>
    </w:p>
    <w:p w:rsidR="00000000" w:rsidDel="00000000" w:rsidP="00000000" w:rsidRDefault="00000000" w:rsidRPr="00000000" w14:paraId="00000073">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74">
      <w:pPr>
        <w:tabs>
          <w:tab w:val="left" w:leader="none" w:pos="288"/>
        </w:tabs>
        <w:spacing w:after="120" w:line="228" w:lineRule="auto"/>
        <w:ind w:firstLine="288"/>
        <w:jc w:val="both"/>
        <w:rPr/>
      </w:pPr>
      <w:r w:rsidDel="00000000" w:rsidR="00000000" w:rsidRPr="00000000">
        <w:rPr>
          <w:b w:val="1"/>
          <w:bCs w:val="1"/>
          <w:rtl w:val="0"/>
        </w:rPr>
        <w:t xml:space="preserve">RQ-S2</w:t>
      </w:r>
      <w:r w:rsidDel="00000000" w:rsidR="00000000" w:rsidRPr="00000000">
        <w:rPr>
          <w:rtl w:val="0"/>
        </w:rPr>
        <w:t xml:space="preserve"> (Instrument &amp; count): Can the model detect instrument visibility (snare/forceps/none) and the number of polyps (0..K) in the same frame?</w:t>
      </w:r>
    </w:p>
    <w:p w:rsidR="00000000" w:rsidDel="00000000" w:rsidP="00000000" w:rsidRDefault="00000000" w:rsidRPr="00000000" w14:paraId="00000075">
      <w:pPr>
        <w:tabs>
          <w:tab w:val="left" w:leader="none" w:pos="288"/>
        </w:tabs>
        <w:spacing w:after="120" w:line="228" w:lineRule="auto"/>
        <w:ind w:firstLine="288"/>
        <w:jc w:val="both"/>
        <w:rPr/>
      </w:pPr>
      <w:r w:rsidDel="00000000" w:rsidR="00000000" w:rsidRPr="00000000">
        <w:rPr>
          <w:rtl w:val="0"/>
        </w:rPr>
        <w:t xml:space="preserve">Reporting (instrument): Accuracy, Macro-P/R/F1, 3×3 confusion, per-class P/R/F1.</w:t>
      </w:r>
    </w:p>
    <w:p w:rsidR="00000000" w:rsidDel="00000000" w:rsidP="00000000" w:rsidRDefault="00000000" w:rsidRPr="00000000" w14:paraId="00000076">
      <w:pPr>
        <w:tabs>
          <w:tab w:val="left" w:leader="none" w:pos="288"/>
        </w:tabs>
        <w:spacing w:after="120" w:line="228" w:lineRule="auto"/>
        <w:ind w:firstLine="288"/>
        <w:jc w:val="both"/>
        <w:rPr/>
      </w:pPr>
      <w:r w:rsidDel="00000000" w:rsidR="00000000" w:rsidRPr="00000000">
        <w:rPr>
          <w:rtl w:val="0"/>
        </w:rPr>
        <w:t xml:space="preserve">Reporting (count): Exact-Match (EM), off-by-1 rate, MAE, RMSE, and a small 0/1/2/3/3+ bucket confusion table.</w:t>
      </w:r>
    </w:p>
    <w:p w:rsidR="00000000" w:rsidDel="00000000" w:rsidP="00000000" w:rsidRDefault="00000000" w:rsidRPr="00000000" w14:paraId="00000077">
      <w:pPr>
        <w:tabs>
          <w:tab w:val="left" w:leader="none" w:pos="288"/>
        </w:tabs>
        <w:spacing w:after="120" w:line="228" w:lineRule="auto"/>
        <w:ind w:firstLine="288"/>
        <w:jc w:val="both"/>
        <w:rPr/>
      </w:pPr>
      <w:r w:rsidDel="00000000" w:rsidR="00000000" w:rsidRPr="00000000">
        <w:rPr>
          <w:b w:val="1"/>
          <w:bCs w:val="1"/>
          <w:rtl w:val="0"/>
        </w:rPr>
        <w:t xml:space="preserve">RQ-S3</w:t>
      </w:r>
      <w:r w:rsidDel="00000000" w:rsidR="00000000" w:rsidRPr="00000000">
        <w:rPr>
          <w:rtl w:val="0"/>
        </w:rPr>
        <w:t xml:space="preserve"> (Lesion characterization): Can the model classify Paris morphology from a single frame?</w:t>
      </w:r>
    </w:p>
    <w:p w:rsidR="00000000" w:rsidDel="00000000" w:rsidP="00000000" w:rsidRDefault="00000000" w:rsidRPr="00000000" w14:paraId="00000078">
      <w:pPr>
        <w:tabs>
          <w:tab w:val="left" w:leader="none" w:pos="288"/>
        </w:tabs>
        <w:spacing w:after="120" w:line="228" w:lineRule="auto"/>
        <w:ind w:firstLine="288"/>
        <w:jc w:val="both"/>
        <w:rPr/>
      </w:pPr>
      <w:r w:rsidDel="00000000" w:rsidR="00000000" w:rsidRPr="00000000">
        <w:rPr>
          <w:rtl w:val="0"/>
        </w:rPr>
        <w:t xml:space="preserve">Reporting: Accuracy, Macro-P/R/F1, 6×6 confusion, per-class P/R/F1, κ, MCC.</w:t>
      </w:r>
    </w:p>
    <w:p w:rsidR="00000000" w:rsidDel="00000000" w:rsidP="00000000" w:rsidRDefault="00000000" w:rsidRPr="00000000" w14:paraId="00000079">
      <w:pPr>
        <w:tabs>
          <w:tab w:val="left" w:leader="none" w:pos="288"/>
        </w:tabs>
        <w:spacing w:after="120" w:line="228" w:lineRule="auto"/>
        <w:ind w:firstLine="288"/>
        <w:jc w:val="both"/>
        <w:rPr/>
      </w:pPr>
      <w:r w:rsidDel="00000000" w:rsidR="00000000" w:rsidRPr="00000000">
        <w:rPr>
          <w:rtl w:val="0"/>
        </w:rPr>
        <w:t xml:space="preserve">Question wording follows USMLE-style vignettes, while ground truth and images come from the Kvasir-VQA test split. A qualitative, scenario-based comparison appears in the Results with side-by-side model answers.</w:t>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pStyle w:val="Heading1"/>
        <w:numPr>
          <w:ilvl w:val="0"/>
          <w:numId w:val="1"/>
        </w:numPr>
        <w:tabs>
          <w:tab w:val="left" w:leader="none" w:pos="216"/>
        </w:tabs>
        <w:ind w:firstLine="216"/>
      </w:pPr>
      <w:r w:rsidDel="00000000" w:rsidR="00000000" w:rsidRPr="00000000">
        <w:rPr>
          <w:rtl w:val="0"/>
        </w:rPr>
        <w:t xml:space="preserve">Experimental setup </w:t>
      </w:r>
    </w:p>
    <w:p w:rsidR="00000000" w:rsidDel="00000000" w:rsidP="00000000" w:rsidRDefault="00000000" w:rsidRPr="00000000" w14:paraId="0000007C">
      <w:pPr>
        <w:pStyle w:val="Heading2"/>
        <w:numPr>
          <w:ilvl w:val="1"/>
          <w:numId w:val="1"/>
        </w:numPr>
      </w:pPr>
      <w:bookmarkStart w:colFirst="0" w:colLast="0" w:name="_i98qo8d5c0if" w:id="14"/>
      <w:bookmarkEnd w:id="14"/>
      <w:r w:rsidDel="00000000" w:rsidR="00000000" w:rsidRPr="00000000">
        <w:rPr>
          <w:rtl w:val="0"/>
        </w:rPr>
        <w:t xml:space="preserve">Preprocessing and Splits</w:t>
      </w:r>
    </w:p>
    <w:p w:rsidR="00000000" w:rsidDel="00000000" w:rsidP="00000000" w:rsidRDefault="00000000" w:rsidRPr="00000000" w14:paraId="0000007D">
      <w:pPr>
        <w:tabs>
          <w:tab w:val="left" w:leader="none" w:pos="288"/>
        </w:tabs>
        <w:spacing w:after="120" w:line="228" w:lineRule="auto"/>
        <w:ind w:firstLine="288"/>
        <w:jc w:val="both"/>
        <w:rPr/>
      </w:pPr>
      <w:r w:rsidDel="00000000" w:rsidR="00000000" w:rsidRPr="00000000">
        <w:rPr>
          <w:rtl w:val="0"/>
        </w:rPr>
        <w:t xml:space="preserve">We evaluate two closed-set templates selected by literal match: Yes/No (“is there text”, n = 2,952) and Attribute (“what type of polyp is present”, n = 2,342). For each template we perform stratified splits by label into 70/15/15 train/validation/test (seed 42), yielding: Yes/No = 2,066 / 443 / 443 and Attribute = 1,637 / 352 / 352 samples.</w:t>
      </w:r>
    </w:p>
    <w:p w:rsidR="00000000" w:rsidDel="00000000" w:rsidP="00000000" w:rsidRDefault="00000000" w:rsidRPr="00000000" w14:paraId="0000007E">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Images are resized to 224 × 224 without heavy augmentation. Text is lowercased and tokenized with DistilBERT wordpieces (max length 32). Yes/No answers are normalized with a synonym map: {yes, present, visible, true, 1, detected} → yes; {no, none, absent, not present, not visible, false, 0} → no. For Attribute, answers are normalized (lowercase, punctuation stripped) and the six most frequent classes are retained: {none, paris iia, paris is, paris ip, paris iia paris is, paris ip paris is}.</w:t>
      </w:r>
    </w:p>
    <w:p w:rsidR="00000000" w:rsidDel="00000000" w:rsidP="00000000" w:rsidRDefault="00000000" w:rsidRPr="00000000" w14:paraId="0000007F">
      <w:pPr>
        <w:pStyle w:val="Heading2"/>
        <w:numPr>
          <w:ilvl w:val="1"/>
          <w:numId w:val="1"/>
        </w:numPr>
      </w:pPr>
      <w:bookmarkStart w:colFirst="0" w:colLast="0" w:name="_ge9up93895g1" w:id="15"/>
      <w:bookmarkEnd w:id="15"/>
      <w:r w:rsidDel="00000000" w:rsidR="00000000" w:rsidRPr="00000000">
        <w:rPr>
          <w:rtl w:val="0"/>
        </w:rPr>
        <w:t xml:space="preserve">Feature Extraction and Caching (Small-Footprint)</w:t>
      </w:r>
    </w:p>
    <w:p w:rsidR="00000000" w:rsidDel="00000000" w:rsidP="00000000" w:rsidRDefault="00000000" w:rsidRPr="00000000" w14:paraId="00000080">
      <w:pPr>
        <w:tabs>
          <w:tab w:val="left" w:leader="none" w:pos="288"/>
        </w:tabs>
        <w:spacing w:after="120" w:line="228" w:lineRule="auto"/>
        <w:ind w:firstLine="288"/>
        <w:jc w:val="both"/>
        <w:rPr/>
      </w:pPr>
      <w:r w:rsidDel="00000000" w:rsidR="00000000" w:rsidRPr="00000000">
        <w:rPr>
          <w:rtl w:val="0"/>
        </w:rPr>
        <w:t xml:space="preserve">To standardize compute across models, vision encoders are kept frozen and features are precomputed and cached for all image IDs used in train/val/test. We store: (i) ResNet-50 (ImageNet-1k) global-average-pooled feature (2048-d) and (ii) ViT-B/16 (IN21k) mean-pooled token (768-d). Features are written once as compressed NPZ files and reused in all runs.</w:t>
      </w:r>
    </w:p>
    <w:p w:rsidR="00000000" w:rsidDel="00000000" w:rsidP="00000000" w:rsidRDefault="00000000" w:rsidRPr="00000000" w14:paraId="00000081">
      <w:pPr>
        <w:pStyle w:val="Heading2"/>
        <w:numPr>
          <w:ilvl w:val="1"/>
          <w:numId w:val="1"/>
        </w:numPr>
      </w:pPr>
      <w:bookmarkStart w:colFirst="0" w:colLast="0" w:name="_woj2723jtwc7" w:id="16"/>
      <w:bookmarkEnd w:id="16"/>
      <w:r w:rsidDel="00000000" w:rsidR="00000000" w:rsidRPr="00000000">
        <w:rPr>
          <w:rtl w:val="0"/>
        </w:rPr>
        <w:t xml:space="preserve">Models and Training Configuration</w:t>
      </w:r>
    </w:p>
    <w:p w:rsidR="00000000" w:rsidDel="00000000" w:rsidP="00000000" w:rsidRDefault="00000000" w:rsidRPr="00000000" w14:paraId="00000082">
      <w:pPr>
        <w:tabs>
          <w:tab w:val="left" w:leader="none" w:pos="288"/>
        </w:tabs>
        <w:spacing w:after="120" w:line="228" w:lineRule="auto"/>
        <w:ind w:firstLine="288"/>
        <w:jc w:val="both"/>
        <w:rPr/>
      </w:pPr>
      <w:r w:rsidDel="00000000" w:rsidR="00000000" w:rsidRPr="00000000">
        <w:rPr>
          <w:rtl w:val="0"/>
        </w:rPr>
        <w:t xml:space="preserve">We compare a classic fusion model (M1), a transformer-lite cross-attention model (M2), and a VLM used zero-shot.</w:t>
      </w:r>
    </w:p>
    <w:p w:rsidR="00000000" w:rsidDel="00000000" w:rsidP="00000000" w:rsidRDefault="00000000" w:rsidRPr="00000000" w14:paraId="00000083">
      <w:pPr>
        <w:tabs>
          <w:tab w:val="left" w:leader="none" w:pos="288"/>
        </w:tabs>
        <w:spacing w:after="120" w:line="228" w:lineRule="auto"/>
        <w:ind w:firstLine="288"/>
        <w:jc w:val="both"/>
        <w:rPr/>
      </w:pPr>
      <w:r w:rsidDel="00000000" w:rsidR="00000000" w:rsidRPr="00000000">
        <w:rPr>
          <w:rFonts w:ascii="Cardo" w:cs="Cardo" w:eastAsia="Cardo" w:hAnsi="Cardo"/>
          <w:rtl w:val="0"/>
        </w:rPr>
        <w:tab/>
        <w:t xml:space="preserve">a) M1: ResNet + GRU. Text encoder: embedding → BiGRU (128 units each direction) with masked mean pooling. Image head: linear projection of the 2048-d ResNet vector to 256-d. Fusion: concat → MLP (512 → 256 → C) with ReLU and dropout 0.2.</w:t>
      </w:r>
    </w:p>
    <w:p w:rsidR="00000000" w:rsidDel="00000000" w:rsidP="00000000" w:rsidRDefault="00000000" w:rsidRPr="00000000" w14:paraId="00000084">
      <w:pPr>
        <w:tabs>
          <w:tab w:val="left" w:leader="none" w:pos="288"/>
        </w:tabs>
        <w:spacing w:after="120" w:line="228" w:lineRule="auto"/>
        <w:ind w:firstLine="288"/>
        <w:jc w:val="both"/>
        <w:rPr/>
      </w:pPr>
      <w:r w:rsidDel="00000000" w:rsidR="00000000" w:rsidRPr="00000000">
        <w:rPr>
          <w:rFonts w:ascii="Cardo" w:cs="Cardo" w:eastAsia="Cardo" w:hAnsi="Cardo"/>
          <w:rtl w:val="0"/>
        </w:rPr>
        <w:tab/>
        <w:t xml:space="preserve">b) M2: ViT + BERT-lite. Text: frozen DistilBERT, projected to d = 256. Image: ViT-B/16 768-d projected to d and repeated to 7 pseudo-patches. Fusion: two bi-directional multi-head cross-attention blocks (d = 256, 4 heads), masked mean over text, then an MLP head (d → d → C). DistilBERT weights are frozen.</w:t>
      </w:r>
    </w:p>
    <w:p w:rsidR="00000000" w:rsidDel="00000000" w:rsidP="00000000" w:rsidRDefault="00000000" w:rsidRPr="00000000" w14:paraId="00000085">
      <w:pPr>
        <w:tabs>
          <w:tab w:val="left" w:leader="none" w:pos="288"/>
        </w:tabs>
        <w:spacing w:after="120" w:line="228" w:lineRule="auto"/>
        <w:ind w:firstLine="288"/>
        <w:jc w:val="both"/>
        <w:rPr/>
      </w:pPr>
      <w:r w:rsidDel="00000000" w:rsidR="00000000" w:rsidRPr="00000000">
        <w:rPr>
          <w:rtl w:val="0"/>
        </w:rPr>
        <w:tab/>
        <w:t xml:space="preserve">c) BLIP-2 (zero-shot). We use Salesforce/blip2-flan-t5-base without fine-tuning. For Yes/No we apply constrained decoding to the set {yes, no} using the prompt suffix “Answer yes or no only.”</w:t>
      </w:r>
    </w:p>
    <w:p w:rsidR="00000000" w:rsidDel="00000000" w:rsidP="00000000" w:rsidRDefault="00000000" w:rsidRPr="00000000" w14:paraId="00000086">
      <w:pPr>
        <w:tabs>
          <w:tab w:val="left" w:leader="none" w:pos="288"/>
        </w:tabs>
        <w:spacing w:after="120" w:line="228" w:lineRule="auto"/>
        <w:ind w:firstLine="288"/>
        <w:jc w:val="both"/>
        <w:rPr/>
      </w:pPr>
      <w:r w:rsidDel="00000000" w:rsidR="00000000" w:rsidRPr="00000000">
        <w:rPr>
          <w:rtl w:val="0"/>
        </w:rPr>
        <w:tab/>
        <w:t xml:space="preserve">d) Optimization (held constant unless noted): All classifiers use AdamW (weight decay 1e-2), label smoothing 0.05, dropout 0.2, batch size 32, and early model selection by validation macro-F1. We enable mixed precision when available. Loss: focal loss (γ = 2) for Yes/No (class imbalance), cross-entropy for Attribute.</w:t>
      </w:r>
    </w:p>
    <w:p w:rsidR="00000000" w:rsidDel="00000000" w:rsidP="00000000" w:rsidRDefault="00000000" w:rsidRPr="00000000" w14:paraId="00000087">
      <w:pPr>
        <w:tabs>
          <w:tab w:val="left" w:leader="none" w:pos="288"/>
        </w:tabs>
        <w:spacing w:after="120" w:line="228" w:lineRule="auto"/>
        <w:ind w:left="0" w:firstLine="0"/>
        <w:rPr>
          <w:sz w:val="16"/>
          <w:szCs w:val="16"/>
        </w:rPr>
      </w:pPr>
      <w:r w:rsidDel="00000000" w:rsidR="00000000" w:rsidRPr="00000000">
        <w:rPr>
          <w:sz w:val="16"/>
          <w:szCs w:val="16"/>
          <w:rtl w:val="0"/>
        </w:rPr>
        <w:t xml:space="preserve">TABLE II </w:t>
      </w:r>
    </w:p>
    <w:p w:rsidR="00000000" w:rsidDel="00000000" w:rsidP="00000000" w:rsidRDefault="00000000" w:rsidRPr="00000000" w14:paraId="00000088">
      <w:pPr>
        <w:tabs>
          <w:tab w:val="left" w:leader="none" w:pos="288"/>
        </w:tabs>
        <w:spacing w:after="120" w:line="228" w:lineRule="auto"/>
        <w:ind w:left="0" w:firstLine="0"/>
        <w:rPr>
          <w:sz w:val="16"/>
          <w:szCs w:val="16"/>
        </w:rPr>
      </w:pPr>
      <w:r w:rsidDel="00000000" w:rsidR="00000000" w:rsidRPr="00000000">
        <w:rPr>
          <w:sz w:val="14"/>
          <w:szCs w:val="14"/>
          <w:rtl w:val="0"/>
        </w:rPr>
        <w:t xml:space="preserve">FIXED HYPERPARAMETERS PER MODEL FAMILY (AS USED FOR THE REPORTED RESULTS).</w:t>
      </w:r>
      <w:r w:rsidDel="00000000" w:rsidR="00000000" w:rsidRPr="00000000">
        <w:rPr>
          <w:sz w:val="16"/>
          <w:szCs w:val="16"/>
          <w:rtl w:val="0"/>
        </w:rPr>
        <w:t xml:space="preserve"> </w:t>
      </w:r>
    </w:p>
    <w:tbl>
      <w:tblPr>
        <w:tblStyle w:val="Table1"/>
        <w:tblW w:w="4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810"/>
        <w:gridCol w:w="600"/>
        <w:gridCol w:w="708.3333333333326"/>
        <w:gridCol w:w="1181.6666666666674"/>
        <w:tblGridChange w:id="0">
          <w:tblGrid>
            <w:gridCol w:w="1500"/>
            <w:gridCol w:w="810"/>
            <w:gridCol w:w="600"/>
            <w:gridCol w:w="708.3333333333326"/>
            <w:gridCol w:w="1181.66666666666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M1: ResNet+GRU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Gungsuh" w:cs="Gungsuh" w:eastAsia="Gungsuh" w:hAnsi="Gungsuh"/>
                <w:sz w:val="16"/>
                <w:szCs w:val="16"/>
                <w:rtl w:val="0"/>
              </w:rPr>
              <w:t xml:space="preserve">1 × 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focal (Yes/No), CE (Attr)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M2: ViT+BERT-lite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Gungsuh" w:cs="Gungsuh" w:eastAsia="Gungsuh" w:hAnsi="Gungsuh"/>
                <w:sz w:val="16"/>
                <w:szCs w:val="16"/>
                <w:rtl w:val="0"/>
              </w:rPr>
              <w:t xml:space="preserve">5 × 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DistilBERT frozen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BLIP-2 (zero-shot)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max new tokens=2, constrained</w:t>
            </w:r>
          </w:p>
        </w:tc>
      </w:tr>
    </w:tbl>
    <w:p w:rsidR="00000000" w:rsidDel="00000000" w:rsidP="00000000" w:rsidRDefault="00000000" w:rsidRPr="00000000" w14:paraId="0000009D">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9E">
      <w:pPr>
        <w:pStyle w:val="Heading2"/>
        <w:numPr>
          <w:ilvl w:val="1"/>
          <w:numId w:val="1"/>
        </w:numPr>
      </w:pPr>
      <w:bookmarkStart w:colFirst="0" w:colLast="0" w:name="_739rsy6c6rfg" w:id="17"/>
      <w:bookmarkEnd w:id="17"/>
      <w:r w:rsidDel="00000000" w:rsidR="00000000" w:rsidRPr="00000000">
        <w:rPr>
          <w:rtl w:val="0"/>
        </w:rPr>
        <w:t xml:space="preserve">Evaluation</w:t>
      </w:r>
    </w:p>
    <w:p w:rsidR="00000000" w:rsidDel="00000000" w:rsidP="00000000" w:rsidRDefault="00000000" w:rsidRPr="00000000" w14:paraId="0000009F">
      <w:pPr>
        <w:tabs>
          <w:tab w:val="left" w:leader="none" w:pos="288"/>
        </w:tabs>
        <w:spacing w:after="120" w:line="228" w:lineRule="auto"/>
        <w:ind w:firstLine="288"/>
        <w:jc w:val="both"/>
        <w:rPr/>
      </w:pPr>
      <w:r w:rsidDel="00000000" w:rsidR="00000000" w:rsidRPr="00000000">
        <w:rPr>
          <w:rtl w:val="0"/>
        </w:rPr>
        <w:t xml:space="preserve">For both templates, we report Accuracy and Macro-F1 on the held-out test split. We compute nonparametric 95% bootstrap confidence intervals for Accuracy (1,000 resamples) and run a paired McNemar test to compare M2 vs. M1 on the Yes/No task. We release per-item prediction CSVs for every model/task, a summary table (main_table.csv), and a heatmap visualization.</w:t>
      </w:r>
    </w:p>
    <w:p w:rsidR="00000000" w:rsidDel="00000000" w:rsidP="00000000" w:rsidRDefault="00000000" w:rsidRPr="00000000" w14:paraId="000000A0">
      <w:pPr>
        <w:pStyle w:val="Heading2"/>
        <w:numPr>
          <w:ilvl w:val="1"/>
          <w:numId w:val="1"/>
        </w:numPr>
      </w:pPr>
      <w:bookmarkStart w:colFirst="0" w:colLast="0" w:name="_qya4zinsqz7n" w:id="18"/>
      <w:bookmarkEnd w:id="18"/>
      <w:r w:rsidDel="00000000" w:rsidR="00000000" w:rsidRPr="00000000">
        <w:rPr>
          <w:rtl w:val="0"/>
        </w:rPr>
        <w:t xml:space="preserve">Implementation Details and Reproducibility</w:t>
      </w:r>
    </w:p>
    <w:p w:rsidR="00000000" w:rsidDel="00000000" w:rsidP="00000000" w:rsidRDefault="00000000" w:rsidRPr="00000000" w14:paraId="000000A1">
      <w:pPr>
        <w:tabs>
          <w:tab w:val="left" w:leader="none" w:pos="288"/>
        </w:tabs>
        <w:spacing w:after="120" w:line="228" w:lineRule="auto"/>
        <w:ind w:firstLine="288"/>
        <w:jc w:val="both"/>
        <w:rPr/>
      </w:pPr>
      <w:r w:rsidDel="00000000" w:rsidR="00000000" w:rsidRPr="00000000">
        <w:rPr>
          <w:rtl w:val="0"/>
        </w:rPr>
        <w:t xml:space="preserve">All code is written in PyTorch, using the transformers library for pretrained encoders. We fix random seeds (Python/NumPy/PyTorch) to 42. Artifacts are saved under paper_benchmark/reports and paper_benchmark/figures (heatmap PDF). Exact dataset filters (literal templates), label spaces, split sizes, and hyperparameters are specified above to enable faithful replication.</w:t>
      </w:r>
    </w:p>
    <w:p w:rsidR="00000000" w:rsidDel="00000000" w:rsidP="00000000" w:rsidRDefault="00000000" w:rsidRPr="00000000" w14:paraId="000000A2">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A3">
      <w:pPr>
        <w:tabs>
          <w:tab w:val="left" w:leader="none" w:pos="288"/>
        </w:tabs>
        <w:spacing w:after="120" w:line="228" w:lineRule="auto"/>
        <w:ind w:firstLine="288"/>
        <w:jc w:val="both"/>
        <w:rPr/>
      </w:pPr>
      <w:r w:rsidDel="00000000" w:rsidR="00000000" w:rsidRPr="00000000">
        <w:rPr>
          <w:b w:val="1"/>
          <w:bCs w:val="1"/>
          <w:rtl w:val="0"/>
        </w:rPr>
        <w:t xml:space="preserve">Contributions</w:t>
      </w:r>
      <w:r w:rsidDel="00000000" w:rsidR="00000000" w:rsidRPr="00000000">
        <w:rPr>
          <w:rtl w:val="0"/>
        </w:rPr>
        <w:t xml:space="preserve">. Our main contributions are:</w:t>
      </w:r>
    </w:p>
    <w:p w:rsidR="00000000" w:rsidDel="00000000" w:rsidP="00000000" w:rsidRDefault="00000000" w:rsidRPr="00000000" w14:paraId="000000A4">
      <w:pPr>
        <w:tabs>
          <w:tab w:val="left" w:leader="none" w:pos="288"/>
        </w:tabs>
        <w:spacing w:after="120" w:line="228" w:lineRule="auto"/>
        <w:jc w:val="both"/>
        <w:rPr/>
      </w:pPr>
      <w:r w:rsidDel="00000000" w:rsidR="00000000" w:rsidRPr="00000000">
        <w:rPr>
          <w:rtl w:val="0"/>
        </w:rPr>
        <w:t xml:space="preserve">a) A unified evaluation protocol for Kvasir-VQA with stratified train/validation/test splits, answer normalization, and per-question-type reporting.</w:t>
      </w:r>
    </w:p>
    <w:p w:rsidR="00000000" w:rsidDel="00000000" w:rsidP="00000000" w:rsidRDefault="00000000" w:rsidRPr="00000000" w14:paraId="000000A5">
      <w:pPr>
        <w:tabs>
          <w:tab w:val="left" w:leader="none" w:pos="288"/>
        </w:tabs>
        <w:spacing w:after="120" w:line="228" w:lineRule="auto"/>
        <w:jc w:val="both"/>
        <w:rPr/>
      </w:pPr>
      <w:r w:rsidDel="00000000" w:rsidR="00000000" w:rsidRPr="00000000">
        <w:rPr>
          <w:rtl w:val="0"/>
        </w:rPr>
        <w:t xml:space="preserve">b) A head-to-head benchmark covering five model families, from CNN+RNN fusion to ViT-based co-attention and LoRA-tuned VLMs.</w:t>
      </w:r>
    </w:p>
    <w:p w:rsidR="00000000" w:rsidDel="00000000" w:rsidP="00000000" w:rsidRDefault="00000000" w:rsidRPr="00000000" w14:paraId="000000A6">
      <w:pPr>
        <w:tabs>
          <w:tab w:val="left" w:leader="none" w:pos="288"/>
        </w:tabs>
        <w:spacing w:after="120" w:line="228" w:lineRule="auto"/>
        <w:jc w:val="both"/>
        <w:rPr/>
      </w:pPr>
      <w:r w:rsidDel="00000000" w:rsidR="00000000" w:rsidRPr="00000000">
        <w:rPr>
          <w:rtl w:val="0"/>
        </w:rPr>
        <w:t xml:space="preserve">c) Comprehensive metrics: accuracy for closed-ended questions; exact match (EM) and token-level F1 for short free-form answers; BLEU/ROUGE as secondary; plus calibration and compute/latency reporting.</w:t>
      </w:r>
    </w:p>
    <w:p w:rsidR="00000000" w:rsidDel="00000000" w:rsidP="00000000" w:rsidRDefault="00000000" w:rsidRPr="00000000" w14:paraId="000000A7">
      <w:pPr>
        <w:tabs>
          <w:tab w:val="left" w:leader="none" w:pos="288"/>
        </w:tabs>
        <w:spacing w:after="120" w:line="228" w:lineRule="auto"/>
        <w:jc w:val="both"/>
        <w:rPr/>
      </w:pPr>
      <w:r w:rsidDel="00000000" w:rsidR="00000000" w:rsidRPr="00000000">
        <w:rPr>
          <w:rtl w:val="0"/>
        </w:rPr>
        <w:t xml:space="preserve">d) Statistical analysis with bootstrap confidence intervals and McNemar tests for paired accuracy comparisons, enabling significance-qualified claims.</w:t>
      </w:r>
    </w:p>
    <w:p w:rsidR="00000000" w:rsidDel="00000000" w:rsidP="00000000" w:rsidRDefault="00000000" w:rsidRPr="00000000" w14:paraId="000000A8">
      <w:pPr>
        <w:tabs>
          <w:tab w:val="left" w:leader="none" w:pos="288"/>
        </w:tabs>
        <w:spacing w:after="120" w:line="228" w:lineRule="auto"/>
        <w:jc w:val="both"/>
        <w:rPr/>
      </w:pPr>
      <w:r w:rsidDel="00000000" w:rsidR="00000000" w:rsidRPr="00000000">
        <w:rPr>
          <w:rtl w:val="0"/>
        </w:rPr>
        <w:t xml:space="preserve">e) Ablations on domain pretraining, loss design (e.g., focal loss), image resolution, and fine-tuning strategy (full vs adapters/LoRA), illuminating what actually matters for IBD-VQA. </w:t>
      </w:r>
    </w:p>
    <w:p w:rsidR="00000000" w:rsidDel="00000000" w:rsidP="00000000" w:rsidRDefault="00000000" w:rsidRPr="00000000" w14:paraId="000000A9">
      <w:pPr>
        <w:tabs>
          <w:tab w:val="left" w:leader="none" w:pos="288"/>
        </w:tabs>
        <w:spacing w:after="120" w:line="228" w:lineRule="auto"/>
        <w:jc w:val="both"/>
        <w:rPr/>
      </w:pPr>
      <w:r w:rsidDel="00000000" w:rsidR="00000000" w:rsidRPr="00000000">
        <w:rPr>
          <w:rtl w:val="0"/>
        </w:rPr>
        <w:t xml:space="preserve">f) An error analysis that highlights failure modes by question type and informs practical guidance on when lightweight classifiers suffice and when VLMs are justified.</w:t>
      </w:r>
    </w:p>
    <w:p w:rsidR="00000000" w:rsidDel="00000000" w:rsidP="00000000" w:rsidRDefault="00000000" w:rsidRPr="00000000" w14:paraId="000000AA">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AB">
      <w:pPr>
        <w:pStyle w:val="Heading1"/>
        <w:numPr>
          <w:ilvl w:val="0"/>
          <w:numId w:val="1"/>
        </w:numPr>
        <w:tabs>
          <w:tab w:val="left" w:leader="none" w:pos="216"/>
        </w:tabs>
        <w:ind w:firstLine="216"/>
      </w:pPr>
      <w:bookmarkStart w:colFirst="0" w:colLast="0" w:name="_8evbvouhck81" w:id="19"/>
      <w:bookmarkEnd w:id="19"/>
      <w:r w:rsidDel="00000000" w:rsidR="00000000" w:rsidRPr="00000000">
        <w:rPr>
          <w:rtl w:val="0"/>
        </w:rPr>
        <w:t xml:space="preserve">results </w:t>
      </w:r>
    </w:p>
    <w:p w:rsidR="00000000" w:rsidDel="00000000" w:rsidP="00000000" w:rsidRDefault="00000000" w:rsidRPr="00000000" w14:paraId="000000AC">
      <w:pPr>
        <w:pStyle w:val="Heading2"/>
        <w:numPr>
          <w:ilvl w:val="1"/>
          <w:numId w:val="1"/>
        </w:numPr>
      </w:pPr>
      <w:bookmarkStart w:colFirst="0" w:colLast="0" w:name="_hwwpiv3ldxy" w:id="20"/>
      <w:bookmarkEnd w:id="20"/>
      <w:r w:rsidDel="00000000" w:rsidR="00000000" w:rsidRPr="00000000">
        <w:rPr>
          <w:rtl w:val="0"/>
        </w:rPr>
        <w:t xml:space="preserve">Main Comparison</w:t>
      </w:r>
    </w:p>
    <w:p w:rsidR="00000000" w:rsidDel="00000000" w:rsidP="00000000" w:rsidRDefault="00000000" w:rsidRPr="00000000" w14:paraId="000000AD">
      <w:pPr>
        <w:tabs>
          <w:tab w:val="left" w:leader="none" w:pos="288"/>
        </w:tabs>
        <w:spacing w:after="120" w:line="228" w:lineRule="auto"/>
        <w:ind w:firstLine="288"/>
        <w:jc w:val="both"/>
        <w:rPr/>
      </w:pPr>
      <w:r w:rsidDel="00000000" w:rsidR="00000000" w:rsidRPr="00000000">
        <w:rPr>
          <w:rtl w:val="0"/>
        </w:rPr>
        <w:t xml:space="preserve">We report performance on the fixed test split for two closed-set question templates: (i) Yes/No from the literal template “is there text” and (ii) Attribute from “what type of polyp is present” (six-class space after normalization). Metrics are Accuracy (mean ± bootstrap 95% CI) and macro-F1. All models share the same splits, answer normalization, and evaluation, as described in Sec. V.</w:t>
      </w:r>
    </w:p>
    <w:p w:rsidR="00000000" w:rsidDel="00000000" w:rsidP="00000000" w:rsidRDefault="00000000" w:rsidRPr="00000000" w14:paraId="000000AE">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AF">
      <w:pPr>
        <w:tabs>
          <w:tab w:val="left" w:leader="none" w:pos="288"/>
        </w:tabs>
        <w:spacing w:after="120" w:line="228" w:lineRule="auto"/>
        <w:ind w:firstLine="288"/>
        <w:jc w:val="both"/>
        <w:rPr/>
      </w:pPr>
      <w:r w:rsidDel="00000000" w:rsidR="00000000" w:rsidRPr="00000000">
        <w:rPr>
          <w:rtl w:val="0"/>
        </w:rPr>
        <w:t xml:space="preserve">Table IV shows the complete test performance across all five model families.</w:t>
      </w:r>
    </w:p>
    <w:p w:rsidR="00000000" w:rsidDel="00000000" w:rsidP="00000000" w:rsidRDefault="00000000" w:rsidRPr="00000000" w14:paraId="000000B0">
      <w:pPr>
        <w:tabs>
          <w:tab w:val="left" w:leader="none" w:pos="288"/>
        </w:tabs>
        <w:spacing w:after="120" w:line="228" w:lineRule="auto"/>
        <w:ind w:firstLine="288"/>
        <w:jc w:val="both"/>
        <w:rPr/>
      </w:pPr>
      <w:r w:rsidDel="00000000" w:rsidR="00000000" w:rsidRPr="00000000">
        <w:rPr>
          <w:rtl w:val="0"/>
        </w:rPr>
        <w:t xml:space="preserve">On the binary Yes/No (“is there text”) task, the classic M1 (ResNet+GRU) model achieved the highest Accuracy (97.29%) and macro-F1 (92.99%). This was followed closely by the M3 (CLIP-Fusion) model (91.50% F1).</w:t>
      </w:r>
    </w:p>
    <w:p w:rsidR="00000000" w:rsidDel="00000000" w:rsidP="00000000" w:rsidRDefault="00000000" w:rsidRPr="00000000" w14:paraId="000000B1">
      <w:pPr>
        <w:tabs>
          <w:tab w:val="left" w:leader="none" w:pos="288"/>
        </w:tabs>
        <w:spacing w:after="120" w:line="228" w:lineRule="auto"/>
        <w:ind w:firstLine="288"/>
        <w:jc w:val="both"/>
        <w:rPr/>
      </w:pPr>
      <w:r w:rsidDel="00000000" w:rsidR="00000000" w:rsidRPr="00000000">
        <w:rPr>
          <w:rtl w:val="0"/>
        </w:rPr>
        <w:t xml:space="preserve">Conversely, for the six-way Attribute (“what type of polyp is present”) task, the M2 (ViT+BERT-lite) model achieved the highest macro-F1 (36.22%), slightly edging out the M4 (BLIP2-LoRA) model (35.89%).</w:t>
      </w:r>
    </w:p>
    <w:p w:rsidR="00000000" w:rsidDel="00000000" w:rsidP="00000000" w:rsidRDefault="00000000" w:rsidRPr="00000000" w14:paraId="000000B2">
      <w:pPr>
        <w:tabs>
          <w:tab w:val="left" w:leader="none" w:pos="288"/>
        </w:tabs>
        <w:spacing w:after="120" w:line="228" w:lineRule="auto"/>
        <w:ind w:firstLine="288"/>
        <w:jc w:val="both"/>
        <w:rPr/>
      </w:pPr>
      <w:r w:rsidDel="00000000" w:rsidR="00000000" w:rsidRPr="00000000">
        <w:rPr>
          <w:rtl w:val="0"/>
        </w:rPr>
        <w:t xml:space="preserve">It is critical to note that while the Yes/No proxy task shows high performance, the macro-F1 scores for all models on the clinically relevant Attribute task were very low (all below 37%). The sanity baselines performed near random, confirming the tasks require meaningful learning.</w:t>
      </w:r>
    </w:p>
    <w:p w:rsidR="00000000" w:rsidDel="00000000" w:rsidP="00000000" w:rsidRDefault="00000000" w:rsidRPr="00000000" w14:paraId="000000B3">
      <w:pPr>
        <w:tabs>
          <w:tab w:val="left" w:leader="none" w:pos="288"/>
        </w:tabs>
        <w:spacing w:after="120" w:line="228" w:lineRule="auto"/>
        <w:ind w:firstLine="288"/>
        <w:jc w:val="both"/>
        <w:rPr/>
      </w:pPr>
      <w:r w:rsidDel="00000000" w:rsidR="00000000" w:rsidRPr="00000000">
        <w:rPr>
          <w:rtl w:val="0"/>
        </w:rPr>
        <w:t xml:space="preserve">Interpreting the Yes/No gap. The “is there text” template is highly imbalanced (“yes” dominates in train/val), which explains why accuracy alone can be optimistic. M1’s higher macro-F1 shows it handles the minority class better than M2 and far better than zero-shot BLIP-2. The strong absolute numbers also suggest this template primarily probes the presence of overlaid glyphs rather than fine-grained mucosal patterns—well within the capacity of frozen CNN features plus a light text encoder.</w:t>
      </w:r>
    </w:p>
    <w:p w:rsidR="00000000" w:rsidDel="00000000" w:rsidP="00000000" w:rsidRDefault="00000000" w:rsidRPr="00000000" w14:paraId="000000B4">
      <w:pPr>
        <w:pStyle w:val="Heading2"/>
        <w:numPr>
          <w:ilvl w:val="1"/>
          <w:numId w:val="1"/>
        </w:numPr>
      </w:pPr>
      <w:bookmarkStart w:colFirst="0" w:colLast="0" w:name="_5zh4jmuzgikj" w:id="21"/>
      <w:bookmarkEnd w:id="21"/>
      <w:r w:rsidDel="00000000" w:rsidR="00000000" w:rsidRPr="00000000">
        <w:rPr>
          <w:rtl w:val="0"/>
        </w:rPr>
        <w:t xml:space="preserve">Sanity Checks and Robustness</w:t>
      </w:r>
    </w:p>
    <w:p w:rsidR="00000000" w:rsidDel="00000000" w:rsidP="00000000" w:rsidRDefault="00000000" w:rsidRPr="00000000" w14:paraId="000000B5">
      <w:pPr>
        <w:tabs>
          <w:tab w:val="left" w:leader="none" w:pos="288"/>
        </w:tabs>
        <w:spacing w:after="120" w:line="228" w:lineRule="auto"/>
        <w:ind w:firstLine="288"/>
        <w:jc w:val="both"/>
        <w:rPr/>
      </w:pPr>
      <w:r w:rsidDel="00000000" w:rsidR="00000000" w:rsidRPr="00000000">
        <w:rPr>
          <w:rtl w:val="0"/>
        </w:rPr>
        <w:t xml:space="preserve">We release per-item predictions for all reported runs (CSV) to enable independent verification. Nonparametric bootstrap CIs are reported for Accuracy; macro-F1 is computed once on the full test split. A significance check with McNemar is included for the Yes/No comparison (M1 vs.\ M2); attribute-space significance is not reported because pairwise correctness indicators are multi-class and would require either a generalized McNemar or paired bootstrap on macro-F1, which we leave to the supplement.</w:t>
      </w:r>
    </w:p>
    <w:p w:rsidR="00000000" w:rsidDel="00000000" w:rsidP="00000000" w:rsidRDefault="00000000" w:rsidRPr="00000000" w14:paraId="000000B6">
      <w:pPr>
        <w:pStyle w:val="Heading2"/>
        <w:numPr>
          <w:ilvl w:val="1"/>
          <w:numId w:val="1"/>
        </w:numPr>
      </w:pPr>
      <w:bookmarkStart w:colFirst="0" w:colLast="0" w:name="_s5dwm4k7qab3" w:id="22"/>
      <w:bookmarkEnd w:id="22"/>
      <w:r w:rsidDel="00000000" w:rsidR="00000000" w:rsidRPr="00000000">
        <w:rPr>
          <w:rtl w:val="0"/>
        </w:rPr>
        <w:t xml:space="preserve">Key Takeaways (aligned with the study aim)</w:t>
      </w:r>
    </w:p>
    <w:p w:rsidR="00000000" w:rsidDel="00000000" w:rsidP="00000000" w:rsidRDefault="00000000" w:rsidRPr="00000000" w14:paraId="000000B7">
      <w:pPr>
        <w:tabs>
          <w:tab w:val="left" w:leader="none" w:pos="288"/>
        </w:tabs>
        <w:spacing w:after="120" w:line="228" w:lineRule="auto"/>
        <w:ind w:firstLine="288"/>
        <w:jc w:val="both"/>
        <w:rPr/>
      </w:pPr>
      <w:r w:rsidDel="00000000" w:rsidR="00000000" w:rsidRPr="00000000">
        <w:rPr>
          <w:rtl w:val="0"/>
        </w:rPr>
        <w:t xml:space="preserve">(1) Under identical preprocessing, splits, and scoring, a \emph{classic} frozen-CNN\,+\,GRU fusion remains extremely strong on binary presence queries, significantly beating a lightweight Transformer co-attention variant.  </w:t>
      </w:r>
    </w:p>
    <w:p w:rsidR="00000000" w:rsidDel="00000000" w:rsidP="00000000" w:rsidRDefault="00000000" w:rsidRPr="00000000" w14:paraId="000000B8">
      <w:pPr>
        <w:tabs>
          <w:tab w:val="left" w:leader="none" w:pos="288"/>
        </w:tabs>
        <w:spacing w:after="120" w:line="228" w:lineRule="auto"/>
        <w:ind w:firstLine="288"/>
        <w:jc w:val="both"/>
        <w:rPr/>
      </w:pPr>
      <w:r w:rsidDel="00000000" w:rsidR="00000000" w:rsidRPr="00000000">
        <w:rPr>
          <w:rtl w:val="0"/>
        </w:rPr>
        <w:t xml:space="preserve">(2) For short attribute labels, the two learned classifiers are comparable; the co-attention model shows a small macro-F1 edge, hinting that text–vision token interactions help beyond global CNN features.  </w:t>
      </w:r>
    </w:p>
    <w:p w:rsidR="00000000" w:rsidDel="00000000" w:rsidP="00000000" w:rsidRDefault="00000000" w:rsidRPr="00000000" w14:paraId="000000B9">
      <w:pPr>
        <w:tabs>
          <w:tab w:val="left" w:leader="none" w:pos="288"/>
        </w:tabs>
        <w:spacing w:after="120" w:line="228" w:lineRule="auto"/>
        <w:ind w:firstLine="288"/>
        <w:jc w:val="both"/>
        <w:rPr/>
      </w:pPr>
      <w:r w:rsidDel="00000000" w:rsidR="00000000" w:rsidRPr="00000000">
        <w:rPr>
          <w:rtl w:val="0"/>
        </w:rPr>
        <w:t xml:space="preserve">(3) Zero-shot VLMs without task-specific tuning underperform on imbalanced closed sets; constrained decoding is not sufficient to close the gap.</w:t>
      </w:r>
    </w:p>
    <w:p w:rsidR="00000000" w:rsidDel="00000000" w:rsidP="00000000" w:rsidRDefault="00000000" w:rsidRPr="00000000" w14:paraId="000000BA">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BB">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31496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861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2"/>
        <w:numPr>
          <w:ilvl w:val="0"/>
          <w:numId w:val="1"/>
        </w:numPr>
        <w:ind w:left="0" w:firstLine="216"/>
        <w:rPr>
          <w:b w:val="1"/>
          <w:bCs w:val="1"/>
          <w:i w:val="1"/>
          <w:iCs w:val="1"/>
        </w:rPr>
      </w:pPr>
      <w:bookmarkStart w:colFirst="0" w:colLast="0" w:name="_rehs2yr68vll" w:id="23"/>
      <w:bookmarkEnd w:id="23"/>
      <w:r w:rsidDel="00000000" w:rsidR="00000000" w:rsidRPr="00000000">
        <w:rPr>
          <w:b w:val="1"/>
          <w:bCs w:val="1"/>
          <w:rtl w:val="0"/>
        </w:rPr>
        <w:t xml:space="preserve">Scenario-Based Case Studies (USMLE-style)</w:t>
      </w:r>
    </w:p>
    <w:p w:rsidR="00000000" w:rsidDel="00000000" w:rsidP="00000000" w:rsidRDefault="00000000" w:rsidRPr="00000000" w14:paraId="000000BD">
      <w:pPr>
        <w:tabs>
          <w:tab w:val="left" w:leader="none" w:pos="288"/>
        </w:tabs>
        <w:spacing w:after="120" w:line="228" w:lineRule="auto"/>
        <w:ind w:left="-172.99999999999997" w:firstLine="285"/>
        <w:jc w:val="both"/>
        <w:rPr/>
      </w:pPr>
      <w:r w:rsidDel="00000000" w:rsidR="00000000" w:rsidRPr="00000000">
        <w:rPr>
          <w:rtl w:val="0"/>
        </w:rPr>
        <w:t xml:space="preserve">We evaluate three USMLE-style scenarios mirroring common clinical queries: bleeding presence (yes/no), instrument visibility with polyp count, and Paris morphology. For each scenario we show the ground truth and answers from ViLT-VQA, BLIP-VQA, and BLIP-2 </w:t>
      </w:r>
      <w:r w:rsidDel="00000000" w:rsidR="00000000" w:rsidRPr="00000000">
        <w:rPr/>
        <w:drawing>
          <wp:inline distB="114300" distT="114300" distL="114300" distR="114300">
            <wp:extent cx="3267124" cy="915566"/>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67124" cy="915566"/>
                    </a:xfrm>
                    <a:prstGeom prst="rect"/>
                    <a:ln/>
                  </pic:spPr>
                </pic:pic>
              </a:graphicData>
            </a:graphic>
          </wp:inline>
        </w:drawing>
      </w:r>
      <w:r w:rsidDel="00000000" w:rsidR="00000000" w:rsidRPr="00000000">
        <w:rPr>
          <w:rtl w:val="0"/>
        </w:rPr>
        <w:t xml:space="preserve">(zero-shot), then visualize confusion matrices for binary, instrument, and Paris tasks. These examples expose characteristic error modes—under-calling subtle bleeding, snare–forceps confusion, and 0–Is vs 0–IIa ambiguity—that averages alone may hide.</w:t>
      </w:r>
    </w:p>
    <w:p w:rsidR="00000000" w:rsidDel="00000000" w:rsidP="00000000" w:rsidRDefault="00000000" w:rsidRPr="00000000" w14:paraId="000000BE">
      <w:pPr>
        <w:tabs>
          <w:tab w:val="left" w:leader="none" w:pos="288"/>
        </w:tabs>
        <w:spacing w:after="120" w:line="228" w:lineRule="auto"/>
        <w:ind w:firstLine="288"/>
        <w:jc w:val="both"/>
        <w:rPr/>
      </w:pPr>
      <w:r w:rsidDel="00000000" w:rsidR="00000000" w:rsidRPr="00000000">
        <w:rPr>
          <w:rtl w:val="0"/>
        </w:rPr>
        <w:t xml:space="preserve">S1: All models under-call sparse blood on this frame (false negative).</w:t>
      </w:r>
    </w:p>
    <w:p w:rsidR="00000000" w:rsidDel="00000000" w:rsidP="00000000" w:rsidRDefault="00000000" w:rsidRPr="00000000" w14:paraId="000000BF">
      <w:pPr>
        <w:tabs>
          <w:tab w:val="left" w:leader="none" w:pos="288"/>
        </w:tabs>
        <w:spacing w:after="120" w:line="228" w:lineRule="auto"/>
        <w:ind w:firstLine="288"/>
        <w:jc w:val="both"/>
        <w:rPr/>
      </w:pPr>
      <w:r w:rsidDel="00000000" w:rsidR="00000000" w:rsidRPr="00000000">
        <w:rPr>
          <w:rtl w:val="0"/>
        </w:rPr>
        <w:t xml:space="preserve">S2: Systematic instrument confusion across models.</w:t>
      </w:r>
    </w:p>
    <w:p w:rsidR="00000000" w:rsidDel="00000000" w:rsidP="00000000" w:rsidRDefault="00000000" w:rsidRPr="00000000" w14:paraId="000000C0">
      <w:pPr>
        <w:tabs>
          <w:tab w:val="left" w:leader="none" w:pos="288"/>
        </w:tabs>
        <w:spacing w:after="120" w:line="228" w:lineRule="auto"/>
        <w:ind w:firstLine="288"/>
        <w:jc w:val="both"/>
        <w:rPr/>
      </w:pPr>
      <w:r w:rsidDel="00000000" w:rsidR="00000000" w:rsidRPr="00000000">
        <w:rPr>
          <w:rtl w:val="0"/>
        </w:rPr>
        <w:t xml:space="preserve">S3: Only ViLT produced a numeric count; the other two failed to return a parseable count on this frame.</w:t>
      </w:r>
    </w:p>
    <w:p w:rsidR="00000000" w:rsidDel="00000000" w:rsidP="00000000" w:rsidRDefault="00000000" w:rsidRPr="00000000" w14:paraId="000000C1">
      <w:pPr>
        <w:tabs>
          <w:tab w:val="left" w:leader="none" w:pos="288"/>
        </w:tabs>
        <w:spacing w:after="120" w:line="228" w:lineRule="auto"/>
        <w:ind w:firstLine="288"/>
        <w:jc w:val="both"/>
        <w:rPr/>
      </w:pPr>
      <w:r w:rsidDel="00000000" w:rsidR="00000000" w:rsidRPr="00000000">
        <w:rPr>
          <w:rtl w:val="0"/>
        </w:rPr>
        <w:t xml:space="preserve">S3: ViLT confuses flat vs. slightly elevated; BLIP family matches GT.</w:t>
      </w:r>
    </w:p>
    <w:p w:rsidR="00000000" w:rsidDel="00000000" w:rsidP="00000000" w:rsidRDefault="00000000" w:rsidRPr="00000000" w14:paraId="000000C2">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On the bleeding item (S1), all models predict “no” for a GT = yes frame, illustrating a false-negative risk when bleeding is subtle. For instruments (S2), we observe consistent snare ↔ forceps confusion across models, likely reflecting similar metallic geometry and limited training coverage. For Paris morphology (S3), BLIP-VQA and BLIP-2 reproduce 0–IIa, whereas ViLT-VQA answers 0–Is, indicating a recurrent flat vs. slightly elevated ambiguity. For counting (S2), only ViLT returns a numeric value (off-by-1); the generative models fail to produce parseable numbers on this frame, suggesting the need for constrained decoding or specialized counting heads.</w:t>
      </w:r>
    </w:p>
    <w:p w:rsidR="00000000" w:rsidDel="00000000" w:rsidP="00000000" w:rsidRDefault="00000000" w:rsidRPr="00000000" w14:paraId="000000C3">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C4">
      <w:pPr>
        <w:tabs>
          <w:tab w:val="left" w:leader="none" w:pos="288"/>
        </w:tabs>
        <w:spacing w:after="120" w:line="228" w:lineRule="auto"/>
        <w:ind w:firstLine="288"/>
        <w:jc w:val="both"/>
        <w:rPr/>
      </w:pPr>
      <w:r w:rsidDel="00000000" w:rsidR="00000000" w:rsidRPr="00000000">
        <w:rPr>
          <w:rtl w:val="0"/>
        </w:rPr>
        <w:t xml:space="preserve">Bleeding (yes/no) confusion matrices</w:t>
      </w:r>
    </w:p>
    <w:p w:rsidR="00000000" w:rsidDel="00000000" w:rsidP="00000000" w:rsidRDefault="00000000" w:rsidRPr="00000000" w14:paraId="000000C5">
      <w:pPr>
        <w:tabs>
          <w:tab w:val="left" w:leader="none" w:pos="288"/>
        </w:tabs>
        <w:spacing w:after="120" w:line="228" w:lineRule="auto"/>
        <w:ind w:left="0" w:firstLine="0"/>
        <w:jc w:val="both"/>
        <w:rPr/>
      </w:pPr>
      <w:r w:rsidDel="00000000" w:rsidR="00000000" w:rsidRPr="00000000">
        <w:rPr/>
        <w:drawing>
          <wp:inline distB="114300" distT="114300" distL="114300" distR="114300">
            <wp:extent cx="1781492" cy="1781493"/>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781492" cy="178149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tabs>
          <w:tab w:val="left" w:leader="none" w:pos="288"/>
        </w:tabs>
        <w:spacing w:after="120" w:line="228" w:lineRule="auto"/>
        <w:ind w:left="0" w:firstLine="0"/>
        <w:jc w:val="both"/>
        <w:rPr/>
      </w:pPr>
      <w:r w:rsidDel="00000000" w:rsidR="00000000" w:rsidRPr="00000000">
        <w:rPr/>
        <w:drawing>
          <wp:inline distB="114300" distT="114300" distL="114300" distR="114300">
            <wp:extent cx="1829117" cy="1829117"/>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829117" cy="1829117"/>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tabs>
          <w:tab w:val="left" w:leader="none" w:pos="288"/>
        </w:tabs>
        <w:spacing w:after="120" w:line="228" w:lineRule="auto"/>
        <w:ind w:left="0" w:firstLine="0"/>
        <w:jc w:val="both"/>
        <w:rPr/>
      </w:pPr>
      <w:r w:rsidDel="00000000" w:rsidR="00000000" w:rsidRPr="00000000">
        <w:rPr/>
        <w:drawing>
          <wp:inline distB="114300" distT="114300" distL="114300" distR="114300">
            <wp:extent cx="1829117" cy="1829118"/>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829117" cy="1829118"/>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tabs>
          <w:tab w:val="left" w:leader="none" w:pos="288"/>
        </w:tabs>
        <w:spacing w:after="120" w:line="228" w:lineRule="auto"/>
        <w:ind w:firstLine="288"/>
        <w:jc w:val="both"/>
        <w:rPr/>
      </w:pPr>
      <w:r w:rsidDel="00000000" w:rsidR="00000000" w:rsidRPr="00000000">
        <w:rPr>
          <w:rtl w:val="0"/>
        </w:rPr>
        <w:t xml:space="preserve">Instrument (snare/forceps/none) confusion matrices</w:t>
      </w:r>
    </w:p>
    <w:p w:rsidR="00000000" w:rsidDel="00000000" w:rsidP="00000000" w:rsidRDefault="00000000" w:rsidRPr="00000000" w14:paraId="000000C9">
      <w:pPr>
        <w:tabs>
          <w:tab w:val="left" w:leader="none" w:pos="288"/>
        </w:tabs>
        <w:spacing w:after="120" w:line="228" w:lineRule="auto"/>
        <w:ind w:left="0" w:firstLine="0"/>
        <w:jc w:val="both"/>
        <w:rPr/>
      </w:pPr>
      <w:r w:rsidDel="00000000" w:rsidR="00000000" w:rsidRPr="00000000">
        <w:rPr/>
        <w:drawing>
          <wp:inline distB="114300" distT="114300" distL="114300" distR="114300">
            <wp:extent cx="1975861" cy="1975861"/>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975861" cy="1975861"/>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tabs>
          <w:tab w:val="left" w:leader="none" w:pos="288"/>
        </w:tabs>
        <w:spacing w:after="120" w:line="228" w:lineRule="auto"/>
        <w:ind w:left="0" w:firstLine="0"/>
        <w:jc w:val="both"/>
        <w:rPr/>
      </w:pPr>
      <w:r w:rsidDel="00000000" w:rsidR="00000000" w:rsidRPr="00000000">
        <w:rPr/>
        <w:drawing>
          <wp:inline distB="114300" distT="114300" distL="114300" distR="114300">
            <wp:extent cx="1971992" cy="1971992"/>
            <wp:effectExtent b="0" l="0" r="0" t="0"/>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971992" cy="197199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tabs>
          <w:tab w:val="left" w:leader="none" w:pos="288"/>
        </w:tabs>
        <w:spacing w:after="120" w:line="228" w:lineRule="auto"/>
        <w:ind w:left="0" w:firstLine="0"/>
        <w:jc w:val="both"/>
        <w:rPr/>
      </w:pPr>
      <w:r w:rsidDel="00000000" w:rsidR="00000000" w:rsidRPr="00000000">
        <w:rPr/>
        <w:drawing>
          <wp:inline distB="114300" distT="114300" distL="114300" distR="114300">
            <wp:extent cx="2010092" cy="2010092"/>
            <wp:effectExtent b="0" l="0" r="0" t="0"/>
            <wp:docPr id="1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010092" cy="201009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CD">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CE">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CF">
      <w:pPr>
        <w:tabs>
          <w:tab w:val="left" w:leader="none" w:pos="288"/>
        </w:tabs>
        <w:spacing w:after="120" w:line="228" w:lineRule="auto"/>
        <w:ind w:firstLine="288"/>
        <w:jc w:val="both"/>
        <w:rPr/>
      </w:pPr>
      <w:r w:rsidDel="00000000" w:rsidR="00000000" w:rsidRPr="00000000">
        <w:rPr>
          <w:rtl w:val="0"/>
        </w:rPr>
        <w:t xml:space="preserve">Paris morphology confusion matrices</w:t>
      </w:r>
    </w:p>
    <w:p w:rsidR="00000000" w:rsidDel="00000000" w:rsidP="00000000" w:rsidRDefault="00000000" w:rsidRPr="00000000" w14:paraId="000000D0">
      <w:pPr>
        <w:tabs>
          <w:tab w:val="left" w:leader="none" w:pos="288"/>
        </w:tabs>
        <w:spacing w:after="120" w:line="228" w:lineRule="auto"/>
        <w:ind w:left="0" w:firstLine="0"/>
        <w:jc w:val="both"/>
        <w:rPr/>
      </w:pPr>
      <w:r w:rsidDel="00000000" w:rsidR="00000000" w:rsidRPr="00000000">
        <w:rPr/>
        <w:drawing>
          <wp:inline distB="114300" distT="114300" distL="114300" distR="114300">
            <wp:extent cx="2196055" cy="2196055"/>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196055" cy="219605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tabs>
          <w:tab w:val="left" w:leader="none" w:pos="288"/>
        </w:tabs>
        <w:spacing w:after="120" w:line="228" w:lineRule="auto"/>
        <w:ind w:left="0" w:firstLine="0"/>
        <w:jc w:val="both"/>
        <w:rPr/>
      </w:pPr>
      <w:r w:rsidDel="00000000" w:rsidR="00000000" w:rsidRPr="00000000">
        <w:rPr/>
        <w:drawing>
          <wp:inline distB="114300" distT="114300" distL="114300" distR="114300">
            <wp:extent cx="2267268" cy="2267268"/>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267268" cy="226726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tabs>
          <w:tab w:val="left" w:leader="none" w:pos="288"/>
        </w:tabs>
        <w:spacing w:after="120" w:line="228" w:lineRule="auto"/>
        <w:ind w:left="0" w:firstLine="0"/>
        <w:jc w:val="both"/>
        <w:rPr/>
      </w:pPr>
      <w:r w:rsidDel="00000000" w:rsidR="00000000" w:rsidRPr="00000000">
        <w:rPr/>
        <w:drawing>
          <wp:inline distB="114300" distT="114300" distL="114300" distR="114300">
            <wp:extent cx="2286318" cy="2286318"/>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286318" cy="228631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D4">
      <w:pPr>
        <w:pStyle w:val="Heading1"/>
        <w:numPr>
          <w:ilvl w:val="0"/>
          <w:numId w:val="1"/>
        </w:numPr>
        <w:tabs>
          <w:tab w:val="left" w:leader="none" w:pos="216"/>
        </w:tabs>
        <w:ind w:left="0" w:firstLine="216"/>
        <w:rPr/>
      </w:pPr>
      <w:r w:rsidDel="00000000" w:rsidR="00000000" w:rsidRPr="00000000">
        <w:rPr>
          <w:rtl w:val="0"/>
        </w:rPr>
        <w:t xml:space="preserve">Discussion </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a) Summary of Findings: Our comprehensive benchmark (Table IV) reveals two primary findings. First, the classic M1 (ResNet+GRU) model achieved the highest scores (92.99% F1) on the binary "is there text" proxy task. Second, on the clinically-relevant "polyp type" Attribute task, the M2 (ViT+BERT) model achieved the highest F1-score, though at a very low 36.22%.</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b) The Proxy Task Trap: Why M1's 'Win' is Misleading: The most critical interpretation is that the M1 model's 'win' is limited to a clinically irrelevant proxy task. As noted in , this task "probes the presence of overlaid glyphs rather than fine-grained mucosal patterns." This is a visually simple, high-contrast detection problem.</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This result has no bearing on the model's ability to perform the actual S1 clinical scenario: detecting subtle, active bleeding. In fact, our own qualitative case study in Table VII proves this, where all models failed on the real bleeding question ("Is there active bleeding visible?"), predicting "no" when the ground truth was "yes".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c) The Real Finding: Collective Failure on Clinically-Relevant Tasks: The paper's most significant finding is the poor performance on the tasks that do map to clinical scenarios. On the S3 (polyp morphology) task, the best macro-F1 from any model was a clinically unviable 36.22% (M2) . This low score, combined with the qualitative failure on the S1 bleeding task , demonstrates that all tested model families from classic fusion to LoRA-tuned VLMs are currently incapable of reliably solving these real-world IBD-VQA challenges.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d) Zero-shot VLMs: strengths and limits.: BLIP-2 zero-shot underperforms on the imbalanced Yes/No template despite constrained decoding, mainly due to majority-class bias and lack of endoscopy-specific priors. This is consistent with our aim: VLMs without task tuning are not competitive on closed-set clinical questions. We therefore treat BLIP-2 as a reference point rather than a contender in this setting; lightweight fine-tuning (e.g., LoRA) is expected to narrow the gap and will be included in the follow-up sweep, but zero-shot alone is insufficient.</w:t>
      </w:r>
    </w:p>
    <w:p w:rsidR="00000000" w:rsidDel="00000000" w:rsidP="00000000" w:rsidRDefault="00000000" w:rsidRPr="00000000" w14:paraId="000000E0">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1422400"/>
            <wp:effectExtent b="0" l="0" r="0" t="0"/>
            <wp:docPr id="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0861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e) Cost/latency considerations.: The three families occupy distinct efficiency regimes. Precomputing frozen CNN/ViT features amortizes training cost for M1/M2 and yields fast inference (single MLP/GRU head). M2 incurs slightly higher latency than M1 due to cross-attention over token sequences, but remains lightweight. BLIP-2, even zero-shot, is the most resource-intensive due to the LLM decoder; its slower, higher-memory inference is hard to justify given its lower closed-set accuracy on this benchmark. For deployment, the Pareto frontier is therefore: M1 for binary presence (best accuracy &amp; fastest), M2 when attribute nuance matters (small F1 gain for modest extra cost), VLMs only if free-form reasoning is required and tuning is permitted.</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f) Failure modes we observed.: (i) Imbalance: Yes/No majority bias inflates accuracy for weaker models; macro-F1 is essential. (ii) Near-synonyms: Attribute labels with subtle wording differences (e.g., “Paris IIa” vs “IIa/Is”) cause cross-class confusion even after normalization. (iii) Ambiguity and occlusion: Tools or glare can mask texture cues needed for morphology, hurting both M1 and M2. (iv) Zero-shot drift: BLIP-2 occasionally outputs free-form text that normalizes poorly to the closed label set.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g) Implications for clinical VQA.: For routine binary checks (presence of overlays, tools, boxes), a compact classifier trained on frozen features is both more accurate and cheaper than newer VLMs. When questions hinge on subtle appearance (mucosal texture, morphology), adding cross-attention yields a small but measurable benefit at low overhead; however, absolute performance indicates room for improvement, either via stronger visual pretraining on endoscopy or more aggressive label smoothing/robust losses.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h) Limitations and threats to validity.: We intentionally focused on two literal templates to ensure an apples-to-apples comparison; this narrows external validity to similar closed-set questions. The attribute space remains long-tailed; even after collapsing to six classes, minority categories limit macro-F1. Finally, we did not present free-form or counting results here; these are out of scope for our current aim and will be handled in a separate sweep with VLM fine-tuning.</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i) Next steps (consistent with the aim).: (1) Run a small LoRA sweep on BLIP-2 for the same two templates to quantify how much tuning closes the gap under identical supervision. (2) Add calibration and efficiency numbers (ECE/Brier, per-sample latency at b=1, peak memory) for one representative configuration per family to complete the cost–accuracy picture. (3) Probe robustness: rebalance Yes/No via focal-loss ablation and report per-class recall; for attributes, test higher resolution and endoscopy-domain visual pretraining. All of these preserve the paper’s core goal: technique-family comparisons under matched conditions.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E7">
      <w:pPr>
        <w:pStyle w:val="Heading1"/>
        <w:numPr>
          <w:ilvl w:val="0"/>
          <w:numId w:val="1"/>
        </w:numPr>
        <w:tabs>
          <w:tab w:val="left" w:leader="none" w:pos="216"/>
        </w:tabs>
        <w:ind w:firstLine="216"/>
      </w:pPr>
      <w:bookmarkStart w:colFirst="0" w:colLast="0" w:name="_crun5cy7hekh" w:id="24"/>
      <w:bookmarkEnd w:id="24"/>
      <w:r w:rsidDel="00000000" w:rsidR="00000000" w:rsidRPr="00000000">
        <w:rPr>
          <w:rtl w:val="0"/>
        </w:rPr>
        <w:t xml:space="preserve">Conclusion  </w:t>
      </w:r>
    </w:p>
    <w:p w:rsidR="00000000" w:rsidDel="00000000" w:rsidP="00000000" w:rsidRDefault="00000000" w:rsidRPr="00000000" w14:paraId="000000E8">
      <w:pPr>
        <w:tabs>
          <w:tab w:val="left" w:leader="none" w:pos="288"/>
        </w:tabs>
        <w:spacing w:after="120" w:line="228" w:lineRule="auto"/>
        <w:ind w:firstLine="288"/>
        <w:jc w:val="both"/>
        <w:rPr/>
      </w:pPr>
      <w:r w:rsidDel="00000000" w:rsidR="00000000" w:rsidRPr="00000000">
        <w:rPr>
          <w:rtl w:val="0"/>
        </w:rPr>
        <w:t xml:space="preserve">This benchmark of VQA families serves as a critical cautionary tale. We found that a classic M1 model can achieve high scores (93.0% F1) on a simplistic, non-clinical proxy task ("is there text") . However, we demonstrate that this result is misleading and does not correlate with clinical capability.</w:t>
      </w:r>
    </w:p>
    <w:p w:rsidR="00000000" w:rsidDel="00000000" w:rsidP="00000000" w:rsidRDefault="00000000" w:rsidRPr="00000000" w14:paraId="000000E9">
      <w:pPr>
        <w:tabs>
          <w:tab w:val="left" w:leader="none" w:pos="288"/>
        </w:tabs>
        <w:spacing w:after="120" w:line="228" w:lineRule="auto"/>
        <w:ind w:firstLine="288"/>
        <w:jc w:val="both"/>
        <w:rPr/>
      </w:pPr>
      <w:r w:rsidDel="00000000" w:rsidR="00000000" w:rsidRPr="00000000">
        <w:rPr>
          <w:rtl w:val="0"/>
        </w:rPr>
        <w:t xml:space="preserve">Our primary findings are:</w:t>
      </w:r>
    </w:p>
    <w:p w:rsidR="00000000" w:rsidDel="00000000" w:rsidP="00000000" w:rsidRDefault="00000000" w:rsidRPr="00000000" w14:paraId="000000EA">
      <w:pPr>
        <w:tabs>
          <w:tab w:val="left" w:leader="none" w:pos="288"/>
        </w:tabs>
        <w:spacing w:after="120" w:line="228" w:lineRule="auto"/>
        <w:ind w:firstLine="288"/>
        <w:jc w:val="both"/>
        <w:rPr/>
      </w:pPr>
      <w:r w:rsidDel="00000000" w:rsidR="00000000" w:rsidRPr="00000000">
        <w:rPr>
          <w:rtl w:val="0"/>
        </w:rPr>
        <w:t xml:space="preserve">On the clinically-relevant S3 (polyp morphology) task, all models performed at a level unusable in practice, with a best-in-class macro-F1 of only 36.22% (M2) .</w:t>
      </w:r>
    </w:p>
    <w:p w:rsidR="00000000" w:rsidDel="00000000" w:rsidP="00000000" w:rsidRDefault="00000000" w:rsidRPr="00000000" w14:paraId="000000EB">
      <w:pPr>
        <w:tabs>
          <w:tab w:val="left" w:leader="none" w:pos="288"/>
        </w:tabs>
        <w:spacing w:after="120" w:line="228" w:lineRule="auto"/>
        <w:ind w:firstLine="288"/>
        <w:jc w:val="both"/>
        <w:rPr/>
      </w:pPr>
      <w:r w:rsidDel="00000000" w:rsidR="00000000" w:rsidRPr="00000000">
        <w:rPr>
          <w:rtl w:val="0"/>
        </w:rPr>
        <w:t xml:space="preserve">In a qualitative test of the critical S1 (bleeding) scenario, all models failed, proving our proxy benchmark is invalid for assessing real-world performance.</w:t>
      </w:r>
    </w:p>
    <w:p w:rsidR="00000000" w:rsidDel="00000000" w:rsidP="00000000" w:rsidRDefault="00000000" w:rsidRPr="00000000" w14:paraId="000000EC">
      <w:pPr>
        <w:tabs>
          <w:tab w:val="left" w:leader="none" w:pos="288"/>
        </w:tabs>
        <w:spacing w:after="120" w:line="228" w:lineRule="auto"/>
        <w:ind w:firstLine="288"/>
        <w:jc w:val="both"/>
        <w:rPr/>
      </w:pPr>
      <w:r w:rsidDel="00000000" w:rsidR="00000000" w:rsidRPr="00000000">
        <w:rPr>
          <w:rtl w:val="0"/>
        </w:rPr>
        <w:t xml:space="preserve">We conclude that current VQA models are not ready for these complex IBD tasks. We urge the research community to abandon simplistic proxy benchmarks which generate misleadingly optimistic results. Future work must focus on building new, validated benchmarks based on the actual clinical questions, such as the S1 (bleeding) and S3 (morphology) scenarios.</w:t>
      </w:r>
    </w:p>
    <w:p w:rsidR="00000000" w:rsidDel="00000000" w:rsidP="00000000" w:rsidRDefault="00000000" w:rsidRPr="00000000" w14:paraId="000000ED">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EE">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Next steps.: (i) VLM fine-tuning on the same templates: run a controlled LoRA sweep (r={4,8,16}) for BLIP-2 with constrained decoding to quantify the gap closure under identical supervision. (ii) Robustness and calibration: report ECE/Brier and per-class recall for Yes/No with focal vs. CE losses; include reliability plots and latency/VRAM for one representative configuration per family. (iii) Resolution &amp; domain visual pretraining: ablate 224→336 for ViT-based models and assess endoscopy-pretrained visual backbones for attribute gains. (iv) Label-space hygiene: collapse near-duplicate morphology terms and re-evaluate macro-F1 to isolate modeling vs. ontology effects. (v) Generalization check: repeat the same protocol on one additional literal presence template (e.g., instruments/overlays) to test portability of the ranking. </w:t>
      </w:r>
    </w:p>
    <w:p w:rsidR="00000000" w:rsidDel="00000000" w:rsidP="00000000" w:rsidRDefault="00000000" w:rsidRPr="00000000" w14:paraId="000000EF">
      <w:pPr>
        <w:tabs>
          <w:tab w:val="left" w:leader="none" w:pos="288"/>
        </w:tabs>
        <w:spacing w:after="120" w:line="228" w:lineRule="auto"/>
        <w:ind w:firstLine="288"/>
        <w:jc w:val="both"/>
        <w:rPr/>
      </w:pPr>
      <w:r w:rsidDel="00000000" w:rsidR="00000000" w:rsidRPr="00000000">
        <w:rPr>
          <w:rtl w:val="0"/>
        </w:rPr>
        <w:t xml:space="preserve">Together, these steps keep the study tightly aligned with the aim—scientifically comparing technique families under matched conditions—and provide a clear path to decide whether to prioritize classical fusion, enhanced cross-attention, or fine-tuned VLMs for subsequent, deeper investigation.</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F1">
      <w:pPr>
        <w:pStyle w:val="Heading5"/>
        <w:tabs>
          <w:tab w:val="left" w:leader="none" w:pos="360"/>
        </w:tabs>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0F2">
      <w:pPr>
        <w:rP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S. Antol, A. Agrawal, J. Lu, M. Mitchell, D. Batra, C. L. Zitnick, and D. Parikh, “VQA: Visual question answering,” in Proceedings of the IEEE international conference on computer vision, 2015, pp. 2425–2433.</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J. Lu, J. Yang, D. Batra, and D. Parikh, “Hierarchical question-image co-attention for visual question answering,” in Advances in neural information processing systems, 2016, pp. 289–297.</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J.-H. Kim, K.-W. Son, T.-J. Kim, J.-H. Kim, and I.-J. Kim, “Bilinear attention networks,” in Advances in neural information processing systems, 2018, pp. 2115–2125.</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P. Anderson, X. He, C. Buehler, D. Teney, M. Johnson, S. Gould, and L. Zhang, “Bottom-up and top-down attention for image captioning and visual question answering,” in Proceedings of the IEEE conference on computer vision and pattern recognition, 2018, pp. 6077–6086.</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A. Dosovitskiy, L. Beyer, A. Kolesnikov, D. Weissenborn, X. Zhai, T. Unterthiner, M. Dehghani, M. Minderer, G. Heigold, S. Gelly et al., “An image is worth 16x16 words: Transformers for image recognition at scale,” arXiv preprint arXiv:2010.11929, 2020.</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A. Radford, J. W. Kim, C. Hallacy, A. Ramesh, G. Goh, S. Agarwal, G. Sastry, A. Askell, P. Mishkin, J. Clark et al., “Learning transferable visual models from natural language supervision,” in International conference on machine learning. PMLR, 2021, pp. 8748–8763.</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 Li, D. Li, C. Xiong, and S. Hoi, “BLIP: Bootstrapping language-image pre-training for unified vision-language understanding and generation,” in International Conference on Machine Learning. PMLR, 2022, pp. 12 888–12 900.</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 Li, D. Li, S. Savarese, and S. Hoi, “BLIP-2: Bootstrapping languageimage pre-training with frozen image encoders and large language models,” in International Conference on Machine Learning. PMLR, 2023, pp. 19 730–19 748.</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H. Liu, C. Li, Q. Wu, and Y. J. Lee, “Visual instruction tuning,” arXiv preprint arXiv:2304.08485, 2023.</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J.-B. Alayrac, J. Donahue, P. Luc, A. Miech, I. Barr, Y. Hasson, K. Lenc, A. Mensch, K. Millican, M. Reynolds et al., “Flamingo: a visual language model for few-shot learning,” in Advances in Neural Information Processing Systems, vol. 35, 2022, pp. 23 716–23 736.</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 J. Lau, T. Geva, M. Schaekermann, R. Tanno, S. M. A. Eslami, D. Biosciences, U. London, J. Cornebise, and D. Visiting Researcher, “A dataset of clinically generated visual questions and answers about radiology images,” in Proceedings of the Medical Imaging with Deep Learning Conference, 2018.</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B. Liu, L. Zhang, L. Xu, Y. Liu, Y.-J. Li, Y.-T. Zheng, Y.-Y. Dai, Y. Yin, H.-J. Lu, B. Ge et al., “SLAKE: A semantically-labeled knowledge-enhanced dataset for medical visual question answering,” in 2020 IEEE 17th International Symposium on Biomedical Imaging (ISBI). IEEE, 2020, pp. 101–105.</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X. He, Y. Zhang, L. Li, X. Jiang, C. Zhang, Y. Zhao, X. Zhao, Q.-C. Feng, Y. Ding, Y. Zhu et al., “PathVQA: 30000+ questions for medical visual question answering,” in Proceedings of the 28th ACM international conference on multimedia, 2020, pp. 4169–4177.</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H. Borgli, V. Thambawita, P. H. Smedsrud, S. Hicks, D. Jha, S. L. Eskeland, K. R. Randel, K. Pogorelov, M. Lux, D. T. Nguyen et al., “HyperKvasir, a comprehensive multi-class image and video dataset for gastrointestinal endoscopy,” Scientific data, vol. 7, no. 1, p. 283, 2020.</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D. Jha, P. H. Smedsrud, M. A. Riegler, P. Halvorsen, T. de Lange, D. Johansen, and H. D. Johansen, “Kvasir-SEG: A segmented polyp dataset,” in International Conference on Multimedia Modeling. Springer, 2020, pp. 451–462.</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D. Jha, S. Ali, N. K. Tomar, M. A. Riegler, H. D. Johansen, T. de Lange, and P. Halvorsen, “Kvasir-instrument: A dataset for segmentation and classification of instruments in gastrointestinal endoscopy,” Multimedia Tools and Applications, vol. 80, no. 13, pp. 20 115–20 130, 2021.</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sz w:val="16"/>
          <w:szCs w:val="16"/>
          <w:rtl w:val="0"/>
        </w:rPr>
        <w:t xml:space="preserve">S. A. Hicks, D. Jha, V. Thambawita, P. H. Smedsrud, M. Riegler, P. Halvorsen, and T. de Lange, “Kvasir-VQA: A dataset for visual question answering in medicine,” in Proceedings of the 4th International Conference on Medical Imaging with Deep Learning. PMLR, 2021, pp. 313–325.</w:t>
      </w:r>
      <w:r w:rsidDel="00000000" w:rsidR="00000000" w:rsidRPr="00000000">
        <w:rPr>
          <w:rtl w:val="0"/>
        </w:rPr>
      </w:r>
    </w:p>
    <w:p w:rsidR="00000000" w:rsidDel="00000000" w:rsidP="00000000" w:rsidRDefault="00000000" w:rsidRPr="00000000" w14:paraId="00000104">
      <w:pPr>
        <w:jc w:val="left"/>
        <w:rPr>
          <w:vertAlign w:val="baseline"/>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i w:val="0"/>
        <w:iCs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eader" Target="header1.xml"/><Relationship Id="rId18" Type="http://schemas.openxmlformats.org/officeDocument/2006/relationships/image" Target="media/image13.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