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397F9" w14:textId="52BA07C0" w:rsidR="0020102A" w:rsidRPr="003C1792" w:rsidRDefault="003C1792">
      <w:pPr>
        <w:rPr>
          <w:sz w:val="21"/>
          <w:szCs w:val="21"/>
        </w:rPr>
      </w:pPr>
      <w:r w:rsidRPr="003C1792">
        <w:rPr>
          <w:rFonts w:hint="eastAsia"/>
          <w:sz w:val="21"/>
          <w:szCs w:val="21"/>
        </w:rPr>
        <w:t>20260126しらたき工房見学・打合せ</w:t>
      </w:r>
      <w:r w:rsidR="00854368">
        <w:rPr>
          <w:rFonts w:hint="eastAsia"/>
          <w:sz w:val="21"/>
          <w:szCs w:val="21"/>
        </w:rPr>
        <w:t xml:space="preserve">　木工担当浅沼様より</w:t>
      </w:r>
    </w:p>
    <w:p w14:paraId="6E2FB1A3" w14:textId="77777777" w:rsidR="003C1792" w:rsidRDefault="003C1792">
      <w:pPr>
        <w:rPr>
          <w:sz w:val="21"/>
          <w:szCs w:val="21"/>
        </w:rPr>
      </w:pPr>
    </w:p>
    <w:p w14:paraId="3DE4D29D" w14:textId="329A5A4E" w:rsidR="00970B57" w:rsidRPr="00970B57" w:rsidRDefault="00970B57">
      <w:pPr>
        <w:rPr>
          <w:b/>
          <w:bCs/>
          <w:sz w:val="21"/>
          <w:szCs w:val="21"/>
        </w:rPr>
      </w:pPr>
      <w:r w:rsidRPr="00970B57">
        <w:rPr>
          <w:rFonts w:hint="eastAsia"/>
          <w:b/>
          <w:bCs/>
          <w:sz w:val="21"/>
          <w:szCs w:val="21"/>
        </w:rPr>
        <w:t>■今回の相談について</w:t>
      </w:r>
    </w:p>
    <w:p w14:paraId="57296439" w14:textId="77777777" w:rsidR="00970B57" w:rsidRDefault="00970B57" w:rsidP="00970B57">
      <w:pPr>
        <w:rPr>
          <w:sz w:val="21"/>
          <w:szCs w:val="21"/>
        </w:rPr>
      </w:pPr>
      <w:r>
        <w:rPr>
          <w:rFonts w:hint="eastAsia"/>
          <w:sz w:val="21"/>
          <w:szCs w:val="21"/>
        </w:rPr>
        <w:t>しらたき工房でも木のおもちゃを製品化したいという思いはあったため、</w:t>
      </w:r>
    </w:p>
    <w:p w14:paraId="69F6BA7E" w14:textId="2E46E337" w:rsidR="00970B57" w:rsidRDefault="00970B57" w:rsidP="00970B57">
      <w:pPr>
        <w:rPr>
          <w:sz w:val="21"/>
          <w:szCs w:val="21"/>
        </w:rPr>
      </w:pPr>
      <w:r>
        <w:rPr>
          <w:rFonts w:hint="eastAsia"/>
          <w:sz w:val="21"/>
          <w:szCs w:val="21"/>
        </w:rPr>
        <w:t>今回のことは前向きに検討し、工房としても何かヒントが得られればという思いがある</w:t>
      </w:r>
    </w:p>
    <w:p w14:paraId="239BACA8" w14:textId="77777777" w:rsidR="00970B57" w:rsidRDefault="00970B57" w:rsidP="00970B57">
      <w:pPr>
        <w:rPr>
          <w:sz w:val="21"/>
          <w:szCs w:val="21"/>
        </w:rPr>
      </w:pPr>
    </w:p>
    <w:p w14:paraId="637A3756" w14:textId="77777777" w:rsidR="00970B57" w:rsidRPr="00970B57" w:rsidRDefault="00970B57" w:rsidP="00970B57">
      <w:pPr>
        <w:rPr>
          <w:b/>
          <w:bCs/>
          <w:sz w:val="21"/>
          <w:szCs w:val="21"/>
        </w:rPr>
      </w:pPr>
      <w:r w:rsidRPr="00970B57">
        <w:rPr>
          <w:rFonts w:hint="eastAsia"/>
          <w:b/>
          <w:bCs/>
          <w:sz w:val="21"/>
          <w:szCs w:val="21"/>
        </w:rPr>
        <w:t>■納期について</w:t>
      </w:r>
    </w:p>
    <w:p w14:paraId="62A9C425" w14:textId="77777777" w:rsidR="00970B57" w:rsidRDefault="00970B57" w:rsidP="00970B57">
      <w:pPr>
        <w:rPr>
          <w:sz w:val="21"/>
          <w:szCs w:val="21"/>
        </w:rPr>
      </w:pPr>
      <w:r>
        <w:rPr>
          <w:rFonts w:hint="eastAsia"/>
          <w:sz w:val="21"/>
          <w:szCs w:val="21"/>
        </w:rPr>
        <w:t>9ピース×100セットであれば、最低でも納期半年を見てほしい</w:t>
      </w:r>
    </w:p>
    <w:p w14:paraId="25D69A7B" w14:textId="77777777" w:rsidR="00970B57" w:rsidRDefault="00970B57" w:rsidP="00970B57">
      <w:pPr>
        <w:rPr>
          <w:sz w:val="21"/>
          <w:szCs w:val="21"/>
        </w:rPr>
      </w:pPr>
      <w:r>
        <w:rPr>
          <w:rFonts w:hint="eastAsia"/>
          <w:sz w:val="21"/>
          <w:szCs w:val="21"/>
        </w:rPr>
        <w:t>受注生産で出来上がり次第発送であれば対応できるかもしれない</w:t>
      </w:r>
    </w:p>
    <w:p w14:paraId="66B5F26A" w14:textId="77777777" w:rsidR="00970B57" w:rsidRDefault="00970B57" w:rsidP="00970B57">
      <w:pPr>
        <w:rPr>
          <w:sz w:val="21"/>
          <w:szCs w:val="21"/>
        </w:rPr>
      </w:pPr>
      <w:r>
        <w:rPr>
          <w:rFonts w:hint="eastAsia"/>
          <w:sz w:val="21"/>
          <w:szCs w:val="21"/>
        </w:rPr>
        <w:t>箱詰めは別の受注班で対応するが、あまり複雑なものでなければ組立はできる</w:t>
      </w:r>
    </w:p>
    <w:p w14:paraId="6D21AD03" w14:textId="77777777" w:rsidR="00970B57" w:rsidRDefault="00970B57" w:rsidP="00970B57">
      <w:pPr>
        <w:rPr>
          <w:sz w:val="21"/>
          <w:szCs w:val="21"/>
        </w:rPr>
      </w:pPr>
      <w:r>
        <w:rPr>
          <w:rFonts w:hint="eastAsia"/>
          <w:sz w:val="21"/>
          <w:szCs w:val="21"/>
        </w:rPr>
        <w:t>最近は発注が減っているが、贈答用菓子箱などを納品していた</w:t>
      </w:r>
    </w:p>
    <w:p w14:paraId="024BD83C" w14:textId="77777777" w:rsidR="00970B57" w:rsidRPr="00854368" w:rsidRDefault="00970B57" w:rsidP="00970B57">
      <w:pPr>
        <w:rPr>
          <w:sz w:val="21"/>
          <w:szCs w:val="21"/>
        </w:rPr>
      </w:pPr>
      <w:r>
        <w:rPr>
          <w:rFonts w:hint="eastAsia"/>
          <w:sz w:val="21"/>
          <w:szCs w:val="21"/>
        </w:rPr>
        <w:t>利用者の作業時間は一日4時間ほど、作業時間中は集中力を切らすことなく取り組むことが多い</w:t>
      </w:r>
    </w:p>
    <w:p w14:paraId="5435B6BF" w14:textId="77777777" w:rsidR="00970B57" w:rsidRDefault="00970B57">
      <w:pPr>
        <w:rPr>
          <w:sz w:val="21"/>
          <w:szCs w:val="21"/>
        </w:rPr>
      </w:pPr>
    </w:p>
    <w:p w14:paraId="2CAAE047" w14:textId="7AECEB29" w:rsidR="00970B57" w:rsidRPr="00970B57" w:rsidRDefault="00970B57">
      <w:pPr>
        <w:rPr>
          <w:b/>
          <w:bCs/>
          <w:sz w:val="21"/>
          <w:szCs w:val="21"/>
        </w:rPr>
      </w:pPr>
      <w:r w:rsidRPr="00970B57">
        <w:rPr>
          <w:rFonts w:hint="eastAsia"/>
          <w:b/>
          <w:bCs/>
          <w:sz w:val="21"/>
          <w:szCs w:val="21"/>
        </w:rPr>
        <w:t>■木工班について</w:t>
      </w:r>
    </w:p>
    <w:p w14:paraId="5BCFCCB5" w14:textId="77777777" w:rsidR="00970B57" w:rsidRDefault="00970B57" w:rsidP="00970B57">
      <w:pPr>
        <w:rPr>
          <w:sz w:val="21"/>
          <w:szCs w:val="21"/>
        </w:rPr>
      </w:pPr>
      <w:r>
        <w:rPr>
          <w:rFonts w:hint="eastAsia"/>
          <w:sz w:val="21"/>
          <w:szCs w:val="21"/>
        </w:rPr>
        <w:t>自社製品としてはサイズ・形状の異なるカッティングボードがメイン</w:t>
      </w:r>
    </w:p>
    <w:p w14:paraId="4DED25A1" w14:textId="77777777" w:rsidR="00970B57" w:rsidRDefault="00970B57" w:rsidP="00970B57">
      <w:pPr>
        <w:rPr>
          <w:sz w:val="21"/>
          <w:szCs w:val="21"/>
        </w:rPr>
      </w:pPr>
      <w:r>
        <w:rPr>
          <w:rFonts w:hint="eastAsia"/>
          <w:sz w:val="21"/>
          <w:szCs w:val="21"/>
        </w:rPr>
        <w:t>受注品として、サイクルラックや額縁などを納品している</w:t>
      </w:r>
    </w:p>
    <w:p w14:paraId="1DC95E38" w14:textId="77777777" w:rsidR="00970B57" w:rsidRDefault="00970B57" w:rsidP="00970B57">
      <w:pPr>
        <w:rPr>
          <w:sz w:val="21"/>
          <w:szCs w:val="21"/>
        </w:rPr>
      </w:pPr>
      <w:r>
        <w:rPr>
          <w:rFonts w:hint="eastAsia"/>
          <w:sz w:val="21"/>
          <w:szCs w:val="21"/>
        </w:rPr>
        <w:t>木工担当の職員が製材・仕分け・下準備等を行い、糸鋸を使える3名の利用者がカット、残りが磨きを行う</w:t>
      </w:r>
    </w:p>
    <w:p w14:paraId="51303DD2" w14:textId="77777777" w:rsidR="00970B57" w:rsidRDefault="00970B57" w:rsidP="00970B57">
      <w:pPr>
        <w:rPr>
          <w:sz w:val="21"/>
          <w:szCs w:val="21"/>
        </w:rPr>
      </w:pPr>
      <w:r>
        <w:rPr>
          <w:rFonts w:hint="eastAsia"/>
          <w:sz w:val="21"/>
          <w:szCs w:val="21"/>
        </w:rPr>
        <w:t>作業の都合上、丸みを帯びたデザインのものが多い</w:t>
      </w:r>
    </w:p>
    <w:p w14:paraId="42C072F6" w14:textId="77777777" w:rsidR="00970B57" w:rsidRDefault="00970B57" w:rsidP="00970B57">
      <w:pPr>
        <w:rPr>
          <w:sz w:val="21"/>
          <w:szCs w:val="21"/>
        </w:rPr>
      </w:pPr>
      <w:r>
        <w:rPr>
          <w:rFonts w:hint="eastAsia"/>
          <w:sz w:val="21"/>
          <w:szCs w:val="21"/>
        </w:rPr>
        <w:t>カッティングボード一枚の磨きに1時間ほど掛けている</w:t>
      </w:r>
    </w:p>
    <w:p w14:paraId="74F61859" w14:textId="77777777" w:rsidR="00970B57" w:rsidRDefault="00970B57" w:rsidP="00970B57">
      <w:pPr>
        <w:rPr>
          <w:sz w:val="21"/>
          <w:szCs w:val="21"/>
        </w:rPr>
      </w:pPr>
      <w:r>
        <w:rPr>
          <w:rFonts w:hint="eastAsia"/>
          <w:sz w:val="21"/>
          <w:szCs w:val="21"/>
        </w:rPr>
        <w:t>自主制作品メインで作るため、そちらに支障のない範囲で</w:t>
      </w:r>
    </w:p>
    <w:p w14:paraId="20110F83" w14:textId="77777777" w:rsidR="00970B57" w:rsidRDefault="00970B57" w:rsidP="00970B57">
      <w:pPr>
        <w:rPr>
          <w:sz w:val="21"/>
          <w:szCs w:val="21"/>
        </w:rPr>
      </w:pPr>
      <w:r>
        <w:rPr>
          <w:rFonts w:hint="eastAsia"/>
          <w:sz w:val="21"/>
          <w:szCs w:val="21"/>
        </w:rPr>
        <w:t>受注品は例年特注で頼まれているものを中心に割り振りしている</w:t>
      </w:r>
    </w:p>
    <w:p w14:paraId="4863BE1F" w14:textId="77777777" w:rsidR="00970B57" w:rsidRDefault="00970B57" w:rsidP="00970B57">
      <w:pPr>
        <w:rPr>
          <w:sz w:val="21"/>
          <w:szCs w:val="21"/>
        </w:rPr>
      </w:pPr>
      <w:r>
        <w:rPr>
          <w:rFonts w:hint="eastAsia"/>
          <w:sz w:val="21"/>
          <w:szCs w:val="21"/>
        </w:rPr>
        <w:t>自主制作品は基本的に青森ヒバを使用</w:t>
      </w:r>
    </w:p>
    <w:p w14:paraId="3F2CAF3A" w14:textId="77777777" w:rsidR="00970B57" w:rsidRDefault="00970B57" w:rsidP="00970B57">
      <w:pPr>
        <w:rPr>
          <w:sz w:val="21"/>
          <w:szCs w:val="21"/>
        </w:rPr>
      </w:pPr>
      <w:r>
        <w:rPr>
          <w:rFonts w:hint="eastAsia"/>
          <w:sz w:val="21"/>
          <w:szCs w:val="21"/>
        </w:rPr>
        <w:t>150㎜×2000㎜ほどの板材を年間500本ほど買い付けて商品化している</w:t>
      </w:r>
    </w:p>
    <w:p w14:paraId="4B470657" w14:textId="77777777" w:rsidR="00970B57" w:rsidRDefault="00970B57" w:rsidP="00970B57">
      <w:pPr>
        <w:rPr>
          <w:sz w:val="21"/>
          <w:szCs w:val="21"/>
        </w:rPr>
      </w:pPr>
      <w:r>
        <w:rPr>
          <w:rFonts w:hint="eastAsia"/>
          <w:sz w:val="21"/>
          <w:szCs w:val="21"/>
        </w:rPr>
        <w:t>県産・市産材も使用したいと思うが、価格が倍以上になる</w:t>
      </w:r>
    </w:p>
    <w:p w14:paraId="09108139" w14:textId="7ECB0959" w:rsidR="00970B57" w:rsidRDefault="00970B57" w:rsidP="00970B57">
      <w:pPr>
        <w:rPr>
          <w:sz w:val="21"/>
          <w:szCs w:val="21"/>
        </w:rPr>
      </w:pPr>
      <w:r>
        <w:rPr>
          <w:rFonts w:hint="eastAsia"/>
          <w:sz w:val="21"/>
          <w:szCs w:val="21"/>
        </w:rPr>
        <w:t>林政課からここ数年で話があり、昨年冬には市内各地の子育て支援施設に</w:t>
      </w:r>
    </w:p>
    <w:p w14:paraId="593A120A" w14:textId="77777777" w:rsidR="00970B57" w:rsidRDefault="00970B57" w:rsidP="00970B57">
      <w:pPr>
        <w:rPr>
          <w:sz w:val="21"/>
          <w:szCs w:val="21"/>
        </w:rPr>
      </w:pPr>
      <w:r>
        <w:rPr>
          <w:rFonts w:hint="eastAsia"/>
          <w:sz w:val="21"/>
          <w:szCs w:val="21"/>
        </w:rPr>
        <w:t>スギ材のおもちゃセットを作成して寄贈した</w:t>
      </w:r>
    </w:p>
    <w:p w14:paraId="3535750C" w14:textId="77777777" w:rsidR="00970B57" w:rsidRDefault="00970B57" w:rsidP="00970B57">
      <w:pPr>
        <w:rPr>
          <w:sz w:val="21"/>
          <w:szCs w:val="21"/>
        </w:rPr>
      </w:pPr>
      <w:r>
        <w:rPr>
          <w:rFonts w:hint="eastAsia"/>
          <w:sz w:val="21"/>
          <w:szCs w:val="21"/>
        </w:rPr>
        <w:t>イベントのメダルを手芸班（裂き織、革細工）などと協力して作成したこともある</w:t>
      </w:r>
    </w:p>
    <w:p w14:paraId="5ED82360" w14:textId="77777777" w:rsidR="00970B57" w:rsidRDefault="00970B57" w:rsidP="00970B57">
      <w:pPr>
        <w:rPr>
          <w:sz w:val="21"/>
          <w:szCs w:val="21"/>
        </w:rPr>
      </w:pPr>
      <w:r>
        <w:rPr>
          <w:rFonts w:hint="eastAsia"/>
          <w:sz w:val="21"/>
          <w:szCs w:val="21"/>
        </w:rPr>
        <w:t>額縁は幼保の園や教育委員会から、証書用として受注することが多い</w:t>
      </w:r>
    </w:p>
    <w:p w14:paraId="24D207CC" w14:textId="77777777" w:rsidR="00970B57" w:rsidRDefault="00970B57" w:rsidP="00970B57">
      <w:pPr>
        <w:rPr>
          <w:sz w:val="21"/>
          <w:szCs w:val="21"/>
        </w:rPr>
      </w:pPr>
      <w:r>
        <w:rPr>
          <w:rFonts w:hint="eastAsia"/>
          <w:sz w:val="21"/>
          <w:szCs w:val="21"/>
        </w:rPr>
        <w:t>サイズや入れるものの厚さなどに対応して作成している</w:t>
      </w:r>
    </w:p>
    <w:p w14:paraId="30D17BCE" w14:textId="77777777" w:rsidR="00970B57" w:rsidRDefault="00970B57">
      <w:pPr>
        <w:rPr>
          <w:sz w:val="21"/>
          <w:szCs w:val="21"/>
        </w:rPr>
      </w:pPr>
    </w:p>
    <w:p w14:paraId="5D3C5539" w14:textId="77777777" w:rsidR="00970B57" w:rsidRPr="00970B57" w:rsidRDefault="00970B57" w:rsidP="00970B57">
      <w:pPr>
        <w:rPr>
          <w:b/>
          <w:bCs/>
          <w:sz w:val="21"/>
          <w:szCs w:val="21"/>
        </w:rPr>
      </w:pPr>
      <w:r w:rsidRPr="00970B57">
        <w:rPr>
          <w:rFonts w:hint="eastAsia"/>
          <w:b/>
          <w:bCs/>
          <w:sz w:val="21"/>
          <w:szCs w:val="21"/>
        </w:rPr>
        <w:t>■加工について</w:t>
      </w:r>
    </w:p>
    <w:p w14:paraId="1048DF9D" w14:textId="77777777" w:rsidR="00970B57" w:rsidRDefault="00970B57" w:rsidP="00970B57">
      <w:pPr>
        <w:rPr>
          <w:sz w:val="21"/>
          <w:szCs w:val="21"/>
        </w:rPr>
      </w:pPr>
      <w:r>
        <w:rPr>
          <w:rFonts w:hint="eastAsia"/>
          <w:sz w:val="21"/>
          <w:szCs w:val="21"/>
        </w:rPr>
        <w:t>利用者さんにできるのは磨きの作業のみ</w:t>
      </w:r>
    </w:p>
    <w:p w14:paraId="2DEC5D54" w14:textId="56B74095" w:rsidR="00970B57" w:rsidRDefault="00970B57" w:rsidP="00970B57">
      <w:pPr>
        <w:rPr>
          <w:sz w:val="21"/>
          <w:szCs w:val="21"/>
        </w:rPr>
      </w:pPr>
      <w:r>
        <w:rPr>
          <w:rFonts w:hint="eastAsia"/>
          <w:sz w:val="21"/>
          <w:szCs w:val="21"/>
        </w:rPr>
        <w:t>面取りはできなくはないが、完成サンプルを見て可能か判断したい</w:t>
      </w:r>
    </w:p>
    <w:p w14:paraId="48BB8ABE" w14:textId="77777777" w:rsidR="00970B57" w:rsidRDefault="00970B57" w:rsidP="00970B57">
      <w:pPr>
        <w:rPr>
          <w:sz w:val="21"/>
          <w:szCs w:val="21"/>
        </w:rPr>
      </w:pPr>
      <w:r>
        <w:rPr>
          <w:rFonts w:hint="eastAsia"/>
          <w:sz w:val="21"/>
          <w:szCs w:val="21"/>
        </w:rPr>
        <w:t>塗料は任せられないため、職員が行うこととなり難しい</w:t>
      </w:r>
    </w:p>
    <w:p w14:paraId="76A50D75" w14:textId="77777777" w:rsidR="00970B57" w:rsidRDefault="00970B57">
      <w:pPr>
        <w:rPr>
          <w:sz w:val="21"/>
          <w:szCs w:val="21"/>
        </w:rPr>
      </w:pPr>
    </w:p>
    <w:p w14:paraId="45D7853D" w14:textId="1FA24253" w:rsidR="00970B57" w:rsidRDefault="00970B57">
      <w:pPr>
        <w:rPr>
          <w:sz w:val="21"/>
          <w:szCs w:val="21"/>
        </w:rPr>
      </w:pPr>
      <w:r>
        <w:rPr>
          <w:rFonts w:hint="eastAsia"/>
          <w:sz w:val="21"/>
          <w:szCs w:val="21"/>
        </w:rPr>
        <w:t>■費用について</w:t>
      </w:r>
    </w:p>
    <w:p w14:paraId="67C1A7FA" w14:textId="77777777" w:rsidR="00970B57" w:rsidRDefault="00970B57" w:rsidP="00970B57">
      <w:pPr>
        <w:rPr>
          <w:sz w:val="21"/>
          <w:szCs w:val="21"/>
        </w:rPr>
      </w:pPr>
      <w:r>
        <w:rPr>
          <w:rFonts w:hint="eastAsia"/>
          <w:sz w:val="21"/>
          <w:szCs w:val="21"/>
        </w:rPr>
        <w:t>自主制作品の売り上げと、受注品の納品時の支払が利用者の給与となる</w:t>
      </w:r>
    </w:p>
    <w:p w14:paraId="0B55FE83" w14:textId="77777777" w:rsidR="00970B57" w:rsidRDefault="00970B57" w:rsidP="00970B57">
      <w:pPr>
        <w:rPr>
          <w:sz w:val="21"/>
          <w:szCs w:val="21"/>
        </w:rPr>
      </w:pPr>
      <w:r>
        <w:rPr>
          <w:rFonts w:hint="eastAsia"/>
          <w:sz w:val="21"/>
          <w:szCs w:val="21"/>
        </w:rPr>
        <w:t>シーズンによって金額は変動する</w:t>
      </w:r>
    </w:p>
    <w:p w14:paraId="74CF51A5" w14:textId="166AD6D7" w:rsidR="003C1792" w:rsidRDefault="003C1792">
      <w:pPr>
        <w:rPr>
          <w:sz w:val="21"/>
          <w:szCs w:val="21"/>
        </w:rPr>
      </w:pPr>
      <w:r>
        <w:rPr>
          <w:rFonts w:hint="eastAsia"/>
          <w:sz w:val="21"/>
          <w:szCs w:val="21"/>
        </w:rPr>
        <w:t>費用は1ピースにつきいくらか、一セットいくらか</w:t>
      </w:r>
      <w:r w:rsidR="00970B57">
        <w:rPr>
          <w:rFonts w:hint="eastAsia"/>
          <w:sz w:val="21"/>
          <w:szCs w:val="21"/>
        </w:rPr>
        <w:t>で検討することになるか</w:t>
      </w:r>
    </w:p>
    <w:p w14:paraId="7D118F26" w14:textId="23477EB1" w:rsidR="00970B57" w:rsidRDefault="003C1792">
      <w:pPr>
        <w:rPr>
          <w:sz w:val="21"/>
          <w:szCs w:val="21"/>
        </w:rPr>
      </w:pPr>
      <w:r>
        <w:rPr>
          <w:rFonts w:hint="eastAsia"/>
          <w:sz w:val="21"/>
          <w:szCs w:val="21"/>
        </w:rPr>
        <w:t>商品の販売価格にもよる</w:t>
      </w:r>
    </w:p>
    <w:p w14:paraId="3BC3975E" w14:textId="77777777" w:rsidR="000C3A7D" w:rsidRDefault="000C3A7D">
      <w:pPr>
        <w:rPr>
          <w:sz w:val="21"/>
          <w:szCs w:val="21"/>
        </w:rPr>
      </w:pPr>
    </w:p>
    <w:p w14:paraId="70FD8C82" w14:textId="3E9B8AD5" w:rsidR="000C3A7D" w:rsidRPr="00854368" w:rsidRDefault="000C3A7D">
      <w:pPr>
        <w:rPr>
          <w:rFonts w:hint="eastAsia"/>
          <w:sz w:val="21"/>
          <w:szCs w:val="21"/>
        </w:rPr>
      </w:pPr>
      <w:r>
        <w:rPr>
          <w:rFonts w:hint="eastAsia"/>
          <w:noProof/>
          <w:sz w:val="21"/>
          <w:szCs w:val="21"/>
        </w:rPr>
        <w:drawing>
          <wp:inline distT="0" distB="0" distL="0" distR="0" wp14:anchorId="77FF7829" wp14:editId="371DE9A5">
            <wp:extent cx="2621280" cy="2621280"/>
            <wp:effectExtent l="0" t="0" r="7620" b="7620"/>
            <wp:docPr id="108022564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25647" name="図 10802256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21280" cy="2621280"/>
                    </a:xfrm>
                    <a:prstGeom prst="rect">
                      <a:avLst/>
                    </a:prstGeom>
                  </pic:spPr>
                </pic:pic>
              </a:graphicData>
            </a:graphic>
          </wp:inline>
        </w:drawing>
      </w:r>
      <w:r>
        <w:rPr>
          <w:rFonts w:hint="eastAsia"/>
          <w:noProof/>
          <w:sz w:val="21"/>
          <w:szCs w:val="21"/>
        </w:rPr>
        <w:drawing>
          <wp:inline distT="0" distB="0" distL="0" distR="0" wp14:anchorId="44C84019" wp14:editId="398B7BEC">
            <wp:extent cx="2621280" cy="2621280"/>
            <wp:effectExtent l="0" t="0" r="7620" b="7620"/>
            <wp:docPr id="188989379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93791" name="図 18898937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21280" cy="2621280"/>
                    </a:xfrm>
                    <a:prstGeom prst="rect">
                      <a:avLst/>
                    </a:prstGeom>
                  </pic:spPr>
                </pic:pic>
              </a:graphicData>
            </a:graphic>
          </wp:inline>
        </w:drawing>
      </w:r>
      <w:r>
        <w:rPr>
          <w:rFonts w:hint="eastAsia"/>
          <w:noProof/>
          <w:sz w:val="21"/>
          <w:szCs w:val="21"/>
        </w:rPr>
        <w:drawing>
          <wp:inline distT="0" distB="0" distL="0" distR="0" wp14:anchorId="3A1A2A74" wp14:editId="5F256B1F">
            <wp:extent cx="2603500" cy="2603500"/>
            <wp:effectExtent l="0" t="0" r="6350" b="6350"/>
            <wp:docPr id="916875252"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75252" name="図 9168752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03500" cy="2603500"/>
                    </a:xfrm>
                    <a:prstGeom prst="rect">
                      <a:avLst/>
                    </a:prstGeom>
                  </pic:spPr>
                </pic:pic>
              </a:graphicData>
            </a:graphic>
          </wp:inline>
        </w:drawing>
      </w:r>
      <w:r>
        <w:rPr>
          <w:rFonts w:hint="eastAsia"/>
          <w:noProof/>
          <w:sz w:val="21"/>
          <w:szCs w:val="21"/>
        </w:rPr>
        <w:drawing>
          <wp:inline distT="0" distB="0" distL="0" distR="0" wp14:anchorId="2FD86433" wp14:editId="0D465B33">
            <wp:extent cx="2613660" cy="2613660"/>
            <wp:effectExtent l="0" t="0" r="0" b="0"/>
            <wp:docPr id="683275808"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75808" name="図 6832758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3660" cy="2613660"/>
                    </a:xfrm>
                    <a:prstGeom prst="rect">
                      <a:avLst/>
                    </a:prstGeom>
                  </pic:spPr>
                </pic:pic>
              </a:graphicData>
            </a:graphic>
          </wp:inline>
        </w:drawing>
      </w:r>
      <w:r>
        <w:rPr>
          <w:rFonts w:hint="eastAsia"/>
          <w:noProof/>
          <w:sz w:val="21"/>
          <w:szCs w:val="21"/>
        </w:rPr>
        <w:lastRenderedPageBreak/>
        <w:drawing>
          <wp:inline distT="0" distB="0" distL="0" distR="0" wp14:anchorId="731218E0" wp14:editId="2E8DB430">
            <wp:extent cx="2590800" cy="2590800"/>
            <wp:effectExtent l="0" t="0" r="0" b="0"/>
            <wp:docPr id="152956926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69265" name="図 15295692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90800" cy="2590800"/>
                    </a:xfrm>
                    <a:prstGeom prst="rect">
                      <a:avLst/>
                    </a:prstGeom>
                  </pic:spPr>
                </pic:pic>
              </a:graphicData>
            </a:graphic>
          </wp:inline>
        </w:drawing>
      </w:r>
      <w:r>
        <w:rPr>
          <w:rFonts w:hint="eastAsia"/>
          <w:noProof/>
          <w:sz w:val="21"/>
          <w:szCs w:val="21"/>
        </w:rPr>
        <w:drawing>
          <wp:inline distT="0" distB="0" distL="0" distR="0" wp14:anchorId="797503EA" wp14:editId="52FC27BF">
            <wp:extent cx="2590800" cy="2590800"/>
            <wp:effectExtent l="0" t="0" r="0" b="0"/>
            <wp:docPr id="2135601264"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01264" name="図 21356012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0800" cy="2590800"/>
                    </a:xfrm>
                    <a:prstGeom prst="rect">
                      <a:avLst/>
                    </a:prstGeom>
                  </pic:spPr>
                </pic:pic>
              </a:graphicData>
            </a:graphic>
          </wp:inline>
        </w:drawing>
      </w:r>
      <w:r>
        <w:rPr>
          <w:rFonts w:hint="eastAsia"/>
          <w:noProof/>
          <w:sz w:val="21"/>
          <w:szCs w:val="21"/>
        </w:rPr>
        <w:drawing>
          <wp:inline distT="0" distB="0" distL="0" distR="0" wp14:anchorId="1A6B7208" wp14:editId="09EFE3A0">
            <wp:extent cx="2560320" cy="2560320"/>
            <wp:effectExtent l="0" t="0" r="0" b="0"/>
            <wp:docPr id="2023664430"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64430" name="図 20236644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60320" cy="2560320"/>
                    </a:xfrm>
                    <a:prstGeom prst="rect">
                      <a:avLst/>
                    </a:prstGeom>
                  </pic:spPr>
                </pic:pic>
              </a:graphicData>
            </a:graphic>
          </wp:inline>
        </w:drawing>
      </w:r>
      <w:r>
        <w:rPr>
          <w:rFonts w:hint="eastAsia"/>
          <w:noProof/>
          <w:sz w:val="21"/>
          <w:szCs w:val="21"/>
        </w:rPr>
        <w:drawing>
          <wp:inline distT="0" distB="0" distL="0" distR="0" wp14:anchorId="679CD542" wp14:editId="4D3F215E">
            <wp:extent cx="2560320" cy="2560320"/>
            <wp:effectExtent l="0" t="0" r="0" b="0"/>
            <wp:docPr id="499925391"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25391" name="図 4999253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60320" cy="2560320"/>
                    </a:xfrm>
                    <a:prstGeom prst="rect">
                      <a:avLst/>
                    </a:prstGeom>
                  </pic:spPr>
                </pic:pic>
              </a:graphicData>
            </a:graphic>
          </wp:inline>
        </w:drawing>
      </w:r>
      <w:r>
        <w:rPr>
          <w:rFonts w:hint="eastAsia"/>
          <w:noProof/>
          <w:sz w:val="21"/>
          <w:szCs w:val="21"/>
        </w:rPr>
        <w:drawing>
          <wp:inline distT="0" distB="0" distL="0" distR="0" wp14:anchorId="2A1C061F" wp14:editId="61E5F043">
            <wp:extent cx="2682240" cy="2682240"/>
            <wp:effectExtent l="0" t="0" r="3810" b="3810"/>
            <wp:docPr id="1298120192"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20192" name="図 1298120192"/>
                    <pic:cNvPicPr/>
                  </pic:nvPicPr>
                  <pic:blipFill>
                    <a:blip r:embed="rId14" cstate="print">
                      <a:extLst>
                        <a:ext uri="{28A0092B-C50C-407E-A947-70E740481C1C}">
                          <a14:useLocalDpi xmlns:a14="http://schemas.microsoft.com/office/drawing/2010/main" val="0"/>
                        </a:ext>
                      </a:extLst>
                    </a:blip>
                    <a:stretch>
                      <a:fillRect/>
                    </a:stretch>
                  </pic:blipFill>
                  <pic:spPr>
                    <a:xfrm flipH="1">
                      <a:off x="0" y="0"/>
                      <a:ext cx="2682240" cy="2682240"/>
                    </a:xfrm>
                    <a:prstGeom prst="rect">
                      <a:avLst/>
                    </a:prstGeom>
                  </pic:spPr>
                </pic:pic>
              </a:graphicData>
            </a:graphic>
          </wp:inline>
        </w:drawing>
      </w:r>
      <w:r>
        <w:rPr>
          <w:rFonts w:hint="eastAsia"/>
          <w:noProof/>
          <w:sz w:val="21"/>
          <w:szCs w:val="21"/>
        </w:rPr>
        <w:drawing>
          <wp:inline distT="0" distB="0" distL="0" distR="0" wp14:anchorId="7029DDED" wp14:editId="7190FA79">
            <wp:extent cx="2621280" cy="2621280"/>
            <wp:effectExtent l="0" t="0" r="7620" b="7620"/>
            <wp:docPr id="84670696"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0696" name="図 8467069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21280" cy="2621280"/>
                    </a:xfrm>
                    <a:prstGeom prst="rect">
                      <a:avLst/>
                    </a:prstGeom>
                  </pic:spPr>
                </pic:pic>
              </a:graphicData>
            </a:graphic>
          </wp:inline>
        </w:drawing>
      </w:r>
    </w:p>
    <w:sectPr w:rsidR="000C3A7D" w:rsidRPr="0085436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9DAD4" w14:textId="77777777" w:rsidR="008D2F65" w:rsidRDefault="008D2F65" w:rsidP="000C3A7D">
      <w:r>
        <w:separator/>
      </w:r>
    </w:p>
  </w:endnote>
  <w:endnote w:type="continuationSeparator" w:id="0">
    <w:p w14:paraId="6D533B90" w14:textId="77777777" w:rsidR="008D2F65" w:rsidRDefault="008D2F65" w:rsidP="000C3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3A5AD" w14:textId="77777777" w:rsidR="008D2F65" w:rsidRDefault="008D2F65" w:rsidP="000C3A7D">
      <w:r>
        <w:separator/>
      </w:r>
    </w:p>
  </w:footnote>
  <w:footnote w:type="continuationSeparator" w:id="0">
    <w:p w14:paraId="13078E70" w14:textId="77777777" w:rsidR="008D2F65" w:rsidRDefault="008D2F65" w:rsidP="000C3A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792"/>
    <w:rsid w:val="000C3A7D"/>
    <w:rsid w:val="0020102A"/>
    <w:rsid w:val="00214F3E"/>
    <w:rsid w:val="00370780"/>
    <w:rsid w:val="003C1792"/>
    <w:rsid w:val="004E1ADA"/>
    <w:rsid w:val="00585959"/>
    <w:rsid w:val="00854368"/>
    <w:rsid w:val="008D2F65"/>
    <w:rsid w:val="00970B57"/>
    <w:rsid w:val="00F27C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BD48302"/>
  <w15:chartTrackingRefBased/>
  <w15:docId w15:val="{BAD659E6-2449-4789-BDD1-1D885752F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C179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C179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C179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C179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C179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C179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C179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C179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C179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C179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C179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C179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C179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C179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C179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C179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C179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C179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C179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C17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179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C17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1792"/>
    <w:pPr>
      <w:spacing w:before="160" w:after="160"/>
      <w:jc w:val="center"/>
    </w:pPr>
    <w:rPr>
      <w:i/>
      <w:iCs/>
      <w:color w:val="404040" w:themeColor="text1" w:themeTint="BF"/>
    </w:rPr>
  </w:style>
  <w:style w:type="character" w:customStyle="1" w:styleId="a8">
    <w:name w:val="引用文 (文字)"/>
    <w:basedOn w:val="a0"/>
    <w:link w:val="a7"/>
    <w:uiPriority w:val="29"/>
    <w:rsid w:val="003C1792"/>
    <w:rPr>
      <w:i/>
      <w:iCs/>
      <w:color w:val="404040" w:themeColor="text1" w:themeTint="BF"/>
    </w:rPr>
  </w:style>
  <w:style w:type="paragraph" w:styleId="a9">
    <w:name w:val="List Paragraph"/>
    <w:basedOn w:val="a"/>
    <w:uiPriority w:val="34"/>
    <w:qFormat/>
    <w:rsid w:val="003C1792"/>
    <w:pPr>
      <w:ind w:left="720"/>
      <w:contextualSpacing/>
    </w:pPr>
  </w:style>
  <w:style w:type="character" w:styleId="21">
    <w:name w:val="Intense Emphasis"/>
    <w:basedOn w:val="a0"/>
    <w:uiPriority w:val="21"/>
    <w:qFormat/>
    <w:rsid w:val="003C1792"/>
    <w:rPr>
      <w:i/>
      <w:iCs/>
      <w:color w:val="0F4761" w:themeColor="accent1" w:themeShade="BF"/>
    </w:rPr>
  </w:style>
  <w:style w:type="paragraph" w:styleId="22">
    <w:name w:val="Intense Quote"/>
    <w:basedOn w:val="a"/>
    <w:next w:val="a"/>
    <w:link w:val="23"/>
    <w:uiPriority w:val="30"/>
    <w:qFormat/>
    <w:rsid w:val="003C1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C1792"/>
    <w:rPr>
      <w:i/>
      <w:iCs/>
      <w:color w:val="0F4761" w:themeColor="accent1" w:themeShade="BF"/>
    </w:rPr>
  </w:style>
  <w:style w:type="character" w:styleId="24">
    <w:name w:val="Intense Reference"/>
    <w:basedOn w:val="a0"/>
    <w:uiPriority w:val="32"/>
    <w:qFormat/>
    <w:rsid w:val="003C1792"/>
    <w:rPr>
      <w:b/>
      <w:bCs/>
      <w:smallCaps/>
      <w:color w:val="0F4761" w:themeColor="accent1" w:themeShade="BF"/>
      <w:spacing w:val="5"/>
    </w:rPr>
  </w:style>
  <w:style w:type="paragraph" w:styleId="aa">
    <w:name w:val="header"/>
    <w:basedOn w:val="a"/>
    <w:link w:val="ab"/>
    <w:uiPriority w:val="99"/>
    <w:unhideWhenUsed/>
    <w:rsid w:val="000C3A7D"/>
    <w:pPr>
      <w:tabs>
        <w:tab w:val="center" w:pos="4252"/>
        <w:tab w:val="right" w:pos="8504"/>
      </w:tabs>
      <w:snapToGrid w:val="0"/>
    </w:pPr>
  </w:style>
  <w:style w:type="character" w:customStyle="1" w:styleId="ab">
    <w:name w:val="ヘッダー (文字)"/>
    <w:basedOn w:val="a0"/>
    <w:link w:val="aa"/>
    <w:uiPriority w:val="99"/>
    <w:rsid w:val="000C3A7D"/>
  </w:style>
  <w:style w:type="paragraph" w:styleId="ac">
    <w:name w:val="footer"/>
    <w:basedOn w:val="a"/>
    <w:link w:val="ad"/>
    <w:uiPriority w:val="99"/>
    <w:unhideWhenUsed/>
    <w:rsid w:val="000C3A7D"/>
    <w:pPr>
      <w:tabs>
        <w:tab w:val="center" w:pos="4252"/>
        <w:tab w:val="right" w:pos="8504"/>
      </w:tabs>
      <w:snapToGrid w:val="0"/>
    </w:pPr>
  </w:style>
  <w:style w:type="character" w:customStyle="1" w:styleId="ad">
    <w:name w:val="フッター (文字)"/>
    <w:basedOn w:val="a0"/>
    <w:link w:val="ac"/>
    <w:uiPriority w:val="99"/>
    <w:rsid w:val="000C3A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142</Words>
  <Characters>814</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紗希 新田</dc:creator>
  <cp:keywords/>
  <dc:description/>
  <cp:lastModifiedBy>紗希 新田</cp:lastModifiedBy>
  <cp:revision>2</cp:revision>
  <dcterms:created xsi:type="dcterms:W3CDTF">2026-02-02T04:46:00Z</dcterms:created>
  <dcterms:modified xsi:type="dcterms:W3CDTF">2026-02-02T05:29:00Z</dcterms:modified>
</cp:coreProperties>
</file>