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shd w:val="clear" w:color="auto" w:fill="0F4761" w:themeFill="accent1" w:themeFillShade="BF"/>
        <w:tblLook w:val="04A0" w:firstRow="1" w:lastRow="0" w:firstColumn="1" w:lastColumn="0" w:noHBand="0" w:noVBand="1"/>
      </w:tblPr>
      <w:tblGrid>
        <w:gridCol w:w="9746"/>
      </w:tblGrid>
      <w:tr w:rsidR="000C09DC" w:rsidRPr="006570E6" w14:paraId="241CA381" w14:textId="77777777" w:rsidTr="00AF5F3E">
        <w:trPr>
          <w:cantSplit/>
          <w:jc w:val="center"/>
        </w:trPr>
        <w:tc>
          <w:tcPr>
            <w:tcW w:w="10036" w:type="dxa"/>
            <w:shd w:val="clear" w:color="auto" w:fill="0F4761" w:themeFill="accent1" w:themeFillShade="BF"/>
            <w:tcMar>
              <w:top w:w="55" w:type="dxa"/>
              <w:left w:w="55" w:type="dxa"/>
              <w:bottom w:w="55" w:type="dxa"/>
              <w:right w:w="55" w:type="dxa"/>
            </w:tcMar>
          </w:tcPr>
          <w:p w14:paraId="52911D44" w14:textId="77777777" w:rsidR="000C09DC" w:rsidRPr="006570E6" w:rsidRDefault="000C09DC" w:rsidP="00AF5F3E">
            <w:pPr>
              <w:jc w:val="both"/>
              <w:rPr>
                <w:rFonts w:ascii="Tahoma" w:hAnsi="Tahoma" w:cs="Tahoma"/>
                <w:sz w:val="21"/>
                <w:szCs w:val="21"/>
              </w:rPr>
            </w:pPr>
          </w:p>
        </w:tc>
      </w:tr>
    </w:tbl>
    <w:p w14:paraId="0ACA9EAA" w14:textId="77777777" w:rsidR="002F0F7C" w:rsidRDefault="002F0F7C" w:rsidP="002F0F7C">
      <w:pPr>
        <w:jc w:val="center"/>
        <w:rPr>
          <w:rFonts w:ascii="Tahoma" w:hAnsi="Tahoma" w:cs="Tahoma"/>
          <w:sz w:val="21"/>
          <w:szCs w:val="21"/>
        </w:rPr>
      </w:pPr>
    </w:p>
    <w:p w14:paraId="4704133C" w14:textId="77777777" w:rsidR="002F0F7C" w:rsidRDefault="002F0F7C" w:rsidP="002F0F7C">
      <w:pPr>
        <w:jc w:val="center"/>
        <w:rPr>
          <w:rFonts w:ascii="Tahoma" w:hAnsi="Tahoma" w:cs="Tahoma"/>
          <w:sz w:val="21"/>
          <w:szCs w:val="21"/>
        </w:rPr>
      </w:pPr>
    </w:p>
    <w:p w14:paraId="215AC356" w14:textId="77777777" w:rsidR="002F0F7C" w:rsidRDefault="002F0F7C" w:rsidP="002F0F7C">
      <w:pPr>
        <w:jc w:val="center"/>
        <w:rPr>
          <w:rFonts w:ascii="Tahoma" w:hAnsi="Tahoma" w:cs="Tahoma"/>
          <w:sz w:val="21"/>
          <w:szCs w:val="21"/>
        </w:rPr>
      </w:pPr>
    </w:p>
    <w:p w14:paraId="79B9519E" w14:textId="1D81774E" w:rsidR="000C09DC" w:rsidRPr="006570E6" w:rsidRDefault="000C09DC" w:rsidP="000C09DC">
      <w:pPr>
        <w:spacing w:before="1400"/>
        <w:jc w:val="center"/>
        <w:rPr>
          <w:rFonts w:ascii="Tahoma" w:hAnsi="Tahoma" w:cs="Tahoma"/>
          <w:sz w:val="21"/>
          <w:szCs w:val="21"/>
        </w:rPr>
      </w:pPr>
      <w:r w:rsidRPr="006570E6">
        <w:rPr>
          <w:rFonts w:ascii="Tahoma" w:hAnsi="Tahoma" w:cs="Tahoma"/>
          <w:noProof/>
          <w:sz w:val="21"/>
          <w:szCs w:val="21"/>
        </w:rPr>
        <w:drawing>
          <wp:anchor distT="0" distB="0" distL="114300" distR="114300" simplePos="0" relativeHeight="251659264" behindDoc="0" locked="0" layoutInCell="1" allowOverlap="1" wp14:anchorId="0EF62ACF" wp14:editId="39907EC6">
            <wp:simplePos x="0" y="0"/>
            <wp:positionH relativeFrom="column">
              <wp:posOffset>1971675</wp:posOffset>
            </wp:positionH>
            <wp:positionV relativeFrom="paragraph">
              <wp:posOffset>348615</wp:posOffset>
            </wp:positionV>
            <wp:extent cx="2457450" cy="730250"/>
            <wp:effectExtent l="0" t="0" r="0" b="0"/>
            <wp:wrapNone/>
            <wp:docPr id="3321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5225" name="Picture 1"/>
                    <pic:cNvPicPr>
                      <a:picLocks noChangeAspect="1"/>
                    </pic:cNvPicPr>
                  </pic:nvPicPr>
                  <pic:blipFill>
                    <a:blip r:embed="rId8" cstate="print">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57450" cy="730250"/>
                    </a:xfrm>
                    <a:prstGeom prst="rect">
                      <a:avLst/>
                    </a:prstGeom>
                  </pic:spPr>
                </pic:pic>
              </a:graphicData>
            </a:graphic>
          </wp:anchor>
        </w:drawing>
      </w:r>
    </w:p>
    <w:p w14:paraId="557D1EB9" w14:textId="77777777" w:rsidR="000C09DC" w:rsidRPr="006570E6" w:rsidRDefault="000C09DC" w:rsidP="000C09DC">
      <w:pPr>
        <w:jc w:val="center"/>
        <w:rPr>
          <w:rFonts w:ascii="Tahoma" w:eastAsia="Calibri" w:hAnsi="Tahoma" w:cs="Tahoma"/>
          <w:b/>
          <w:bCs/>
          <w:color w:val="1F3864"/>
          <w:sz w:val="21"/>
          <w:szCs w:val="21"/>
        </w:rPr>
      </w:pPr>
    </w:p>
    <w:p w14:paraId="3C1070A8" w14:textId="77777777" w:rsidR="000C09DC" w:rsidRPr="006570E6" w:rsidRDefault="000C09DC" w:rsidP="000C09DC">
      <w:pPr>
        <w:jc w:val="center"/>
        <w:rPr>
          <w:rFonts w:ascii="Tahoma" w:eastAsia="Calibri" w:hAnsi="Tahoma" w:cs="Tahoma"/>
          <w:b/>
          <w:bCs/>
          <w:color w:val="1F3864"/>
          <w:sz w:val="21"/>
          <w:szCs w:val="21"/>
        </w:rPr>
      </w:pPr>
    </w:p>
    <w:p w14:paraId="5DBEA184" w14:textId="77777777" w:rsidR="000C09DC" w:rsidRDefault="000C09DC" w:rsidP="000C09DC">
      <w:pPr>
        <w:jc w:val="center"/>
        <w:rPr>
          <w:rFonts w:ascii="Tahoma" w:eastAsia="Calibri" w:hAnsi="Tahoma" w:cs="Tahoma"/>
          <w:b/>
          <w:bCs/>
          <w:color w:val="153D63" w:themeColor="text2" w:themeTint="E6"/>
          <w:sz w:val="28"/>
          <w:szCs w:val="28"/>
        </w:rPr>
      </w:pPr>
    </w:p>
    <w:p w14:paraId="72F72638" w14:textId="77777777" w:rsidR="002F0F7C" w:rsidRDefault="002F0F7C" w:rsidP="000C09DC">
      <w:pPr>
        <w:jc w:val="center"/>
        <w:rPr>
          <w:rFonts w:ascii="Tahoma" w:eastAsia="Calibri" w:hAnsi="Tahoma" w:cs="Tahoma"/>
          <w:b/>
          <w:bCs/>
          <w:color w:val="153D63" w:themeColor="text2" w:themeTint="E6"/>
          <w:sz w:val="28"/>
          <w:szCs w:val="28"/>
        </w:rPr>
      </w:pPr>
    </w:p>
    <w:p w14:paraId="75471F8A" w14:textId="77777777" w:rsidR="000C09DC" w:rsidRPr="00B83C3F" w:rsidRDefault="000C09DC" w:rsidP="000C09DC">
      <w:pPr>
        <w:jc w:val="center"/>
        <w:rPr>
          <w:rFonts w:ascii="Tahoma" w:eastAsia="Calibri" w:hAnsi="Tahoma" w:cs="Tahoma"/>
          <w:b/>
          <w:bCs/>
          <w:color w:val="153D63" w:themeColor="text2" w:themeTint="E6"/>
          <w:sz w:val="28"/>
          <w:szCs w:val="28"/>
        </w:rPr>
      </w:pPr>
      <w:r w:rsidRPr="00B83C3F">
        <w:rPr>
          <w:rFonts w:ascii="Tahoma" w:eastAsia="Calibri" w:hAnsi="Tahoma" w:cs="Tahoma"/>
          <w:b/>
          <w:bCs/>
          <w:color w:val="153D63" w:themeColor="text2" w:themeTint="E6"/>
          <w:sz w:val="28"/>
          <w:szCs w:val="28"/>
        </w:rPr>
        <w:t>TECHNICAL PROPOSAL</w:t>
      </w:r>
    </w:p>
    <w:p w14:paraId="4491E220" w14:textId="77777777" w:rsidR="000C09DC" w:rsidRPr="00422570" w:rsidRDefault="000C09DC" w:rsidP="000C09DC">
      <w:pPr>
        <w:jc w:val="center"/>
        <w:rPr>
          <w:rFonts w:ascii="Tahoma" w:hAnsi="Tahoma" w:cs="Tahoma"/>
          <w:sz w:val="24"/>
          <w:szCs w:val="24"/>
        </w:rPr>
      </w:pPr>
      <w:r w:rsidRPr="00422570">
        <w:rPr>
          <w:rFonts w:ascii="Tahoma" w:eastAsia="Calibri" w:hAnsi="Tahoma" w:cs="Tahoma"/>
          <w:sz w:val="24"/>
          <w:szCs w:val="24"/>
        </w:rPr>
        <w:t>for</w:t>
      </w:r>
    </w:p>
    <w:p w14:paraId="2B9CBC2B" w14:textId="14053386" w:rsidR="000C09DC" w:rsidRPr="00B83C3F" w:rsidRDefault="000C09DC" w:rsidP="000C09DC">
      <w:pPr>
        <w:spacing w:after="100"/>
        <w:jc w:val="center"/>
        <w:rPr>
          <w:rFonts w:ascii="Tahoma" w:hAnsi="Tahoma" w:cs="Tahoma"/>
          <w:sz w:val="24"/>
          <w:szCs w:val="24"/>
        </w:rPr>
      </w:pPr>
      <w:r>
        <w:rPr>
          <w:rFonts w:ascii="Tahoma" w:eastAsia="Calibri" w:hAnsi="Tahoma" w:cs="Tahoma"/>
          <w:sz w:val="24"/>
          <w:szCs w:val="24"/>
        </w:rPr>
        <w:t>Appointment of Forensic Auditor for the Provident Fund (PF) Accounts of</w:t>
      </w:r>
    </w:p>
    <w:p w14:paraId="36EB8F98" w14:textId="43EFCD6D" w:rsidR="000C09DC" w:rsidRPr="00B83C3F" w:rsidRDefault="000C09DC" w:rsidP="000C09DC">
      <w:pPr>
        <w:spacing w:after="100"/>
        <w:jc w:val="center"/>
        <w:rPr>
          <w:rFonts w:ascii="Tahoma" w:hAnsi="Tahoma" w:cs="Tahoma"/>
          <w:color w:val="153D63" w:themeColor="text2" w:themeTint="E6"/>
          <w:sz w:val="24"/>
          <w:szCs w:val="24"/>
        </w:rPr>
      </w:pPr>
      <w:r>
        <w:rPr>
          <w:rFonts w:ascii="Tahoma" w:eastAsia="Calibri" w:hAnsi="Tahoma" w:cs="Tahoma"/>
          <w:b/>
          <w:bCs/>
          <w:color w:val="153D63" w:themeColor="text2" w:themeTint="E6"/>
          <w:sz w:val="24"/>
          <w:szCs w:val="24"/>
        </w:rPr>
        <w:t>FARIDPUR</w:t>
      </w:r>
      <w:r w:rsidRPr="00B83C3F">
        <w:rPr>
          <w:rFonts w:ascii="Tahoma" w:eastAsia="Calibri" w:hAnsi="Tahoma" w:cs="Tahoma"/>
          <w:b/>
          <w:bCs/>
          <w:color w:val="153D63" w:themeColor="text2" w:themeTint="E6"/>
          <w:sz w:val="24"/>
          <w:szCs w:val="24"/>
        </w:rPr>
        <w:t xml:space="preserve"> SUGAR MILLS LTD.</w:t>
      </w:r>
    </w:p>
    <w:p w14:paraId="05F0891F" w14:textId="17B9593F" w:rsidR="000C09DC" w:rsidRPr="00B83C3F" w:rsidRDefault="00422570" w:rsidP="000C09DC">
      <w:pPr>
        <w:spacing w:after="500"/>
        <w:jc w:val="center"/>
        <w:rPr>
          <w:rFonts w:ascii="Tahoma" w:eastAsia="Calibri" w:hAnsi="Tahoma" w:cs="Tahoma"/>
          <w:i/>
          <w:iCs/>
          <w:sz w:val="24"/>
          <w:szCs w:val="24"/>
        </w:rPr>
      </w:pPr>
      <w:r>
        <w:rPr>
          <w:rFonts w:ascii="Tahoma" w:eastAsia="Calibri" w:hAnsi="Tahoma" w:cs="Tahoma"/>
          <w:i/>
          <w:iCs/>
          <w:sz w:val="24"/>
          <w:szCs w:val="24"/>
        </w:rPr>
        <w:t xml:space="preserve"> </w:t>
      </w:r>
    </w:p>
    <w:p w14:paraId="77C92800" w14:textId="77777777" w:rsidR="000C09DC" w:rsidRPr="00B83C3F" w:rsidRDefault="000C09DC" w:rsidP="000C09DC">
      <w:pPr>
        <w:spacing w:after="500"/>
        <w:jc w:val="center"/>
        <w:rPr>
          <w:rFonts w:ascii="Tahoma" w:hAnsi="Tahoma" w:cs="Tahoma"/>
          <w:sz w:val="24"/>
          <w:szCs w:val="24"/>
        </w:rPr>
      </w:pPr>
    </w:p>
    <w:p w14:paraId="7B107B9C" w14:textId="77777777" w:rsidR="000C09DC" w:rsidRPr="00B83C3F" w:rsidRDefault="000C09DC" w:rsidP="000C09DC">
      <w:pPr>
        <w:spacing w:after="100"/>
        <w:jc w:val="center"/>
        <w:rPr>
          <w:rFonts w:ascii="Tahoma" w:hAnsi="Tahoma" w:cs="Tahoma"/>
          <w:sz w:val="24"/>
          <w:szCs w:val="24"/>
        </w:rPr>
      </w:pPr>
      <w:r w:rsidRPr="00B83C3F">
        <w:rPr>
          <w:rFonts w:ascii="Tahoma" w:eastAsia="Calibri" w:hAnsi="Tahoma" w:cs="Tahoma"/>
          <w:sz w:val="24"/>
          <w:szCs w:val="24"/>
        </w:rPr>
        <w:t>Submitted to:</w:t>
      </w:r>
    </w:p>
    <w:p w14:paraId="42631A5D"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b/>
          <w:bCs/>
          <w:color w:val="153D63" w:themeColor="text2" w:themeTint="E6"/>
          <w:sz w:val="24"/>
          <w:szCs w:val="24"/>
        </w:rPr>
        <w:t>Chief Auditor</w:t>
      </w:r>
    </w:p>
    <w:p w14:paraId="6EF74403"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sz w:val="24"/>
          <w:szCs w:val="24"/>
        </w:rPr>
        <w:t>Bangladesh Sugar &amp; Food Industries Corporation (BSFIC)</w:t>
      </w:r>
    </w:p>
    <w:p w14:paraId="1EF92C51" w14:textId="77777777" w:rsidR="000C09DC" w:rsidRPr="00B83C3F" w:rsidRDefault="000C09DC" w:rsidP="000C09DC">
      <w:pPr>
        <w:spacing w:after="40"/>
        <w:jc w:val="center"/>
        <w:rPr>
          <w:rFonts w:ascii="Tahoma" w:hAnsi="Tahoma" w:cs="Tahoma"/>
          <w:sz w:val="24"/>
          <w:szCs w:val="24"/>
        </w:rPr>
      </w:pPr>
      <w:proofErr w:type="spellStart"/>
      <w:r w:rsidRPr="00B83C3F">
        <w:rPr>
          <w:rFonts w:ascii="Tahoma" w:eastAsia="Calibri" w:hAnsi="Tahoma" w:cs="Tahoma"/>
          <w:sz w:val="24"/>
          <w:szCs w:val="24"/>
        </w:rPr>
        <w:t>Chinishilpa</w:t>
      </w:r>
      <w:proofErr w:type="spellEnd"/>
      <w:r w:rsidRPr="00B83C3F">
        <w:rPr>
          <w:rFonts w:ascii="Tahoma" w:eastAsia="Calibri" w:hAnsi="Tahoma" w:cs="Tahoma"/>
          <w:sz w:val="24"/>
          <w:szCs w:val="24"/>
        </w:rPr>
        <w:t xml:space="preserve"> Bhaban (8th Floor), 3 </w:t>
      </w:r>
      <w:proofErr w:type="spellStart"/>
      <w:r w:rsidRPr="00B83C3F">
        <w:rPr>
          <w:rFonts w:ascii="Tahoma" w:eastAsia="Calibri" w:hAnsi="Tahoma" w:cs="Tahoma"/>
          <w:sz w:val="24"/>
          <w:szCs w:val="24"/>
        </w:rPr>
        <w:t>Dilkusha</w:t>
      </w:r>
      <w:proofErr w:type="spellEnd"/>
      <w:r w:rsidRPr="00B83C3F">
        <w:rPr>
          <w:rFonts w:ascii="Tahoma" w:eastAsia="Calibri" w:hAnsi="Tahoma" w:cs="Tahoma"/>
          <w:sz w:val="24"/>
          <w:szCs w:val="24"/>
        </w:rPr>
        <w:t xml:space="preserve"> C/A, Dhaka-1000</w:t>
      </w:r>
    </w:p>
    <w:p w14:paraId="5825D167" w14:textId="77777777" w:rsidR="000C09DC" w:rsidRDefault="000C09DC" w:rsidP="000C09DC">
      <w:pPr>
        <w:spacing w:after="600"/>
        <w:jc w:val="center"/>
        <w:rPr>
          <w:rFonts w:ascii="Tahoma" w:eastAsia="Calibri" w:hAnsi="Tahoma" w:cs="Tahoma"/>
          <w:i/>
          <w:iCs/>
          <w:sz w:val="24"/>
          <w:szCs w:val="24"/>
        </w:rPr>
      </w:pPr>
      <w:r w:rsidRPr="00B83C3F">
        <w:rPr>
          <w:rFonts w:ascii="Tahoma" w:eastAsia="Calibri" w:hAnsi="Tahoma" w:cs="Tahoma"/>
          <w:i/>
          <w:iCs/>
          <w:sz w:val="24"/>
          <w:szCs w:val="24"/>
        </w:rPr>
        <w:t>EOI Ref: 36.04.0000.022.17.001.26/677 dated 29 July 2026</w:t>
      </w:r>
    </w:p>
    <w:p w14:paraId="2FCC455E" w14:textId="77777777" w:rsidR="002F0F7C" w:rsidRDefault="002F0F7C" w:rsidP="002F0F7C">
      <w:pPr>
        <w:jc w:val="center"/>
        <w:rPr>
          <w:rFonts w:ascii="Tahoma" w:eastAsia="Calibri" w:hAnsi="Tahoma" w:cs="Tahoma"/>
          <w:i/>
          <w:iCs/>
          <w:sz w:val="24"/>
          <w:szCs w:val="24"/>
        </w:rPr>
      </w:pPr>
    </w:p>
    <w:p w14:paraId="7886744D" w14:textId="77777777" w:rsidR="002F0F7C" w:rsidRPr="002F0F7C" w:rsidRDefault="002F0F7C" w:rsidP="002F0F7C">
      <w:pPr>
        <w:jc w:val="center"/>
        <w:rPr>
          <w:rFonts w:ascii="Tahoma" w:eastAsia="Calibri" w:hAnsi="Tahoma" w:cs="Tahoma"/>
          <w:i/>
          <w:iCs/>
          <w:sz w:val="18"/>
          <w:szCs w:val="18"/>
        </w:rPr>
      </w:pPr>
    </w:p>
    <w:p w14:paraId="5F1E2688" w14:textId="77777777" w:rsidR="00422570" w:rsidRPr="00422570" w:rsidRDefault="00422570" w:rsidP="008E5EA2">
      <w:pPr>
        <w:jc w:val="center"/>
        <w:rPr>
          <w:rFonts w:ascii="Tahoma" w:hAnsi="Tahoma" w:cs="Tahoma"/>
          <w:sz w:val="2"/>
          <w:szCs w:val="2"/>
        </w:rPr>
      </w:pPr>
    </w:p>
    <w:p w14:paraId="3DDF3C2D" w14:textId="77777777" w:rsidR="000C09DC" w:rsidRPr="00B83C3F" w:rsidRDefault="000C09DC" w:rsidP="008E5EA2">
      <w:pPr>
        <w:jc w:val="center"/>
        <w:rPr>
          <w:rFonts w:ascii="Tahoma" w:eastAsia="Calibri" w:hAnsi="Tahoma" w:cs="Tahoma"/>
          <w:sz w:val="2"/>
          <w:szCs w:val="2"/>
        </w:rPr>
      </w:pPr>
    </w:p>
    <w:p w14:paraId="3814696F"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sz w:val="24"/>
          <w:szCs w:val="24"/>
        </w:rPr>
        <w:t>Submitted by:</w:t>
      </w:r>
    </w:p>
    <w:p w14:paraId="021D8E10" w14:textId="77777777" w:rsidR="000C09DC" w:rsidRPr="00EB3304" w:rsidRDefault="000C09DC" w:rsidP="000C09DC">
      <w:pPr>
        <w:spacing w:after="40"/>
        <w:jc w:val="center"/>
        <w:rPr>
          <w:rFonts w:ascii="Tahoma" w:hAnsi="Tahoma" w:cs="Tahoma"/>
          <w:b/>
          <w:bCs/>
          <w:color w:val="153D63" w:themeColor="text2" w:themeTint="E6"/>
          <w:sz w:val="24"/>
          <w:szCs w:val="24"/>
        </w:rPr>
      </w:pPr>
      <w:r w:rsidRPr="00EB3304">
        <w:rPr>
          <w:rFonts w:ascii="Tahoma" w:eastAsia="Calibri" w:hAnsi="Tahoma" w:cs="Tahoma"/>
          <w:b/>
          <w:bCs/>
          <w:color w:val="153D63" w:themeColor="text2" w:themeTint="E6"/>
          <w:sz w:val="24"/>
          <w:szCs w:val="24"/>
        </w:rPr>
        <w:t>ACNABIN, Chartered Accountants</w:t>
      </w:r>
    </w:p>
    <w:p w14:paraId="42DF9AE8" w14:textId="77777777" w:rsidR="000C09DC" w:rsidRPr="00B83C3F" w:rsidRDefault="000C09DC" w:rsidP="000C09DC">
      <w:pPr>
        <w:spacing w:after="40"/>
        <w:jc w:val="center"/>
        <w:rPr>
          <w:rFonts w:ascii="Tahoma" w:hAnsi="Tahoma" w:cs="Tahoma"/>
          <w:sz w:val="24"/>
          <w:szCs w:val="24"/>
        </w:rPr>
      </w:pPr>
      <w:r w:rsidRPr="00B83C3F">
        <w:rPr>
          <w:rFonts w:ascii="Tahoma" w:eastAsia="Calibri" w:hAnsi="Tahoma" w:cs="Tahoma"/>
          <w:i/>
          <w:iCs/>
          <w:sz w:val="24"/>
          <w:szCs w:val="24"/>
        </w:rPr>
        <w:t>An Independent Member Firm of Baker Tilly International</w:t>
      </w:r>
    </w:p>
    <w:p w14:paraId="17469EBD" w14:textId="77777777" w:rsidR="000C09DC" w:rsidRPr="00B83C3F" w:rsidRDefault="000C09DC" w:rsidP="000C09DC">
      <w:pPr>
        <w:jc w:val="center"/>
        <w:rPr>
          <w:rFonts w:ascii="Tahoma" w:eastAsia="Calibri" w:hAnsi="Tahoma" w:cs="Tahoma"/>
          <w:sz w:val="24"/>
          <w:szCs w:val="24"/>
        </w:rPr>
      </w:pPr>
      <w:r w:rsidRPr="00B83C3F">
        <w:rPr>
          <w:rFonts w:ascii="Tahoma" w:eastAsia="Calibri" w:hAnsi="Tahoma" w:cs="Tahoma"/>
          <w:sz w:val="24"/>
          <w:szCs w:val="24"/>
        </w:rPr>
        <w:t>BDBL Bhaban (Level-13 &amp; 15), 12 Kawran Bazar Commercial Area, Dhaka-1215</w:t>
      </w:r>
    </w:p>
    <w:p w14:paraId="0B4464B9" w14:textId="77777777" w:rsidR="000C09DC" w:rsidRPr="006570E6" w:rsidRDefault="000C09DC" w:rsidP="000C09DC">
      <w:pPr>
        <w:jc w:val="center"/>
        <w:rPr>
          <w:rFonts w:ascii="Tahoma" w:eastAsia="Calibri" w:hAnsi="Tahoma" w:cs="Tahoma"/>
          <w:sz w:val="21"/>
          <w:szCs w:val="21"/>
        </w:rPr>
      </w:pPr>
    </w:p>
    <w:p w14:paraId="59D8B930" w14:textId="77777777" w:rsidR="000C09DC" w:rsidRPr="006570E6" w:rsidRDefault="000C09DC" w:rsidP="000C09DC">
      <w:pPr>
        <w:jc w:val="center"/>
        <w:rPr>
          <w:rFonts w:ascii="Tahoma" w:eastAsia="Calibri" w:hAnsi="Tahoma" w:cs="Tahoma"/>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4845"/>
      </w:tblGrid>
      <w:tr w:rsidR="000C09DC" w:rsidRPr="006570E6" w14:paraId="434AC7C8" w14:textId="77777777" w:rsidTr="00AF5F3E">
        <w:tc>
          <w:tcPr>
            <w:tcW w:w="5035" w:type="dxa"/>
          </w:tcPr>
          <w:p w14:paraId="6A45582D"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Contact Info</w:t>
            </w:r>
            <w:r w:rsidRPr="00B83C3F">
              <w:rPr>
                <w:rFonts w:ascii="Tahoma" w:hAnsi="Tahoma" w:cs="Tahoma"/>
                <w:sz w:val="24"/>
                <w:szCs w:val="24"/>
              </w:rPr>
              <w:t>:</w:t>
            </w:r>
          </w:p>
          <w:p w14:paraId="0154AC37" w14:textId="77777777" w:rsidR="000C09DC" w:rsidRPr="00B83C3F" w:rsidRDefault="000C09DC" w:rsidP="00AF5F3E">
            <w:pPr>
              <w:spacing w:before="240"/>
              <w:jc w:val="center"/>
              <w:rPr>
                <w:rFonts w:ascii="Tahoma" w:eastAsia="Calibri" w:hAnsi="Tahoma" w:cs="Tahoma"/>
                <w:b/>
                <w:bCs/>
                <w:sz w:val="24"/>
                <w:szCs w:val="24"/>
              </w:rPr>
            </w:pPr>
            <w:r w:rsidRPr="00B83C3F">
              <w:rPr>
                <w:rFonts w:ascii="Tahoma" w:eastAsia="Calibri" w:hAnsi="Tahoma" w:cs="Tahoma"/>
                <w:b/>
                <w:bCs/>
                <w:sz w:val="24"/>
                <w:szCs w:val="24"/>
              </w:rPr>
              <w:t>Abdullah-Al-Mamun, FCA</w:t>
            </w:r>
          </w:p>
          <w:p w14:paraId="285F62BE"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Director, Audit &amp; Consultancy</w:t>
            </w:r>
          </w:p>
          <w:p w14:paraId="6E5BE5AB"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ACNABIN, Chartered Accountants</w:t>
            </w:r>
          </w:p>
          <w:p w14:paraId="5686C3DF"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Email: mamun.abdullah@acnabin-bd.com</w:t>
            </w:r>
          </w:p>
          <w:p w14:paraId="0B153614"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Phone: +8801915-561888</w:t>
            </w:r>
          </w:p>
        </w:tc>
        <w:tc>
          <w:tcPr>
            <w:tcW w:w="5035" w:type="dxa"/>
          </w:tcPr>
          <w:p w14:paraId="47C85E9A" w14:textId="77777777" w:rsidR="000C09DC" w:rsidRPr="00B83C3F" w:rsidRDefault="000C09DC" w:rsidP="00AF5F3E">
            <w:pPr>
              <w:jc w:val="center"/>
              <w:rPr>
                <w:rFonts w:ascii="Tahoma" w:hAnsi="Tahoma" w:cs="Tahoma"/>
                <w:sz w:val="24"/>
                <w:szCs w:val="24"/>
              </w:rPr>
            </w:pPr>
            <w:r w:rsidRPr="00B83C3F">
              <w:rPr>
                <w:rFonts w:ascii="Tahoma" w:hAnsi="Tahoma" w:cs="Tahoma"/>
                <w:sz w:val="24"/>
                <w:szCs w:val="24"/>
              </w:rPr>
              <w:t>Secondary Contact:</w:t>
            </w:r>
          </w:p>
          <w:p w14:paraId="6CE222C4" w14:textId="77777777" w:rsidR="000C09DC" w:rsidRPr="00B83C3F" w:rsidRDefault="000C09DC" w:rsidP="00AF5F3E">
            <w:pPr>
              <w:spacing w:before="240"/>
              <w:jc w:val="center"/>
              <w:rPr>
                <w:rFonts w:ascii="Tahoma" w:eastAsia="Calibri" w:hAnsi="Tahoma" w:cs="Tahoma"/>
                <w:b/>
                <w:bCs/>
                <w:sz w:val="24"/>
                <w:szCs w:val="24"/>
              </w:rPr>
            </w:pPr>
            <w:r w:rsidRPr="00B83C3F">
              <w:rPr>
                <w:rFonts w:ascii="Tahoma" w:eastAsia="Calibri" w:hAnsi="Tahoma" w:cs="Tahoma"/>
                <w:b/>
                <w:bCs/>
                <w:sz w:val="24"/>
                <w:szCs w:val="24"/>
              </w:rPr>
              <w:t xml:space="preserve">Md. </w:t>
            </w:r>
            <w:proofErr w:type="spellStart"/>
            <w:r w:rsidRPr="00B83C3F">
              <w:rPr>
                <w:rFonts w:ascii="Tahoma" w:eastAsia="Calibri" w:hAnsi="Tahoma" w:cs="Tahoma"/>
                <w:b/>
                <w:bCs/>
                <w:sz w:val="24"/>
                <w:szCs w:val="24"/>
              </w:rPr>
              <w:t>Shif</w:t>
            </w:r>
            <w:proofErr w:type="spellEnd"/>
            <w:r w:rsidRPr="00B83C3F">
              <w:rPr>
                <w:rFonts w:ascii="Tahoma" w:eastAsia="Calibri" w:hAnsi="Tahoma" w:cs="Tahoma"/>
                <w:b/>
                <w:bCs/>
                <w:sz w:val="24"/>
                <w:szCs w:val="24"/>
              </w:rPr>
              <w:t xml:space="preserve"> All </w:t>
            </w:r>
            <w:proofErr w:type="spellStart"/>
            <w:r w:rsidRPr="00B83C3F">
              <w:rPr>
                <w:rFonts w:ascii="Tahoma" w:eastAsia="Calibri" w:hAnsi="Tahoma" w:cs="Tahoma"/>
                <w:b/>
                <w:bCs/>
                <w:sz w:val="24"/>
                <w:szCs w:val="24"/>
              </w:rPr>
              <w:t>Mostakin</w:t>
            </w:r>
            <w:proofErr w:type="spellEnd"/>
          </w:p>
          <w:p w14:paraId="3A5CBDD4"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Assistant Director, Audit &amp; Consultancy</w:t>
            </w:r>
          </w:p>
          <w:p w14:paraId="12EB34FA"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ACNABIN, Chartered Accountants</w:t>
            </w:r>
          </w:p>
          <w:p w14:paraId="645C0ED2"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Email: mostakin@acnabin-bd.com</w:t>
            </w:r>
          </w:p>
          <w:p w14:paraId="3AB16A60" w14:textId="77777777" w:rsidR="000C09DC" w:rsidRPr="00B83C3F" w:rsidRDefault="000C09DC" w:rsidP="00AF5F3E">
            <w:pPr>
              <w:jc w:val="center"/>
              <w:rPr>
                <w:rFonts w:ascii="Tahoma" w:eastAsia="Calibri" w:hAnsi="Tahoma" w:cs="Tahoma"/>
                <w:sz w:val="24"/>
                <w:szCs w:val="24"/>
              </w:rPr>
            </w:pPr>
            <w:r w:rsidRPr="00B83C3F">
              <w:rPr>
                <w:rFonts w:ascii="Tahoma" w:eastAsia="Calibri" w:hAnsi="Tahoma" w:cs="Tahoma"/>
                <w:sz w:val="24"/>
                <w:szCs w:val="24"/>
              </w:rPr>
              <w:t>Phone: +8801820-584481</w:t>
            </w:r>
          </w:p>
        </w:tc>
      </w:tr>
    </w:tbl>
    <w:p w14:paraId="26DF1481" w14:textId="77777777" w:rsidR="000C09DC" w:rsidRPr="006570E6" w:rsidRDefault="000C09DC" w:rsidP="000C09DC">
      <w:pPr>
        <w:jc w:val="center"/>
        <w:rPr>
          <w:rFonts w:ascii="Tahoma" w:eastAsia="Calibri" w:hAnsi="Tahoma" w:cs="Tahoma"/>
          <w:sz w:val="21"/>
          <w:szCs w:val="21"/>
        </w:rPr>
      </w:pPr>
    </w:p>
    <w:p w14:paraId="57227254" w14:textId="77777777" w:rsidR="000C09DC" w:rsidRPr="006570E6" w:rsidRDefault="000C09DC" w:rsidP="000C09DC">
      <w:pPr>
        <w:jc w:val="center"/>
        <w:rPr>
          <w:rFonts w:ascii="Tahoma" w:eastAsia="Calibri" w:hAnsi="Tahoma" w:cs="Tahoma"/>
          <w:sz w:val="21"/>
          <w:szCs w:val="21"/>
        </w:rPr>
      </w:pPr>
    </w:p>
    <w:p w14:paraId="5F88D5B5" w14:textId="77777777" w:rsidR="000C09DC" w:rsidRPr="006570E6" w:rsidRDefault="000C09DC" w:rsidP="000C09DC">
      <w:pPr>
        <w:jc w:val="center"/>
        <w:rPr>
          <w:rFonts w:ascii="Tahoma" w:hAnsi="Tahoma" w:cs="Tahoma"/>
          <w:sz w:val="21"/>
          <w:szCs w:val="21"/>
        </w:rPr>
      </w:pPr>
    </w:p>
    <w:tbl>
      <w:tblPr>
        <w:tblW w:w="0" w:type="auto"/>
        <w:jc w:val="center"/>
        <w:tblLook w:val="04A0" w:firstRow="1" w:lastRow="0" w:firstColumn="1" w:lastColumn="0" w:noHBand="0" w:noVBand="1"/>
      </w:tblPr>
      <w:tblGrid>
        <w:gridCol w:w="9746"/>
      </w:tblGrid>
      <w:tr w:rsidR="000C09DC" w:rsidRPr="006570E6" w14:paraId="5D54881A" w14:textId="77777777" w:rsidTr="00AF5F3E">
        <w:trPr>
          <w:cantSplit/>
          <w:jc w:val="center"/>
        </w:trPr>
        <w:tc>
          <w:tcPr>
            <w:tcW w:w="10036" w:type="dxa"/>
            <w:shd w:val="clear" w:color="auto" w:fill="0F4761" w:themeFill="accent1" w:themeFillShade="BF"/>
            <w:tcMar>
              <w:top w:w="55" w:type="dxa"/>
              <w:left w:w="55" w:type="dxa"/>
              <w:bottom w:w="55" w:type="dxa"/>
              <w:right w:w="55" w:type="dxa"/>
            </w:tcMar>
          </w:tcPr>
          <w:p w14:paraId="1F7B6EC0" w14:textId="77777777" w:rsidR="000C09DC" w:rsidRPr="006570E6" w:rsidRDefault="000C09DC" w:rsidP="00AF5F3E">
            <w:pPr>
              <w:jc w:val="both"/>
              <w:rPr>
                <w:rFonts w:ascii="Tahoma" w:hAnsi="Tahoma" w:cs="Tahoma"/>
                <w:sz w:val="21"/>
                <w:szCs w:val="21"/>
              </w:rPr>
            </w:pPr>
            <w:r w:rsidRPr="006570E6">
              <w:rPr>
                <w:rFonts w:ascii="Tahoma" w:hAnsi="Tahoma" w:cs="Tahoma"/>
                <w:sz w:val="21"/>
                <w:szCs w:val="21"/>
              </w:rPr>
              <w:br w:type="page"/>
            </w:r>
          </w:p>
        </w:tc>
      </w:tr>
    </w:tbl>
    <w:p w14:paraId="672F6E8D" w14:textId="77777777" w:rsidR="00886446" w:rsidRPr="005C0468" w:rsidRDefault="00886446" w:rsidP="005C0468">
      <w:pPr>
        <w:jc w:val="both"/>
        <w:rPr>
          <w:rFonts w:ascii="Tahoma" w:hAnsi="Tahoma" w:cs="Tahoma"/>
          <w:sz w:val="21"/>
          <w:szCs w:val="21"/>
        </w:rPr>
        <w:sectPr w:rsidR="00886446" w:rsidRPr="005C0468" w:rsidSect="002F0F7C">
          <w:headerReference w:type="even" r:id="rId10"/>
          <w:headerReference w:type="default" r:id="rId11"/>
          <w:footerReference w:type="even" r:id="rId12"/>
          <w:footerReference w:type="default" r:id="rId13"/>
          <w:headerReference w:type="first" r:id="rId14"/>
          <w:footerReference w:type="first" r:id="rId15"/>
          <w:pgSz w:w="11906" w:h="16838" w:code="9"/>
          <w:pgMar w:top="1080" w:right="1080" w:bottom="1080" w:left="1080" w:header="708" w:footer="708" w:gutter="0"/>
          <w:cols w:space="720"/>
          <w:docGrid w:linePitch="360"/>
        </w:sectPr>
      </w:pPr>
    </w:p>
    <w:p w14:paraId="6AE98CB6" w14:textId="77777777" w:rsidR="008E5EA2" w:rsidRPr="006570E6" w:rsidRDefault="008E5EA2" w:rsidP="008E5EA2">
      <w:pPr>
        <w:pStyle w:val="Heading1"/>
        <w:pBdr>
          <w:bottom w:val="single" w:sz="8" w:space="4" w:color="1F3864"/>
        </w:pBdr>
        <w:spacing w:after="160"/>
        <w:rPr>
          <w:rFonts w:ascii="Tahoma" w:hAnsi="Tahoma" w:cs="Tahoma"/>
          <w:sz w:val="21"/>
          <w:szCs w:val="21"/>
        </w:rPr>
      </w:pPr>
      <w:bookmarkStart w:id="0" w:name="_Toc236583438"/>
      <w:bookmarkStart w:id="1" w:name="_Toc237257266"/>
      <w:r w:rsidRPr="006570E6">
        <w:rPr>
          <w:rFonts w:ascii="Tahoma" w:eastAsia="Calibri" w:hAnsi="Tahoma" w:cs="Tahoma"/>
          <w:b/>
          <w:bCs/>
          <w:color w:val="1F3864"/>
          <w:sz w:val="21"/>
          <w:szCs w:val="21"/>
        </w:rPr>
        <w:lastRenderedPageBreak/>
        <w:t>Letter of Transmittal</w:t>
      </w:r>
      <w:bookmarkEnd w:id="0"/>
      <w:bookmarkEnd w:id="1"/>
    </w:p>
    <w:p w14:paraId="1EDFE4AC" w14:textId="25D2B671" w:rsidR="00886446" w:rsidRPr="005C0468" w:rsidRDefault="00BD2B7F" w:rsidP="005C0468">
      <w:pPr>
        <w:spacing w:after="160" w:line="276" w:lineRule="auto"/>
        <w:jc w:val="both"/>
        <w:rPr>
          <w:rFonts w:ascii="Tahoma" w:hAnsi="Tahoma" w:cs="Tahoma"/>
          <w:sz w:val="21"/>
          <w:szCs w:val="21"/>
        </w:rPr>
      </w:pPr>
      <w:r>
        <w:rPr>
          <w:rFonts w:ascii="Tahoma" w:eastAsia="Calibri" w:hAnsi="Tahoma" w:cs="Tahoma"/>
          <w:sz w:val="21"/>
          <w:szCs w:val="21"/>
        </w:rPr>
        <w:t>01.18/2026/0000 (ii)</w:t>
      </w:r>
    </w:p>
    <w:p w14:paraId="0E54638B"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Date: </w:t>
      </w:r>
      <w:r w:rsidRPr="005C0468">
        <w:rPr>
          <w:rFonts w:ascii="Tahoma" w:eastAsia="Calibri" w:hAnsi="Tahoma" w:cs="Tahoma"/>
          <w:sz w:val="21"/>
          <w:szCs w:val="21"/>
          <w:highlight w:val="yellow"/>
        </w:rPr>
        <w:t>[To be finalized on submission]</w:t>
      </w:r>
    </w:p>
    <w:p w14:paraId="567B82CB" w14:textId="77777777" w:rsidR="00886446" w:rsidRPr="005C0468" w:rsidRDefault="00552EFB" w:rsidP="005C0468">
      <w:pPr>
        <w:spacing w:line="276" w:lineRule="auto"/>
        <w:jc w:val="both"/>
        <w:rPr>
          <w:rFonts w:ascii="Tahoma" w:hAnsi="Tahoma" w:cs="Tahoma"/>
          <w:sz w:val="21"/>
          <w:szCs w:val="21"/>
        </w:rPr>
      </w:pPr>
      <w:r w:rsidRPr="005C0468">
        <w:rPr>
          <w:rFonts w:ascii="Tahoma" w:eastAsia="Calibri" w:hAnsi="Tahoma" w:cs="Tahoma"/>
          <w:sz w:val="21"/>
          <w:szCs w:val="21"/>
        </w:rPr>
        <w:t>To</w:t>
      </w:r>
    </w:p>
    <w:p w14:paraId="34881848" w14:textId="77777777" w:rsidR="00786A9F" w:rsidRPr="005C0468" w:rsidRDefault="00552EFB" w:rsidP="005C0468">
      <w:pPr>
        <w:spacing w:line="276" w:lineRule="auto"/>
        <w:jc w:val="both"/>
        <w:rPr>
          <w:rFonts w:ascii="Tahoma" w:eastAsia="Calibri" w:hAnsi="Tahoma" w:cs="Tahoma"/>
          <w:sz w:val="21"/>
          <w:szCs w:val="21"/>
        </w:rPr>
      </w:pPr>
      <w:r w:rsidRPr="005C0468">
        <w:rPr>
          <w:rFonts w:ascii="Tahoma" w:eastAsia="Calibri" w:hAnsi="Tahoma" w:cs="Tahoma"/>
          <w:sz w:val="21"/>
          <w:szCs w:val="21"/>
        </w:rPr>
        <w:t xml:space="preserve">The Chief Auditor </w:t>
      </w:r>
    </w:p>
    <w:p w14:paraId="12B1184A" w14:textId="77777777" w:rsidR="00786A9F" w:rsidRPr="005C0468" w:rsidRDefault="00552EFB" w:rsidP="005C0468">
      <w:pPr>
        <w:spacing w:line="276" w:lineRule="auto"/>
        <w:jc w:val="both"/>
        <w:rPr>
          <w:rFonts w:ascii="Tahoma" w:eastAsia="Calibri" w:hAnsi="Tahoma" w:cs="Tahoma"/>
          <w:sz w:val="21"/>
          <w:szCs w:val="21"/>
        </w:rPr>
      </w:pPr>
      <w:r w:rsidRPr="005C0468">
        <w:rPr>
          <w:rFonts w:ascii="Tahoma" w:eastAsia="Calibri" w:hAnsi="Tahoma" w:cs="Tahoma"/>
          <w:sz w:val="21"/>
          <w:szCs w:val="21"/>
        </w:rPr>
        <w:t xml:space="preserve">Bangladesh Sugar &amp; Food Industries Corporation (BSFIC) </w:t>
      </w:r>
    </w:p>
    <w:p w14:paraId="50AF5BE0" w14:textId="13EDBEF1" w:rsidR="00786A9F" w:rsidRPr="005C0468" w:rsidRDefault="00552EFB" w:rsidP="005C0468">
      <w:pPr>
        <w:spacing w:line="276" w:lineRule="auto"/>
        <w:jc w:val="both"/>
        <w:rPr>
          <w:rFonts w:ascii="Tahoma" w:eastAsia="Calibri" w:hAnsi="Tahoma" w:cs="Tahoma"/>
          <w:sz w:val="21"/>
          <w:szCs w:val="21"/>
        </w:rPr>
      </w:pPr>
      <w:proofErr w:type="spellStart"/>
      <w:r w:rsidRPr="005C0468">
        <w:rPr>
          <w:rFonts w:ascii="Tahoma" w:eastAsia="Calibri" w:hAnsi="Tahoma" w:cs="Tahoma"/>
          <w:sz w:val="21"/>
          <w:szCs w:val="21"/>
        </w:rPr>
        <w:t>Chinishilpa</w:t>
      </w:r>
      <w:proofErr w:type="spellEnd"/>
      <w:r w:rsidRPr="005C0468">
        <w:rPr>
          <w:rFonts w:ascii="Tahoma" w:eastAsia="Calibri" w:hAnsi="Tahoma" w:cs="Tahoma"/>
          <w:sz w:val="21"/>
          <w:szCs w:val="21"/>
        </w:rPr>
        <w:t xml:space="preserve"> Bhaban (8th Floor)</w:t>
      </w:r>
    </w:p>
    <w:p w14:paraId="5B558188" w14:textId="23788822" w:rsidR="00886446" w:rsidRPr="005C0468" w:rsidRDefault="00552EFB" w:rsidP="005C0468">
      <w:pPr>
        <w:spacing w:line="276" w:lineRule="auto"/>
        <w:jc w:val="both"/>
        <w:rPr>
          <w:rFonts w:ascii="Tahoma" w:hAnsi="Tahoma" w:cs="Tahoma"/>
          <w:sz w:val="21"/>
          <w:szCs w:val="21"/>
        </w:rPr>
      </w:pPr>
      <w:r w:rsidRPr="005C0468">
        <w:rPr>
          <w:rFonts w:ascii="Tahoma" w:eastAsia="Calibri" w:hAnsi="Tahoma" w:cs="Tahoma"/>
          <w:sz w:val="21"/>
          <w:szCs w:val="21"/>
        </w:rPr>
        <w:t xml:space="preserve">3 </w:t>
      </w:r>
      <w:proofErr w:type="spellStart"/>
      <w:r w:rsidRPr="005C0468">
        <w:rPr>
          <w:rFonts w:ascii="Tahoma" w:eastAsia="Calibri" w:hAnsi="Tahoma" w:cs="Tahoma"/>
          <w:sz w:val="21"/>
          <w:szCs w:val="21"/>
        </w:rPr>
        <w:t>Dilkusha</w:t>
      </w:r>
      <w:proofErr w:type="spellEnd"/>
      <w:r w:rsidRPr="005C0468">
        <w:rPr>
          <w:rFonts w:ascii="Tahoma" w:eastAsia="Calibri" w:hAnsi="Tahoma" w:cs="Tahoma"/>
          <w:sz w:val="21"/>
          <w:szCs w:val="21"/>
        </w:rPr>
        <w:t xml:space="preserve"> C/A, Dhaka-1000</w:t>
      </w:r>
      <w:r w:rsidR="007355E3" w:rsidRPr="005C0468">
        <w:rPr>
          <w:rFonts w:ascii="Tahoma" w:eastAsia="Calibri" w:hAnsi="Tahoma" w:cs="Tahoma"/>
          <w:sz w:val="21"/>
          <w:szCs w:val="21"/>
        </w:rPr>
        <w:t>.</w:t>
      </w:r>
    </w:p>
    <w:p w14:paraId="7A572BCC" w14:textId="77777777" w:rsidR="00886446" w:rsidRPr="005C0468" w:rsidRDefault="00552EFB" w:rsidP="005C0468">
      <w:pPr>
        <w:spacing w:before="200" w:after="200"/>
        <w:jc w:val="both"/>
        <w:rPr>
          <w:rFonts w:ascii="Tahoma" w:hAnsi="Tahoma" w:cs="Tahoma"/>
          <w:sz w:val="21"/>
          <w:szCs w:val="21"/>
        </w:rPr>
      </w:pPr>
      <w:r w:rsidRPr="005C0468">
        <w:rPr>
          <w:rFonts w:ascii="Tahoma" w:eastAsia="Calibri" w:hAnsi="Tahoma" w:cs="Tahoma"/>
          <w:sz w:val="21"/>
          <w:szCs w:val="21"/>
        </w:rPr>
        <w:t>Dear Sir,</w:t>
      </w:r>
    </w:p>
    <w:p w14:paraId="7D3838CD"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We, the undersigned, offer to provide forensic audit services for the Provident Fund (PF) accounts of Faridpur Sugar Mills Ltd. covering FY 2015-16 to FY 2025-26, in accordance with your Expression of Interest Ref. 36.04.0000.022.17.001.26/677 dated 29 July 2026, and our enclosed Technical Proposal. Our Financial Proposal is submitted separately under sealed cover, as required.</w:t>
      </w:r>
    </w:p>
    <w:p w14:paraId="70E80EE0"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If our Proposal is accepted, we undertake to commence the assignment within the timeframe specified by BSFIC following formal engagement, and our Proposal shall remain binding upon us, subject to any modifications resulting from contract negotiations.</w:t>
      </w:r>
    </w:p>
    <w:p w14:paraId="118F91B4"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We confirm that the Government of Bangladesh has not declared ACNABIN, or any of its partners or proposed staff, ineligible on charges of engaging in corrupt, fraudulent, collusive, or coercive practices, and we pledge not to indulge in such practices in competing for or executing this assignment.</w:t>
      </w:r>
    </w:p>
    <w:p w14:paraId="4BD55046" w14:textId="77777777"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We understand that BSFIC is not bound to accept any proposal it receives, and we accept BSFIC's right to modify the terms of appointment or cancel this proposal process without assigning any reason.</w:t>
      </w:r>
    </w:p>
    <w:p w14:paraId="3B444A39" w14:textId="77777777" w:rsidR="000C09DC" w:rsidRPr="006570E6" w:rsidRDefault="000C09DC" w:rsidP="000C09DC">
      <w:pPr>
        <w:spacing w:after="160" w:line="276" w:lineRule="auto"/>
        <w:jc w:val="both"/>
        <w:rPr>
          <w:rFonts w:ascii="Tahoma" w:eastAsia="Calibri" w:hAnsi="Tahoma" w:cs="Tahoma"/>
          <w:sz w:val="21"/>
          <w:szCs w:val="21"/>
        </w:rPr>
      </w:pPr>
      <w:bookmarkStart w:id="2" w:name="_Toc236577507"/>
    </w:p>
    <w:p w14:paraId="45E0456C" w14:textId="77777777" w:rsidR="000C09DC" w:rsidRPr="006570E6" w:rsidRDefault="000C09DC" w:rsidP="000C09DC">
      <w:pPr>
        <w:spacing w:after="160" w:line="276" w:lineRule="auto"/>
        <w:jc w:val="both"/>
        <w:rPr>
          <w:rFonts w:ascii="Tahoma" w:hAnsi="Tahoma" w:cs="Tahoma"/>
          <w:sz w:val="21"/>
          <w:szCs w:val="21"/>
        </w:rPr>
      </w:pPr>
      <w:r w:rsidRPr="006570E6">
        <w:rPr>
          <w:rFonts w:ascii="Tahoma" w:eastAsia="Calibri" w:hAnsi="Tahoma" w:cs="Tahoma"/>
          <w:sz w:val="21"/>
          <w:szCs w:val="21"/>
        </w:rPr>
        <w:t>Yours sincerely,</w:t>
      </w:r>
    </w:p>
    <w:p w14:paraId="47D41C79" w14:textId="77777777" w:rsidR="000C09DC" w:rsidRPr="006570E6" w:rsidRDefault="000C09DC" w:rsidP="000C09DC">
      <w:pPr>
        <w:spacing w:before="400"/>
        <w:rPr>
          <w:rFonts w:ascii="Tahoma" w:eastAsia="Calibri" w:hAnsi="Tahoma" w:cs="Tahoma"/>
          <w:b/>
          <w:bCs/>
          <w:sz w:val="21"/>
          <w:szCs w:val="21"/>
        </w:rPr>
      </w:pPr>
      <w:r w:rsidRPr="006570E6">
        <w:rPr>
          <w:rFonts w:ascii="Tahoma" w:eastAsia="Calibri" w:hAnsi="Tahoma" w:cs="Tahoma"/>
          <w:b/>
          <w:bCs/>
          <w:sz w:val="21"/>
          <w:szCs w:val="21"/>
        </w:rPr>
        <w:t>On behalf of ACNABIN, Chartered Accountants</w:t>
      </w:r>
    </w:p>
    <w:p w14:paraId="2F551870" w14:textId="77777777" w:rsidR="000C09DC" w:rsidRPr="006570E6" w:rsidRDefault="000C09DC" w:rsidP="000C09DC">
      <w:pPr>
        <w:rPr>
          <w:rFonts w:ascii="Tahoma" w:hAnsi="Tahoma" w:cs="Tahoma"/>
          <w:sz w:val="21"/>
          <w:szCs w:val="21"/>
        </w:rPr>
      </w:pPr>
    </w:p>
    <w:p w14:paraId="6E97494A" w14:textId="41F768F4" w:rsidR="000C09DC" w:rsidRDefault="000C09DC" w:rsidP="000C09DC">
      <w:pPr>
        <w:spacing w:before="500"/>
        <w:rPr>
          <w:rFonts w:ascii="Tahoma" w:eastAsia="Calibri" w:hAnsi="Tahoma" w:cs="Tahoma"/>
          <w:sz w:val="21"/>
          <w:szCs w:val="21"/>
        </w:rPr>
      </w:pPr>
    </w:p>
    <w:p w14:paraId="5D27E6BC" w14:textId="77777777" w:rsidR="00EB3304" w:rsidRPr="006570E6" w:rsidRDefault="00EB3304" w:rsidP="000C09DC">
      <w:pPr>
        <w:spacing w:before="500"/>
        <w:rPr>
          <w:rFonts w:ascii="Tahoma" w:hAnsi="Tahoma" w:cs="Tahoma"/>
          <w:sz w:val="21"/>
          <w:szCs w:val="21"/>
        </w:rPr>
      </w:pPr>
    </w:p>
    <w:p w14:paraId="3CE39C76" w14:textId="5ECD87E2" w:rsidR="000C09DC" w:rsidRPr="00EB3304" w:rsidRDefault="000C09DC" w:rsidP="000C09DC">
      <w:pPr>
        <w:spacing w:line="276" w:lineRule="auto"/>
        <w:rPr>
          <w:rFonts w:ascii="Tahoma" w:eastAsia="Calibri" w:hAnsi="Tahoma" w:cs="Tahoma"/>
          <w:b/>
          <w:bCs/>
          <w:sz w:val="21"/>
          <w:szCs w:val="21"/>
        </w:rPr>
      </w:pPr>
      <w:r w:rsidRPr="00EB3304">
        <w:rPr>
          <w:rFonts w:ascii="Tahoma" w:eastAsia="Calibri" w:hAnsi="Tahoma" w:cs="Tahoma"/>
          <w:b/>
          <w:bCs/>
          <w:sz w:val="21"/>
          <w:szCs w:val="21"/>
        </w:rPr>
        <w:t xml:space="preserve">Muhammad </w:t>
      </w:r>
      <w:proofErr w:type="spellStart"/>
      <w:r w:rsidRPr="00EB3304">
        <w:rPr>
          <w:rFonts w:ascii="Tahoma" w:eastAsia="Calibri" w:hAnsi="Tahoma" w:cs="Tahoma"/>
          <w:b/>
          <w:bCs/>
          <w:sz w:val="21"/>
          <w:szCs w:val="21"/>
        </w:rPr>
        <w:t>Aminul</w:t>
      </w:r>
      <w:proofErr w:type="spellEnd"/>
      <w:r w:rsidRPr="00EB3304">
        <w:rPr>
          <w:rFonts w:ascii="Tahoma" w:eastAsia="Calibri" w:hAnsi="Tahoma" w:cs="Tahoma"/>
          <w:b/>
          <w:bCs/>
          <w:sz w:val="21"/>
          <w:szCs w:val="21"/>
        </w:rPr>
        <w:t xml:space="preserve"> Hoque, FCA</w:t>
      </w:r>
    </w:p>
    <w:p w14:paraId="02F62905" w14:textId="77777777" w:rsidR="000C09DC" w:rsidRPr="006570E6" w:rsidRDefault="000C09DC" w:rsidP="000C09DC">
      <w:pPr>
        <w:spacing w:line="276" w:lineRule="auto"/>
        <w:rPr>
          <w:rFonts w:ascii="Tahoma" w:hAnsi="Tahoma" w:cs="Tahoma"/>
          <w:sz w:val="21"/>
          <w:szCs w:val="21"/>
        </w:rPr>
      </w:pPr>
      <w:r w:rsidRPr="006570E6">
        <w:rPr>
          <w:rFonts w:ascii="Tahoma" w:eastAsia="Calibri" w:hAnsi="Tahoma" w:cs="Tahoma"/>
          <w:sz w:val="21"/>
          <w:szCs w:val="21"/>
        </w:rPr>
        <w:t>Partner</w:t>
      </w:r>
    </w:p>
    <w:p w14:paraId="3890699A" w14:textId="77777777" w:rsidR="000C09DC" w:rsidRPr="006570E6" w:rsidRDefault="000C09DC" w:rsidP="000C09DC">
      <w:pPr>
        <w:spacing w:line="276" w:lineRule="auto"/>
        <w:rPr>
          <w:rFonts w:ascii="Tahoma" w:eastAsia="Calibri" w:hAnsi="Tahoma" w:cs="Tahoma"/>
          <w:sz w:val="21"/>
          <w:szCs w:val="21"/>
        </w:rPr>
      </w:pPr>
      <w:r w:rsidRPr="006570E6">
        <w:rPr>
          <w:rFonts w:ascii="Tahoma" w:eastAsia="Calibri" w:hAnsi="Tahoma" w:cs="Tahoma"/>
          <w:sz w:val="21"/>
          <w:szCs w:val="21"/>
        </w:rPr>
        <w:t>ACNABIN, Chartered Accountants</w:t>
      </w:r>
    </w:p>
    <w:p w14:paraId="1730090C" w14:textId="2B3CA900" w:rsidR="000C09DC" w:rsidRDefault="000C09DC" w:rsidP="000C09DC">
      <w:pPr>
        <w:spacing w:line="276" w:lineRule="auto"/>
        <w:rPr>
          <w:rFonts w:ascii="Tahoma" w:eastAsia="Calibri" w:hAnsi="Tahoma" w:cs="Tahoma"/>
          <w:sz w:val="21"/>
          <w:szCs w:val="21"/>
        </w:rPr>
      </w:pPr>
      <w:r w:rsidRPr="006570E6">
        <w:rPr>
          <w:rFonts w:ascii="Tahoma" w:eastAsia="Calibri" w:hAnsi="Tahoma" w:cs="Tahoma"/>
          <w:sz w:val="21"/>
          <w:szCs w:val="21"/>
        </w:rPr>
        <w:t>BDBL Bhaban (Level-13</w:t>
      </w:r>
      <w:r w:rsidR="00A025FF">
        <w:rPr>
          <w:rFonts w:ascii="Tahoma" w:eastAsia="Calibri" w:hAnsi="Tahoma" w:cs="Tahoma"/>
          <w:sz w:val="21"/>
          <w:szCs w:val="21"/>
        </w:rPr>
        <w:t xml:space="preserve"> &amp; 15</w:t>
      </w:r>
      <w:r w:rsidRPr="006570E6">
        <w:rPr>
          <w:rFonts w:ascii="Tahoma" w:eastAsia="Calibri" w:hAnsi="Tahoma" w:cs="Tahoma"/>
          <w:sz w:val="21"/>
          <w:szCs w:val="21"/>
        </w:rPr>
        <w:t>), 12 Kawran Bazar C/A, Dhaka-1215</w:t>
      </w:r>
      <w:r w:rsidR="00B558D2">
        <w:rPr>
          <w:rFonts w:ascii="Tahoma" w:eastAsia="Calibri" w:hAnsi="Tahoma" w:cs="Tahoma"/>
          <w:sz w:val="21"/>
          <w:szCs w:val="21"/>
        </w:rPr>
        <w:t>.</w:t>
      </w:r>
    </w:p>
    <w:p w14:paraId="049104D9" w14:textId="77777777" w:rsidR="000C09DC" w:rsidRDefault="000C09DC">
      <w:pPr>
        <w:rPr>
          <w:rFonts w:ascii="Tahoma" w:eastAsia="Calibri" w:hAnsi="Tahoma" w:cs="Tahoma"/>
          <w:sz w:val="21"/>
          <w:szCs w:val="21"/>
        </w:rPr>
      </w:pPr>
      <w:r>
        <w:rPr>
          <w:rFonts w:ascii="Tahoma" w:eastAsia="Calibri" w:hAnsi="Tahoma" w:cs="Tahoma"/>
          <w:sz w:val="21"/>
          <w:szCs w:val="21"/>
        </w:rPr>
        <w:br w:type="page"/>
      </w:r>
    </w:p>
    <w:p w14:paraId="328E2ADD" w14:textId="4E3E0793" w:rsidR="00A025FF" w:rsidRDefault="00A025FF">
      <w:pPr>
        <w:rPr>
          <w:rFonts w:ascii="Tahoma" w:eastAsia="Calibri" w:hAnsi="Tahoma" w:cs="Tahoma"/>
          <w:b/>
          <w:bCs/>
          <w:color w:val="153D63" w:themeColor="text2" w:themeTint="E6"/>
          <w:sz w:val="21"/>
          <w:szCs w:val="21"/>
        </w:rPr>
      </w:pPr>
      <w:r w:rsidRPr="00A025FF">
        <w:rPr>
          <w:rFonts w:ascii="Tahoma" w:eastAsia="Calibri" w:hAnsi="Tahoma" w:cs="Tahoma"/>
          <w:b/>
          <w:bCs/>
          <w:color w:val="153D63" w:themeColor="text2" w:themeTint="E6"/>
          <w:sz w:val="21"/>
          <w:szCs w:val="21"/>
        </w:rPr>
        <w:lastRenderedPageBreak/>
        <w:t>Table of Contents</w:t>
      </w:r>
    </w:p>
    <w:p w14:paraId="0A3697D7" w14:textId="3485D15A" w:rsidR="00A025FF" w:rsidRPr="00A025FF" w:rsidRDefault="00A025FF">
      <w:pPr>
        <w:rPr>
          <w:rFonts w:ascii="Tahoma" w:eastAsia="Calibri" w:hAnsi="Tahoma" w:cs="Tahoma"/>
          <w:b/>
          <w:bCs/>
          <w:color w:val="153D63" w:themeColor="text2" w:themeTint="E6"/>
          <w:sz w:val="21"/>
          <w:szCs w:val="21"/>
        </w:rPr>
      </w:pPr>
      <w:r w:rsidRPr="00213BE3">
        <w:rPr>
          <w:rFonts w:ascii="Tahoma" w:hAnsi="Tahoma" w:cs="Tahoma"/>
          <w:b/>
          <w:bCs/>
          <w:noProof/>
          <w:sz w:val="16"/>
          <w:szCs w:val="16"/>
        </w:rPr>
        <mc:AlternateContent>
          <mc:Choice Requires="wps">
            <w:drawing>
              <wp:anchor distT="0" distB="0" distL="114300" distR="114300" simplePos="0" relativeHeight="251661312" behindDoc="0" locked="0" layoutInCell="1" allowOverlap="1" wp14:anchorId="0CBD3A2C" wp14:editId="526D609B">
                <wp:simplePos x="0" y="0"/>
                <wp:positionH relativeFrom="column">
                  <wp:posOffset>0</wp:posOffset>
                </wp:positionH>
                <wp:positionV relativeFrom="paragraph">
                  <wp:posOffset>0</wp:posOffset>
                </wp:positionV>
                <wp:extent cx="6155267" cy="0"/>
                <wp:effectExtent l="0" t="0" r="0" b="0"/>
                <wp:wrapNone/>
                <wp:docPr id="298164166" name="Straight Connector 3"/>
                <wp:cNvGraphicFramePr/>
                <a:graphic xmlns:a="http://schemas.openxmlformats.org/drawingml/2006/main">
                  <a:graphicData uri="http://schemas.microsoft.com/office/word/2010/wordprocessingShape">
                    <wps:wsp>
                      <wps:cNvCnPr/>
                      <wps:spPr>
                        <a:xfrm>
                          <a:off x="0" y="0"/>
                          <a:ext cx="6155267" cy="0"/>
                        </a:xfrm>
                        <a:prstGeom prst="line">
                          <a:avLst/>
                        </a:prstGeom>
                        <a:ln w="9525">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xmlns:w16du="http://schemas.microsoft.com/office/word/2023/wordml/word16du" xmlns:w16sdtfl="http://schemas.microsoft.com/office/word/2024/wordml/sdtformatlock">
            <w:pict>
              <v:line w14:anchorId="179EDE0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4.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" strokecolor="#215e99 [2431]">
                <v:stroke joinstyle="miter"/>
              </v:line>
            </w:pict>
          </mc:Fallback>
        </mc:AlternateContent>
      </w:r>
    </w:p>
    <w:bookmarkEnd w:id="2" w:displacedByCustomXml="next"/>
    <w:bookmarkStart w:id="3" w:name="_Toc236577508" w:displacedByCustomXml="next"/>
    <w:bookmarkStart w:id="4" w:name="_Toc236671594" w:displacedByCustomXml="next"/>
    <w:sdt>
      <w:sdtPr>
        <w:rPr>
          <w:rFonts w:ascii="Tahoma" w:eastAsia="Times New Roman" w:hAnsi="Tahoma" w:cs="Tahoma"/>
          <w:color w:val="auto"/>
          <w:sz w:val="21"/>
          <w:szCs w:val="21"/>
        </w:rPr>
        <w:id w:val="927013702"/>
        <w:docPartObj>
          <w:docPartGallery w:val="Table of Contents"/>
          <w:docPartUnique/>
        </w:docPartObj>
      </w:sdtPr>
      <w:sdtEndPr>
        <w:rPr>
          <w:noProof/>
        </w:rPr>
      </w:sdtEndPr>
      <w:sdtContent>
        <w:p w14:paraId="30F345F8" w14:textId="76E5D481" w:rsidR="0039053E" w:rsidRPr="0039053E" w:rsidRDefault="0039053E" w:rsidP="00A025FF">
          <w:pPr>
            <w:pStyle w:val="TOCHeading"/>
            <w:rPr>
              <w:rFonts w:ascii="Tahoma" w:hAnsi="Tahoma" w:cs="Tahoma"/>
              <w:b/>
              <w:bCs/>
              <w:sz w:val="21"/>
              <w:szCs w:val="21"/>
            </w:rPr>
          </w:pPr>
        </w:p>
        <w:p w14:paraId="26911B48" w14:textId="0CB1A5C1" w:rsidR="00EB3304" w:rsidRDefault="00B558D2">
          <w:pPr>
            <w:pStyle w:val="TOC1"/>
            <w:tabs>
              <w:tab w:val="right" w:leader="dot" w:pos="9736"/>
            </w:tabs>
            <w:rPr>
              <w:rFonts w:asciiTheme="minorHAnsi" w:eastAsiaTheme="minorEastAsia" w:hAnsiTheme="minorHAnsi" w:cstheme="minorBidi"/>
              <w:noProof/>
              <w:kern w:val="2"/>
              <w:sz w:val="24"/>
              <w:szCs w:val="24"/>
              <w14:ligatures w14:val="standardContextual"/>
            </w:rPr>
          </w:pPr>
          <w:r w:rsidRPr="00B558D2">
            <w:rPr>
              <w:rFonts w:ascii="Tahoma" w:hAnsi="Tahoma" w:cs="Tahoma"/>
              <w:sz w:val="21"/>
              <w:szCs w:val="21"/>
            </w:rPr>
            <w:fldChar w:fldCharType="begin"/>
          </w:r>
          <w:r w:rsidRPr="00B558D2">
            <w:rPr>
              <w:rFonts w:ascii="Tahoma" w:hAnsi="Tahoma" w:cs="Tahoma"/>
              <w:sz w:val="21"/>
              <w:szCs w:val="21"/>
            </w:rPr>
            <w:instrText xml:space="preserve"> TOC \o "1-3" \h \z \u </w:instrText>
          </w:r>
          <w:r w:rsidRPr="00B558D2">
            <w:rPr>
              <w:rFonts w:ascii="Tahoma" w:hAnsi="Tahoma" w:cs="Tahoma"/>
              <w:sz w:val="21"/>
              <w:szCs w:val="21"/>
            </w:rPr>
            <w:fldChar w:fldCharType="separate"/>
          </w:r>
          <w:hyperlink w:anchor="_Toc237257266" w:history="1">
            <w:r w:rsidR="00EB3304" w:rsidRPr="00BF08B9">
              <w:rPr>
                <w:rStyle w:val="Hyperlink"/>
                <w:rFonts w:ascii="Tahoma" w:eastAsia="Calibri" w:hAnsi="Tahoma" w:cs="Tahoma"/>
                <w:b/>
                <w:bCs/>
                <w:noProof/>
              </w:rPr>
              <w:t>Letter of Transmittal</w:t>
            </w:r>
            <w:r w:rsidR="00EB3304">
              <w:rPr>
                <w:noProof/>
                <w:webHidden/>
              </w:rPr>
              <w:tab/>
            </w:r>
            <w:r w:rsidR="00EB3304">
              <w:rPr>
                <w:noProof/>
                <w:webHidden/>
              </w:rPr>
              <w:fldChar w:fldCharType="begin"/>
            </w:r>
            <w:r w:rsidR="00EB3304">
              <w:rPr>
                <w:noProof/>
                <w:webHidden/>
              </w:rPr>
              <w:instrText xml:space="preserve"> PAGEREF _Toc237257266 \h </w:instrText>
            </w:r>
            <w:r w:rsidR="00EB3304">
              <w:rPr>
                <w:noProof/>
                <w:webHidden/>
              </w:rPr>
            </w:r>
            <w:r w:rsidR="00EB3304">
              <w:rPr>
                <w:noProof/>
                <w:webHidden/>
              </w:rPr>
              <w:fldChar w:fldCharType="separate"/>
            </w:r>
            <w:r w:rsidR="007B77C3">
              <w:rPr>
                <w:noProof/>
                <w:webHidden/>
              </w:rPr>
              <w:t>2</w:t>
            </w:r>
            <w:r w:rsidR="00EB3304">
              <w:rPr>
                <w:noProof/>
                <w:webHidden/>
              </w:rPr>
              <w:fldChar w:fldCharType="end"/>
            </w:r>
          </w:hyperlink>
        </w:p>
        <w:p w14:paraId="27D0527A" w14:textId="62FC21EF"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67" w:history="1">
            <w:r w:rsidR="00EB3304" w:rsidRPr="00BF08B9">
              <w:rPr>
                <w:rStyle w:val="Hyperlink"/>
                <w:rFonts w:ascii="Tahoma" w:eastAsia="Calibri" w:hAnsi="Tahoma" w:cs="Tahoma"/>
                <w:b/>
                <w:bCs/>
                <w:noProof/>
              </w:rPr>
              <w:t>Response to EOI Eligibility &amp; Information Requirements</w:t>
            </w:r>
            <w:r w:rsidR="00EB3304">
              <w:rPr>
                <w:noProof/>
                <w:webHidden/>
              </w:rPr>
              <w:tab/>
            </w:r>
            <w:r w:rsidR="00EB3304">
              <w:rPr>
                <w:noProof/>
                <w:webHidden/>
              </w:rPr>
              <w:fldChar w:fldCharType="begin"/>
            </w:r>
            <w:r w:rsidR="00EB3304">
              <w:rPr>
                <w:noProof/>
                <w:webHidden/>
              </w:rPr>
              <w:instrText xml:space="preserve"> PAGEREF _Toc237257267 \h </w:instrText>
            </w:r>
            <w:r w:rsidR="00EB3304">
              <w:rPr>
                <w:noProof/>
                <w:webHidden/>
              </w:rPr>
            </w:r>
            <w:r w:rsidR="00EB3304">
              <w:rPr>
                <w:noProof/>
                <w:webHidden/>
              </w:rPr>
              <w:fldChar w:fldCharType="separate"/>
            </w:r>
            <w:r>
              <w:rPr>
                <w:noProof/>
                <w:webHidden/>
              </w:rPr>
              <w:t>4</w:t>
            </w:r>
            <w:r w:rsidR="00EB3304">
              <w:rPr>
                <w:noProof/>
                <w:webHidden/>
              </w:rPr>
              <w:fldChar w:fldCharType="end"/>
            </w:r>
          </w:hyperlink>
        </w:p>
        <w:p w14:paraId="7DF8EA6F" w14:textId="35A9F9A6"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68" w:history="1">
            <w:r w:rsidR="00EB3304" w:rsidRPr="00BF08B9">
              <w:rPr>
                <w:rStyle w:val="Hyperlink"/>
                <w:rFonts w:ascii="Tahoma" w:eastAsia="Calibri" w:hAnsi="Tahoma" w:cs="Tahoma"/>
                <w:b/>
                <w:bCs/>
                <w:noProof/>
              </w:rPr>
              <w:t>Executive Summary</w:t>
            </w:r>
            <w:r w:rsidR="00EB3304">
              <w:rPr>
                <w:noProof/>
                <w:webHidden/>
              </w:rPr>
              <w:tab/>
            </w:r>
            <w:r w:rsidR="00EB3304">
              <w:rPr>
                <w:noProof/>
                <w:webHidden/>
              </w:rPr>
              <w:fldChar w:fldCharType="begin"/>
            </w:r>
            <w:r w:rsidR="00EB3304">
              <w:rPr>
                <w:noProof/>
                <w:webHidden/>
              </w:rPr>
              <w:instrText xml:space="preserve"> PAGEREF _Toc237257268 \h </w:instrText>
            </w:r>
            <w:r w:rsidR="00EB3304">
              <w:rPr>
                <w:noProof/>
                <w:webHidden/>
              </w:rPr>
            </w:r>
            <w:r w:rsidR="00EB3304">
              <w:rPr>
                <w:noProof/>
                <w:webHidden/>
              </w:rPr>
              <w:fldChar w:fldCharType="separate"/>
            </w:r>
            <w:r>
              <w:rPr>
                <w:noProof/>
                <w:webHidden/>
              </w:rPr>
              <w:t>5</w:t>
            </w:r>
            <w:r w:rsidR="00EB3304">
              <w:rPr>
                <w:noProof/>
                <w:webHidden/>
              </w:rPr>
              <w:fldChar w:fldCharType="end"/>
            </w:r>
          </w:hyperlink>
        </w:p>
        <w:p w14:paraId="5146958A" w14:textId="74CC9138"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69" w:history="1">
            <w:r w:rsidR="00EB3304" w:rsidRPr="00BF08B9">
              <w:rPr>
                <w:rStyle w:val="Hyperlink"/>
                <w:rFonts w:ascii="Tahoma" w:eastAsia="Calibri" w:hAnsi="Tahoma" w:cs="Tahoma"/>
                <w:b/>
                <w:bCs/>
                <w:noProof/>
              </w:rPr>
              <w:t>1. Understanding of the Assignment and the Client</w:t>
            </w:r>
            <w:r w:rsidR="00EB3304">
              <w:rPr>
                <w:noProof/>
                <w:webHidden/>
              </w:rPr>
              <w:tab/>
            </w:r>
            <w:r w:rsidR="00EB3304">
              <w:rPr>
                <w:noProof/>
                <w:webHidden/>
              </w:rPr>
              <w:fldChar w:fldCharType="begin"/>
            </w:r>
            <w:r w:rsidR="00EB3304">
              <w:rPr>
                <w:noProof/>
                <w:webHidden/>
              </w:rPr>
              <w:instrText xml:space="preserve"> PAGEREF _Toc237257269 \h </w:instrText>
            </w:r>
            <w:r w:rsidR="00EB3304">
              <w:rPr>
                <w:noProof/>
                <w:webHidden/>
              </w:rPr>
            </w:r>
            <w:r w:rsidR="00EB3304">
              <w:rPr>
                <w:noProof/>
                <w:webHidden/>
              </w:rPr>
              <w:fldChar w:fldCharType="separate"/>
            </w:r>
            <w:r>
              <w:rPr>
                <w:noProof/>
                <w:webHidden/>
              </w:rPr>
              <w:t>6</w:t>
            </w:r>
            <w:r w:rsidR="00EB3304">
              <w:rPr>
                <w:noProof/>
                <w:webHidden/>
              </w:rPr>
              <w:fldChar w:fldCharType="end"/>
            </w:r>
          </w:hyperlink>
        </w:p>
        <w:p w14:paraId="1BE3BAA8" w14:textId="0678DB7E"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0" w:history="1">
            <w:r w:rsidR="00EB3304" w:rsidRPr="00BF08B9">
              <w:rPr>
                <w:rStyle w:val="Hyperlink"/>
                <w:rFonts w:ascii="Tahoma" w:eastAsia="Calibri" w:hAnsi="Tahoma" w:cs="Tahoma"/>
                <w:b/>
                <w:bCs/>
                <w:noProof/>
              </w:rPr>
              <w:t>2. Objectives and Scope of Services</w:t>
            </w:r>
            <w:r w:rsidR="00EB3304">
              <w:rPr>
                <w:noProof/>
                <w:webHidden/>
              </w:rPr>
              <w:tab/>
            </w:r>
            <w:r w:rsidR="00EB3304">
              <w:rPr>
                <w:noProof/>
                <w:webHidden/>
              </w:rPr>
              <w:fldChar w:fldCharType="begin"/>
            </w:r>
            <w:r w:rsidR="00EB3304">
              <w:rPr>
                <w:noProof/>
                <w:webHidden/>
              </w:rPr>
              <w:instrText xml:space="preserve"> PAGEREF _Toc237257270 \h </w:instrText>
            </w:r>
            <w:r w:rsidR="00EB3304">
              <w:rPr>
                <w:noProof/>
                <w:webHidden/>
              </w:rPr>
            </w:r>
            <w:r w:rsidR="00EB3304">
              <w:rPr>
                <w:noProof/>
                <w:webHidden/>
              </w:rPr>
              <w:fldChar w:fldCharType="separate"/>
            </w:r>
            <w:r>
              <w:rPr>
                <w:noProof/>
                <w:webHidden/>
              </w:rPr>
              <w:t>7</w:t>
            </w:r>
            <w:r w:rsidR="00EB3304">
              <w:rPr>
                <w:noProof/>
                <w:webHidden/>
              </w:rPr>
              <w:fldChar w:fldCharType="end"/>
            </w:r>
          </w:hyperlink>
        </w:p>
        <w:p w14:paraId="0A7C8B9D" w14:textId="5B0F4819"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1" w:history="1">
            <w:r w:rsidR="00EB3304" w:rsidRPr="00BF08B9">
              <w:rPr>
                <w:rStyle w:val="Hyperlink"/>
                <w:rFonts w:ascii="Tahoma" w:eastAsia="Calibri" w:hAnsi="Tahoma" w:cs="Tahoma"/>
                <w:b/>
                <w:bCs/>
                <w:noProof/>
              </w:rPr>
              <w:t>3.  Scope of Services</w:t>
            </w:r>
            <w:r w:rsidR="00EB3304">
              <w:rPr>
                <w:noProof/>
                <w:webHidden/>
              </w:rPr>
              <w:tab/>
            </w:r>
            <w:r w:rsidR="00EB3304">
              <w:rPr>
                <w:noProof/>
                <w:webHidden/>
              </w:rPr>
              <w:fldChar w:fldCharType="begin"/>
            </w:r>
            <w:r w:rsidR="00EB3304">
              <w:rPr>
                <w:noProof/>
                <w:webHidden/>
              </w:rPr>
              <w:instrText xml:space="preserve"> PAGEREF _Toc237257271 \h </w:instrText>
            </w:r>
            <w:r w:rsidR="00EB3304">
              <w:rPr>
                <w:noProof/>
                <w:webHidden/>
              </w:rPr>
            </w:r>
            <w:r w:rsidR="00EB3304">
              <w:rPr>
                <w:noProof/>
                <w:webHidden/>
              </w:rPr>
              <w:fldChar w:fldCharType="separate"/>
            </w:r>
            <w:r>
              <w:rPr>
                <w:noProof/>
                <w:webHidden/>
              </w:rPr>
              <w:t>7</w:t>
            </w:r>
            <w:r w:rsidR="00EB3304">
              <w:rPr>
                <w:noProof/>
                <w:webHidden/>
              </w:rPr>
              <w:fldChar w:fldCharType="end"/>
            </w:r>
          </w:hyperlink>
        </w:p>
        <w:p w14:paraId="6704AB92" w14:textId="69EB617E"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2" w:history="1">
            <w:r w:rsidR="00EB3304" w:rsidRPr="00BF08B9">
              <w:rPr>
                <w:rStyle w:val="Hyperlink"/>
                <w:rFonts w:ascii="Tahoma" w:eastAsia="Calibri" w:hAnsi="Tahoma" w:cs="Tahoma"/>
                <w:b/>
                <w:bCs/>
                <w:noProof/>
              </w:rPr>
              <w:t>4. Proposed Methodology</w:t>
            </w:r>
            <w:r w:rsidR="00EB3304">
              <w:rPr>
                <w:noProof/>
                <w:webHidden/>
              </w:rPr>
              <w:tab/>
            </w:r>
            <w:r w:rsidR="00EB3304">
              <w:rPr>
                <w:noProof/>
                <w:webHidden/>
              </w:rPr>
              <w:fldChar w:fldCharType="begin"/>
            </w:r>
            <w:r w:rsidR="00EB3304">
              <w:rPr>
                <w:noProof/>
                <w:webHidden/>
              </w:rPr>
              <w:instrText xml:space="preserve"> PAGEREF _Toc237257272 \h </w:instrText>
            </w:r>
            <w:r w:rsidR="00EB3304">
              <w:rPr>
                <w:noProof/>
                <w:webHidden/>
              </w:rPr>
            </w:r>
            <w:r w:rsidR="00EB3304">
              <w:rPr>
                <w:noProof/>
                <w:webHidden/>
              </w:rPr>
              <w:fldChar w:fldCharType="separate"/>
            </w:r>
            <w:r>
              <w:rPr>
                <w:noProof/>
                <w:webHidden/>
              </w:rPr>
              <w:t>8</w:t>
            </w:r>
            <w:r w:rsidR="00EB3304">
              <w:rPr>
                <w:noProof/>
                <w:webHidden/>
              </w:rPr>
              <w:fldChar w:fldCharType="end"/>
            </w:r>
          </w:hyperlink>
        </w:p>
        <w:p w14:paraId="39370051" w14:textId="7FC4780F"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3" w:history="1">
            <w:r w:rsidR="00EB3304" w:rsidRPr="00BF08B9">
              <w:rPr>
                <w:rStyle w:val="Hyperlink"/>
                <w:rFonts w:ascii="Tahoma" w:eastAsia="Calibri" w:hAnsi="Tahoma" w:cs="Tahoma"/>
                <w:b/>
                <w:bCs/>
                <w:noProof/>
              </w:rPr>
              <w:t>5. Detailed Work Plan</w:t>
            </w:r>
            <w:r w:rsidR="00EB3304">
              <w:rPr>
                <w:noProof/>
                <w:webHidden/>
              </w:rPr>
              <w:tab/>
            </w:r>
            <w:r w:rsidR="00EB3304">
              <w:rPr>
                <w:noProof/>
                <w:webHidden/>
              </w:rPr>
              <w:fldChar w:fldCharType="begin"/>
            </w:r>
            <w:r w:rsidR="00EB3304">
              <w:rPr>
                <w:noProof/>
                <w:webHidden/>
              </w:rPr>
              <w:instrText xml:space="preserve"> PAGEREF _Toc237257273 \h </w:instrText>
            </w:r>
            <w:r w:rsidR="00EB3304">
              <w:rPr>
                <w:noProof/>
                <w:webHidden/>
              </w:rPr>
            </w:r>
            <w:r w:rsidR="00EB3304">
              <w:rPr>
                <w:noProof/>
                <w:webHidden/>
              </w:rPr>
              <w:fldChar w:fldCharType="separate"/>
            </w:r>
            <w:r>
              <w:rPr>
                <w:noProof/>
                <w:webHidden/>
              </w:rPr>
              <w:t>9</w:t>
            </w:r>
            <w:r w:rsidR="00EB3304">
              <w:rPr>
                <w:noProof/>
                <w:webHidden/>
              </w:rPr>
              <w:fldChar w:fldCharType="end"/>
            </w:r>
          </w:hyperlink>
        </w:p>
        <w:p w14:paraId="0E13FC12" w14:textId="1887F78E"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4" w:history="1">
            <w:r w:rsidR="00EB3304" w:rsidRPr="00BF08B9">
              <w:rPr>
                <w:rStyle w:val="Hyperlink"/>
                <w:rFonts w:ascii="Tahoma" w:eastAsia="Calibri" w:hAnsi="Tahoma" w:cs="Tahoma"/>
                <w:b/>
                <w:bCs/>
                <w:noProof/>
              </w:rPr>
              <w:t>6. Team Composition and Key Experts</w:t>
            </w:r>
            <w:r w:rsidR="00EB3304">
              <w:rPr>
                <w:noProof/>
                <w:webHidden/>
              </w:rPr>
              <w:tab/>
            </w:r>
            <w:r w:rsidR="00EB3304">
              <w:rPr>
                <w:noProof/>
                <w:webHidden/>
              </w:rPr>
              <w:fldChar w:fldCharType="begin"/>
            </w:r>
            <w:r w:rsidR="00EB3304">
              <w:rPr>
                <w:noProof/>
                <w:webHidden/>
              </w:rPr>
              <w:instrText xml:space="preserve"> PAGEREF _Toc237257274 \h </w:instrText>
            </w:r>
            <w:r w:rsidR="00EB3304">
              <w:rPr>
                <w:noProof/>
                <w:webHidden/>
              </w:rPr>
            </w:r>
            <w:r w:rsidR="00EB3304">
              <w:rPr>
                <w:noProof/>
                <w:webHidden/>
              </w:rPr>
              <w:fldChar w:fldCharType="separate"/>
            </w:r>
            <w:r>
              <w:rPr>
                <w:noProof/>
                <w:webHidden/>
              </w:rPr>
              <w:t>10</w:t>
            </w:r>
            <w:r w:rsidR="00EB3304">
              <w:rPr>
                <w:noProof/>
                <w:webHidden/>
              </w:rPr>
              <w:fldChar w:fldCharType="end"/>
            </w:r>
          </w:hyperlink>
        </w:p>
        <w:p w14:paraId="2FB9ED72" w14:textId="72434D43"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5" w:history="1">
            <w:r w:rsidR="00EB3304" w:rsidRPr="00BF08B9">
              <w:rPr>
                <w:rStyle w:val="Hyperlink"/>
                <w:rFonts w:ascii="Tahoma" w:eastAsia="Calibri" w:hAnsi="Tahoma" w:cs="Tahoma"/>
                <w:b/>
                <w:bCs/>
                <w:noProof/>
              </w:rPr>
              <w:t>7. Responsibility Matrix</w:t>
            </w:r>
            <w:r w:rsidR="00EB3304">
              <w:rPr>
                <w:noProof/>
                <w:webHidden/>
              </w:rPr>
              <w:tab/>
            </w:r>
            <w:r w:rsidR="00EB3304">
              <w:rPr>
                <w:noProof/>
                <w:webHidden/>
              </w:rPr>
              <w:fldChar w:fldCharType="begin"/>
            </w:r>
            <w:r w:rsidR="00EB3304">
              <w:rPr>
                <w:noProof/>
                <w:webHidden/>
              </w:rPr>
              <w:instrText xml:space="preserve"> PAGEREF _Toc237257275 \h </w:instrText>
            </w:r>
            <w:r w:rsidR="00EB3304">
              <w:rPr>
                <w:noProof/>
                <w:webHidden/>
              </w:rPr>
            </w:r>
            <w:r w:rsidR="00EB3304">
              <w:rPr>
                <w:noProof/>
                <w:webHidden/>
              </w:rPr>
              <w:fldChar w:fldCharType="separate"/>
            </w:r>
            <w:r>
              <w:rPr>
                <w:noProof/>
                <w:webHidden/>
              </w:rPr>
              <w:t>11</w:t>
            </w:r>
            <w:r w:rsidR="00EB3304">
              <w:rPr>
                <w:noProof/>
                <w:webHidden/>
              </w:rPr>
              <w:fldChar w:fldCharType="end"/>
            </w:r>
          </w:hyperlink>
        </w:p>
        <w:p w14:paraId="0AD6FD04" w14:textId="3542B8F9"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6" w:history="1">
            <w:r w:rsidR="00EB3304" w:rsidRPr="00BF08B9">
              <w:rPr>
                <w:rStyle w:val="Hyperlink"/>
                <w:rFonts w:ascii="Tahoma" w:eastAsia="Calibri" w:hAnsi="Tahoma" w:cs="Tahoma"/>
                <w:b/>
                <w:bCs/>
                <w:noProof/>
              </w:rPr>
              <w:t>8. Quality Assurance Framework and Risk Assessment</w:t>
            </w:r>
            <w:r w:rsidR="00EB3304">
              <w:rPr>
                <w:noProof/>
                <w:webHidden/>
              </w:rPr>
              <w:tab/>
            </w:r>
            <w:r w:rsidR="00EB3304">
              <w:rPr>
                <w:noProof/>
                <w:webHidden/>
              </w:rPr>
              <w:fldChar w:fldCharType="begin"/>
            </w:r>
            <w:r w:rsidR="00EB3304">
              <w:rPr>
                <w:noProof/>
                <w:webHidden/>
              </w:rPr>
              <w:instrText xml:space="preserve"> PAGEREF _Toc237257276 \h </w:instrText>
            </w:r>
            <w:r w:rsidR="00EB3304">
              <w:rPr>
                <w:noProof/>
                <w:webHidden/>
              </w:rPr>
            </w:r>
            <w:r w:rsidR="00EB3304">
              <w:rPr>
                <w:noProof/>
                <w:webHidden/>
              </w:rPr>
              <w:fldChar w:fldCharType="separate"/>
            </w:r>
            <w:r>
              <w:rPr>
                <w:noProof/>
                <w:webHidden/>
              </w:rPr>
              <w:t>12</w:t>
            </w:r>
            <w:r w:rsidR="00EB3304">
              <w:rPr>
                <w:noProof/>
                <w:webHidden/>
              </w:rPr>
              <w:fldChar w:fldCharType="end"/>
            </w:r>
          </w:hyperlink>
        </w:p>
        <w:p w14:paraId="74B54AAE" w14:textId="4A4389B8"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7" w:history="1">
            <w:r w:rsidR="00EB3304" w:rsidRPr="00BF08B9">
              <w:rPr>
                <w:rStyle w:val="Hyperlink"/>
                <w:rFonts w:ascii="Tahoma" w:eastAsia="Calibri" w:hAnsi="Tahoma" w:cs="Tahoma"/>
                <w:b/>
                <w:bCs/>
                <w:noProof/>
              </w:rPr>
              <w:t>9. Deliverables of the Assignment</w:t>
            </w:r>
            <w:r w:rsidR="00EB3304">
              <w:rPr>
                <w:noProof/>
                <w:webHidden/>
              </w:rPr>
              <w:tab/>
            </w:r>
            <w:r w:rsidR="00EB3304">
              <w:rPr>
                <w:noProof/>
                <w:webHidden/>
              </w:rPr>
              <w:fldChar w:fldCharType="begin"/>
            </w:r>
            <w:r w:rsidR="00EB3304">
              <w:rPr>
                <w:noProof/>
                <w:webHidden/>
              </w:rPr>
              <w:instrText xml:space="preserve"> PAGEREF _Toc237257277 \h </w:instrText>
            </w:r>
            <w:r w:rsidR="00EB3304">
              <w:rPr>
                <w:noProof/>
                <w:webHidden/>
              </w:rPr>
            </w:r>
            <w:r w:rsidR="00EB3304">
              <w:rPr>
                <w:noProof/>
                <w:webHidden/>
              </w:rPr>
              <w:fldChar w:fldCharType="separate"/>
            </w:r>
            <w:r>
              <w:rPr>
                <w:noProof/>
                <w:webHidden/>
              </w:rPr>
              <w:t>13</w:t>
            </w:r>
            <w:r w:rsidR="00EB3304">
              <w:rPr>
                <w:noProof/>
                <w:webHidden/>
              </w:rPr>
              <w:fldChar w:fldCharType="end"/>
            </w:r>
          </w:hyperlink>
        </w:p>
        <w:p w14:paraId="69FEF94F" w14:textId="5D291FCD"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8" w:history="1">
            <w:r w:rsidR="00EB3304" w:rsidRPr="00BF08B9">
              <w:rPr>
                <w:rStyle w:val="Hyperlink"/>
                <w:rFonts w:ascii="Tahoma" w:eastAsia="Calibri" w:hAnsi="Tahoma" w:cs="Tahoma"/>
                <w:b/>
                <w:bCs/>
                <w:noProof/>
              </w:rPr>
              <w:t>10. Timeline of the Assignment</w:t>
            </w:r>
            <w:r w:rsidR="00EB3304">
              <w:rPr>
                <w:noProof/>
                <w:webHidden/>
              </w:rPr>
              <w:tab/>
            </w:r>
            <w:r w:rsidR="00EB3304">
              <w:rPr>
                <w:noProof/>
                <w:webHidden/>
              </w:rPr>
              <w:fldChar w:fldCharType="begin"/>
            </w:r>
            <w:r w:rsidR="00EB3304">
              <w:rPr>
                <w:noProof/>
                <w:webHidden/>
              </w:rPr>
              <w:instrText xml:space="preserve"> PAGEREF _Toc237257278 \h </w:instrText>
            </w:r>
            <w:r w:rsidR="00EB3304">
              <w:rPr>
                <w:noProof/>
                <w:webHidden/>
              </w:rPr>
            </w:r>
            <w:r w:rsidR="00EB3304">
              <w:rPr>
                <w:noProof/>
                <w:webHidden/>
              </w:rPr>
              <w:fldChar w:fldCharType="separate"/>
            </w:r>
            <w:r>
              <w:rPr>
                <w:noProof/>
                <w:webHidden/>
              </w:rPr>
              <w:t>13</w:t>
            </w:r>
            <w:r w:rsidR="00EB3304">
              <w:rPr>
                <w:noProof/>
                <w:webHidden/>
              </w:rPr>
              <w:fldChar w:fldCharType="end"/>
            </w:r>
          </w:hyperlink>
        </w:p>
        <w:p w14:paraId="75AF2E87" w14:textId="17B62258"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79" w:history="1">
            <w:r w:rsidR="00EB3304" w:rsidRPr="00BF08B9">
              <w:rPr>
                <w:rStyle w:val="Hyperlink"/>
                <w:rFonts w:ascii="Tahoma" w:eastAsia="Calibri" w:hAnsi="Tahoma" w:cs="Tahoma"/>
                <w:b/>
                <w:bCs/>
                <w:noProof/>
              </w:rPr>
              <w:t>11. Relevant Experience</w:t>
            </w:r>
            <w:r w:rsidR="00EB3304">
              <w:rPr>
                <w:noProof/>
                <w:webHidden/>
              </w:rPr>
              <w:tab/>
            </w:r>
            <w:r w:rsidR="00EB3304">
              <w:rPr>
                <w:noProof/>
                <w:webHidden/>
              </w:rPr>
              <w:fldChar w:fldCharType="begin"/>
            </w:r>
            <w:r w:rsidR="00EB3304">
              <w:rPr>
                <w:noProof/>
                <w:webHidden/>
              </w:rPr>
              <w:instrText xml:space="preserve"> PAGEREF _Toc237257279 \h </w:instrText>
            </w:r>
            <w:r w:rsidR="00EB3304">
              <w:rPr>
                <w:noProof/>
                <w:webHidden/>
              </w:rPr>
            </w:r>
            <w:r w:rsidR="00EB3304">
              <w:rPr>
                <w:noProof/>
                <w:webHidden/>
              </w:rPr>
              <w:fldChar w:fldCharType="separate"/>
            </w:r>
            <w:r>
              <w:rPr>
                <w:noProof/>
                <w:webHidden/>
              </w:rPr>
              <w:t>14</w:t>
            </w:r>
            <w:r w:rsidR="00EB3304">
              <w:rPr>
                <w:noProof/>
                <w:webHidden/>
              </w:rPr>
              <w:fldChar w:fldCharType="end"/>
            </w:r>
          </w:hyperlink>
        </w:p>
        <w:p w14:paraId="5C98E149" w14:textId="3FF2DD55"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80" w:history="1">
            <w:r w:rsidR="00EB3304" w:rsidRPr="00BF08B9">
              <w:rPr>
                <w:rStyle w:val="Hyperlink"/>
                <w:rFonts w:ascii="Tahoma" w:eastAsia="Calibri" w:hAnsi="Tahoma" w:cs="Tahoma"/>
                <w:b/>
                <w:bCs/>
                <w:noProof/>
              </w:rPr>
              <w:t>12. About ACNABIN Chartered Accountants</w:t>
            </w:r>
            <w:r w:rsidR="00EB3304">
              <w:rPr>
                <w:noProof/>
                <w:webHidden/>
              </w:rPr>
              <w:tab/>
            </w:r>
            <w:r w:rsidR="00EB3304">
              <w:rPr>
                <w:noProof/>
                <w:webHidden/>
              </w:rPr>
              <w:fldChar w:fldCharType="begin"/>
            </w:r>
            <w:r w:rsidR="00EB3304">
              <w:rPr>
                <w:noProof/>
                <w:webHidden/>
              </w:rPr>
              <w:instrText xml:space="preserve"> PAGEREF _Toc237257280 \h </w:instrText>
            </w:r>
            <w:r w:rsidR="00EB3304">
              <w:rPr>
                <w:noProof/>
                <w:webHidden/>
              </w:rPr>
            </w:r>
            <w:r w:rsidR="00EB3304">
              <w:rPr>
                <w:noProof/>
                <w:webHidden/>
              </w:rPr>
              <w:fldChar w:fldCharType="separate"/>
            </w:r>
            <w:r>
              <w:rPr>
                <w:noProof/>
                <w:webHidden/>
              </w:rPr>
              <w:t>15</w:t>
            </w:r>
            <w:r w:rsidR="00EB3304">
              <w:rPr>
                <w:noProof/>
                <w:webHidden/>
              </w:rPr>
              <w:fldChar w:fldCharType="end"/>
            </w:r>
          </w:hyperlink>
        </w:p>
        <w:p w14:paraId="70078B41" w14:textId="27EEEC3B"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81" w:history="1">
            <w:r w:rsidR="00EB3304" w:rsidRPr="00BF08B9">
              <w:rPr>
                <w:rStyle w:val="Hyperlink"/>
                <w:rFonts w:ascii="Tahoma" w:eastAsia="Calibri" w:hAnsi="Tahoma" w:cs="Tahoma"/>
                <w:b/>
                <w:bCs/>
                <w:noProof/>
              </w:rPr>
              <w:t>13. Conclusion</w:t>
            </w:r>
            <w:r w:rsidR="00EB3304">
              <w:rPr>
                <w:noProof/>
                <w:webHidden/>
              </w:rPr>
              <w:tab/>
            </w:r>
            <w:r w:rsidR="00EB3304">
              <w:rPr>
                <w:noProof/>
                <w:webHidden/>
              </w:rPr>
              <w:fldChar w:fldCharType="begin"/>
            </w:r>
            <w:r w:rsidR="00EB3304">
              <w:rPr>
                <w:noProof/>
                <w:webHidden/>
              </w:rPr>
              <w:instrText xml:space="preserve"> PAGEREF _Toc237257281 \h </w:instrText>
            </w:r>
            <w:r w:rsidR="00EB3304">
              <w:rPr>
                <w:noProof/>
                <w:webHidden/>
              </w:rPr>
            </w:r>
            <w:r w:rsidR="00EB3304">
              <w:rPr>
                <w:noProof/>
                <w:webHidden/>
              </w:rPr>
              <w:fldChar w:fldCharType="separate"/>
            </w:r>
            <w:r>
              <w:rPr>
                <w:noProof/>
                <w:webHidden/>
              </w:rPr>
              <w:t>16</w:t>
            </w:r>
            <w:r w:rsidR="00EB3304">
              <w:rPr>
                <w:noProof/>
                <w:webHidden/>
              </w:rPr>
              <w:fldChar w:fldCharType="end"/>
            </w:r>
          </w:hyperlink>
        </w:p>
        <w:p w14:paraId="6C761F5E" w14:textId="792C74F9" w:rsidR="00EB3304" w:rsidRDefault="007B77C3">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37257282" w:history="1">
            <w:r w:rsidR="00EB3304" w:rsidRPr="00BF08B9">
              <w:rPr>
                <w:rStyle w:val="Hyperlink"/>
                <w:rFonts w:ascii="Tahoma" w:eastAsia="Calibri" w:hAnsi="Tahoma" w:cs="Tahoma"/>
                <w:b/>
                <w:bCs/>
                <w:noProof/>
              </w:rPr>
              <w:t>Appendices</w:t>
            </w:r>
            <w:r w:rsidR="00EB3304">
              <w:rPr>
                <w:noProof/>
                <w:webHidden/>
              </w:rPr>
              <w:tab/>
            </w:r>
            <w:r w:rsidR="00EB3304">
              <w:rPr>
                <w:noProof/>
                <w:webHidden/>
              </w:rPr>
              <w:fldChar w:fldCharType="begin"/>
            </w:r>
            <w:r w:rsidR="00EB3304">
              <w:rPr>
                <w:noProof/>
                <w:webHidden/>
              </w:rPr>
              <w:instrText xml:space="preserve"> PAGEREF _Toc237257282 \h </w:instrText>
            </w:r>
            <w:r w:rsidR="00EB3304">
              <w:rPr>
                <w:noProof/>
                <w:webHidden/>
              </w:rPr>
            </w:r>
            <w:r w:rsidR="00EB3304">
              <w:rPr>
                <w:noProof/>
                <w:webHidden/>
              </w:rPr>
              <w:fldChar w:fldCharType="separate"/>
            </w:r>
            <w:r>
              <w:rPr>
                <w:noProof/>
                <w:webHidden/>
              </w:rPr>
              <w:t>17</w:t>
            </w:r>
            <w:r w:rsidR="00EB3304">
              <w:rPr>
                <w:noProof/>
                <w:webHidden/>
              </w:rPr>
              <w:fldChar w:fldCharType="end"/>
            </w:r>
          </w:hyperlink>
        </w:p>
        <w:p w14:paraId="1DCCB70F" w14:textId="0A9E4293" w:rsidR="00B558D2" w:rsidRDefault="00B558D2">
          <w:r w:rsidRPr="00B558D2">
            <w:rPr>
              <w:rFonts w:ascii="Tahoma" w:hAnsi="Tahoma" w:cs="Tahoma"/>
              <w:noProof/>
              <w:sz w:val="21"/>
              <w:szCs w:val="21"/>
            </w:rPr>
            <w:fldChar w:fldCharType="end"/>
          </w:r>
        </w:p>
      </w:sdtContent>
    </w:sdt>
    <w:p w14:paraId="744A0D57" w14:textId="77777777" w:rsidR="00B558D2" w:rsidRDefault="00B558D2">
      <w:pPr>
        <w:rPr>
          <w:rFonts w:ascii="Tahoma" w:eastAsia="Calibri" w:hAnsi="Tahoma" w:cs="Tahoma"/>
          <w:b/>
          <w:bCs/>
          <w:color w:val="1F3864"/>
          <w:sz w:val="21"/>
          <w:szCs w:val="21"/>
        </w:rPr>
      </w:pPr>
      <w:r>
        <w:rPr>
          <w:rFonts w:ascii="Tahoma" w:eastAsia="Calibri" w:hAnsi="Tahoma" w:cs="Tahoma"/>
          <w:b/>
          <w:bCs/>
          <w:color w:val="1F3864"/>
          <w:sz w:val="21"/>
          <w:szCs w:val="21"/>
        </w:rPr>
        <w:br w:type="page"/>
      </w:r>
    </w:p>
    <w:p w14:paraId="63277210" w14:textId="593E2DDD" w:rsidR="00886446" w:rsidRPr="005C0468" w:rsidRDefault="00552EFB" w:rsidP="005C0468">
      <w:pPr>
        <w:pStyle w:val="Heading1"/>
        <w:pBdr>
          <w:bottom w:val="single" w:sz="8" w:space="4" w:color="1F3864"/>
        </w:pBdr>
        <w:spacing w:before="320" w:after="160"/>
        <w:jc w:val="both"/>
        <w:rPr>
          <w:rFonts w:ascii="Tahoma" w:hAnsi="Tahoma" w:cs="Tahoma"/>
          <w:sz w:val="21"/>
          <w:szCs w:val="21"/>
        </w:rPr>
      </w:pPr>
      <w:bookmarkStart w:id="5" w:name="_Toc237257267"/>
      <w:r w:rsidRPr="005C0468">
        <w:rPr>
          <w:rFonts w:ascii="Tahoma" w:eastAsia="Calibri" w:hAnsi="Tahoma" w:cs="Tahoma"/>
          <w:b/>
          <w:bCs/>
          <w:color w:val="1F3864"/>
          <w:sz w:val="21"/>
          <w:szCs w:val="21"/>
        </w:rPr>
        <w:lastRenderedPageBreak/>
        <w:t>Response to EOI Eligibility &amp; Information Requirements</w:t>
      </w:r>
      <w:bookmarkEnd w:id="5"/>
      <w:bookmarkEnd w:id="4"/>
      <w:bookmarkEnd w:id="3"/>
    </w:p>
    <w:p w14:paraId="61D40017" w14:textId="77777777" w:rsidR="002F0F7C" w:rsidRPr="00213BE3" w:rsidRDefault="002F0F7C" w:rsidP="002F0F7C">
      <w:pPr>
        <w:spacing w:after="160" w:line="276" w:lineRule="auto"/>
        <w:jc w:val="both"/>
        <w:rPr>
          <w:rFonts w:ascii="Tahoma" w:eastAsia="Calibri" w:hAnsi="Tahoma" w:cs="Tahoma"/>
          <w:sz w:val="21"/>
          <w:szCs w:val="21"/>
        </w:rPr>
      </w:pPr>
      <w:r w:rsidRPr="00213BE3">
        <w:rPr>
          <w:rFonts w:ascii="Tahoma" w:eastAsia="Calibri" w:hAnsi="Tahoma" w:cs="Tahoma"/>
          <w:sz w:val="21"/>
          <w:szCs w:val="21"/>
        </w:rPr>
        <w:t>The table below presents the information required in BSFIC's EOI Information Form (</w:t>
      </w:r>
      <w:proofErr w:type="spellStart"/>
      <w:r w:rsidRPr="00213BE3">
        <w:rPr>
          <w:rFonts w:ascii="Tahoma" w:eastAsia="Calibri" w:hAnsi="Tahoma" w:cs="Tahoma"/>
          <w:sz w:val="21"/>
          <w:szCs w:val="21"/>
        </w:rPr>
        <w:t>Chhok</w:t>
      </w:r>
      <w:proofErr w:type="spellEnd"/>
      <w:r w:rsidRPr="00213BE3">
        <w:rPr>
          <w:rFonts w:ascii="Tahoma" w:eastAsia="Calibri" w:hAnsi="Tahoma" w:cs="Tahoma"/>
          <w:sz w:val="21"/>
          <w:szCs w:val="21"/>
        </w:rPr>
        <w:t>-Ka), cross-referenced with ACNABIN's Organizational Profile.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6221"/>
      </w:tblGrid>
      <w:tr w:rsidR="000C09DC" w:rsidRPr="006570E6" w14:paraId="06E2AFEC" w14:textId="77777777" w:rsidTr="00F17E48">
        <w:tc>
          <w:tcPr>
            <w:tcW w:w="3499" w:type="dxa"/>
            <w:shd w:val="clear" w:color="auto" w:fill="1F3864"/>
            <w:tcMar>
              <w:top w:w="80" w:type="dxa"/>
              <w:left w:w="100" w:type="dxa"/>
              <w:bottom w:w="80" w:type="dxa"/>
              <w:right w:w="100" w:type="dxa"/>
            </w:tcMar>
            <w:vAlign w:val="center"/>
          </w:tcPr>
          <w:p w14:paraId="206ED7DE" w14:textId="77777777" w:rsidR="000C09DC" w:rsidRPr="006570E6" w:rsidRDefault="000C09DC" w:rsidP="00AF5F3E">
            <w:pPr>
              <w:rPr>
                <w:rFonts w:ascii="Tahoma" w:hAnsi="Tahoma" w:cs="Tahoma"/>
                <w:sz w:val="21"/>
                <w:szCs w:val="21"/>
              </w:rPr>
            </w:pPr>
            <w:r w:rsidRPr="006570E6">
              <w:rPr>
                <w:rFonts w:ascii="Tahoma" w:eastAsia="Calibri" w:hAnsi="Tahoma" w:cs="Tahoma"/>
                <w:b/>
                <w:bCs/>
                <w:color w:val="FFFFFF"/>
                <w:sz w:val="21"/>
                <w:szCs w:val="21"/>
              </w:rPr>
              <w:t>EOI Requirement (</w:t>
            </w:r>
            <w:proofErr w:type="spellStart"/>
            <w:r w:rsidRPr="006570E6">
              <w:rPr>
                <w:rFonts w:ascii="Tahoma" w:eastAsia="Calibri" w:hAnsi="Tahoma" w:cs="Tahoma"/>
                <w:b/>
                <w:bCs/>
                <w:color w:val="FFFFFF"/>
                <w:sz w:val="21"/>
                <w:szCs w:val="21"/>
              </w:rPr>
              <w:t>Chhok</w:t>
            </w:r>
            <w:proofErr w:type="spellEnd"/>
            <w:r w:rsidRPr="006570E6">
              <w:rPr>
                <w:rFonts w:ascii="Tahoma" w:eastAsia="Calibri" w:hAnsi="Tahoma" w:cs="Tahoma"/>
                <w:b/>
                <w:bCs/>
                <w:color w:val="FFFFFF"/>
                <w:sz w:val="21"/>
                <w:szCs w:val="21"/>
              </w:rPr>
              <w:t>-Ka)</w:t>
            </w:r>
          </w:p>
        </w:tc>
        <w:tc>
          <w:tcPr>
            <w:tcW w:w="6221" w:type="dxa"/>
            <w:shd w:val="clear" w:color="auto" w:fill="1F3864"/>
            <w:tcMar>
              <w:top w:w="80" w:type="dxa"/>
              <w:left w:w="100" w:type="dxa"/>
              <w:bottom w:w="80" w:type="dxa"/>
              <w:right w:w="100" w:type="dxa"/>
            </w:tcMar>
            <w:vAlign w:val="center"/>
          </w:tcPr>
          <w:p w14:paraId="575C3178" w14:textId="77777777" w:rsidR="000C09DC" w:rsidRPr="006570E6" w:rsidRDefault="000C09DC" w:rsidP="00AF5F3E">
            <w:pPr>
              <w:rPr>
                <w:rFonts w:ascii="Tahoma" w:hAnsi="Tahoma" w:cs="Tahoma"/>
                <w:sz w:val="21"/>
                <w:szCs w:val="21"/>
              </w:rPr>
            </w:pPr>
            <w:r w:rsidRPr="006570E6">
              <w:rPr>
                <w:rFonts w:ascii="Tahoma" w:eastAsia="Calibri" w:hAnsi="Tahoma" w:cs="Tahoma"/>
                <w:b/>
                <w:bCs/>
                <w:color w:val="FFFFFF"/>
                <w:sz w:val="21"/>
                <w:szCs w:val="21"/>
              </w:rPr>
              <w:t>ACNABIN's Response</w:t>
            </w:r>
          </w:p>
        </w:tc>
      </w:tr>
      <w:tr w:rsidR="000C09DC" w:rsidRPr="006570E6" w14:paraId="5D6B29D1" w14:textId="77777777" w:rsidTr="00F17E48">
        <w:tc>
          <w:tcPr>
            <w:tcW w:w="3499" w:type="dxa"/>
            <w:tcMar>
              <w:top w:w="80" w:type="dxa"/>
              <w:left w:w="100" w:type="dxa"/>
              <w:bottom w:w="80" w:type="dxa"/>
              <w:right w:w="100" w:type="dxa"/>
            </w:tcMar>
            <w:vAlign w:val="center"/>
          </w:tcPr>
          <w:p w14:paraId="4183B6B8" w14:textId="77777777" w:rsidR="000C09DC" w:rsidRPr="006570E6" w:rsidRDefault="000C09DC" w:rsidP="00AF5F3E">
            <w:pPr>
              <w:rPr>
                <w:rFonts w:ascii="Tahoma" w:hAnsi="Tahoma" w:cs="Tahoma"/>
                <w:sz w:val="21"/>
                <w:szCs w:val="21"/>
                <w:highlight w:val="yellow"/>
              </w:rPr>
            </w:pPr>
            <w:r w:rsidRPr="00B83C3F">
              <w:rPr>
                <w:rFonts w:ascii="Tahoma" w:eastAsia="Calibri" w:hAnsi="Tahoma" w:cs="Tahoma"/>
                <w:color w:val="000000"/>
                <w:sz w:val="21"/>
                <w:szCs w:val="21"/>
              </w:rPr>
              <w:t>Firm name, address, phone, fax, email</w:t>
            </w:r>
          </w:p>
        </w:tc>
        <w:tc>
          <w:tcPr>
            <w:tcW w:w="6221" w:type="dxa"/>
            <w:tcMar>
              <w:top w:w="80" w:type="dxa"/>
              <w:left w:w="100" w:type="dxa"/>
              <w:bottom w:w="80" w:type="dxa"/>
              <w:right w:w="100" w:type="dxa"/>
            </w:tcMar>
            <w:vAlign w:val="center"/>
          </w:tcPr>
          <w:p w14:paraId="75057D58"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ACNABIN Chartered Accountants</w:t>
            </w:r>
          </w:p>
          <w:p w14:paraId="6EA68443"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 xml:space="preserve">BDBL Bhaban (Level-13 &amp; 15), 12 Kawran Bazar Commercial Area, Dhaka-1215, Bangladesh. </w:t>
            </w:r>
          </w:p>
          <w:p w14:paraId="052D02BE"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 xml:space="preserve">Telephone: (+88-02) 41020030-35 </w:t>
            </w:r>
          </w:p>
          <w:p w14:paraId="2ACEE501"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Facsimile: (+88-02) 41020036</w:t>
            </w:r>
          </w:p>
          <w:p w14:paraId="5E3410C2"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 xml:space="preserve">ISD (+88-02) 410 20037 </w:t>
            </w:r>
          </w:p>
          <w:p w14:paraId="0E73C190" w14:textId="77777777" w:rsidR="000C09DC" w:rsidRPr="00B83C3F" w:rsidRDefault="000C09DC" w:rsidP="00AF5F3E">
            <w:pPr>
              <w:rPr>
                <w:rFonts w:ascii="Tahoma" w:eastAsia="Calibri" w:hAnsi="Tahoma" w:cs="Tahoma"/>
                <w:color w:val="000000"/>
                <w:sz w:val="21"/>
                <w:szCs w:val="21"/>
              </w:rPr>
            </w:pPr>
            <w:r w:rsidRPr="00B83C3F">
              <w:rPr>
                <w:rFonts w:ascii="Tahoma" w:eastAsia="Calibri" w:hAnsi="Tahoma" w:cs="Tahoma"/>
                <w:color w:val="000000"/>
                <w:sz w:val="21"/>
                <w:szCs w:val="21"/>
              </w:rPr>
              <w:t>E-mail: acnabin@bangla.net</w:t>
            </w:r>
          </w:p>
          <w:p w14:paraId="09D5780C" w14:textId="77777777" w:rsidR="000C09DC" w:rsidRPr="006570E6" w:rsidRDefault="000C09DC" w:rsidP="00AF5F3E">
            <w:pPr>
              <w:rPr>
                <w:rFonts w:ascii="Tahoma" w:hAnsi="Tahoma" w:cs="Tahoma"/>
                <w:sz w:val="21"/>
                <w:szCs w:val="21"/>
                <w:highlight w:val="yellow"/>
              </w:rPr>
            </w:pPr>
            <w:r w:rsidRPr="00B83C3F">
              <w:rPr>
                <w:rFonts w:ascii="Tahoma" w:eastAsia="Calibri" w:hAnsi="Tahoma" w:cs="Tahoma"/>
                <w:color w:val="000000"/>
                <w:sz w:val="21"/>
                <w:szCs w:val="21"/>
              </w:rPr>
              <w:t>Web: www.acnabin.com</w:t>
            </w:r>
          </w:p>
        </w:tc>
      </w:tr>
      <w:tr w:rsidR="000C09DC" w:rsidRPr="006570E6" w14:paraId="18D11385" w14:textId="77777777" w:rsidTr="00F17E48">
        <w:tc>
          <w:tcPr>
            <w:tcW w:w="3499" w:type="dxa"/>
            <w:tcMar>
              <w:top w:w="80" w:type="dxa"/>
              <w:left w:w="100" w:type="dxa"/>
              <w:bottom w:w="80" w:type="dxa"/>
              <w:right w:w="100" w:type="dxa"/>
            </w:tcMar>
            <w:vAlign w:val="center"/>
          </w:tcPr>
          <w:p w14:paraId="73301F5F" w14:textId="1D14E7FB" w:rsidR="000C09DC" w:rsidRPr="00B83C3F" w:rsidRDefault="00D54DD7" w:rsidP="00D54DD7">
            <w:pPr>
              <w:jc w:val="both"/>
              <w:rPr>
                <w:rFonts w:ascii="Tahoma" w:hAnsi="Tahoma" w:cs="Tahoma"/>
                <w:sz w:val="21"/>
                <w:szCs w:val="21"/>
              </w:rPr>
            </w:pPr>
            <w:r>
              <w:rPr>
                <w:rFonts w:ascii="Tahoma" w:eastAsia="Calibri" w:hAnsi="Tahoma" w:cs="Tahoma"/>
                <w:color w:val="000000"/>
                <w:sz w:val="21"/>
                <w:szCs w:val="21"/>
              </w:rPr>
              <w:t>List</w:t>
            </w:r>
            <w:r w:rsidR="000C09DC" w:rsidRPr="00B83C3F">
              <w:rPr>
                <w:rFonts w:ascii="Tahoma" w:eastAsia="Calibri" w:hAnsi="Tahoma" w:cs="Tahoma"/>
                <w:color w:val="000000"/>
                <w:sz w:val="21"/>
                <w:szCs w:val="21"/>
              </w:rPr>
              <w:t xml:space="preserve"> of partners</w:t>
            </w:r>
            <w:r>
              <w:rPr>
                <w:rFonts w:ascii="Tahoma" w:eastAsia="Calibri" w:hAnsi="Tahoma" w:cs="Tahoma"/>
                <w:color w:val="000000"/>
                <w:sz w:val="21"/>
                <w:szCs w:val="21"/>
              </w:rPr>
              <w:t xml:space="preserve"> </w:t>
            </w:r>
          </w:p>
        </w:tc>
        <w:tc>
          <w:tcPr>
            <w:tcW w:w="6221" w:type="dxa"/>
            <w:tcMar>
              <w:top w:w="80" w:type="dxa"/>
              <w:left w:w="100" w:type="dxa"/>
              <w:bottom w:w="80" w:type="dxa"/>
              <w:right w:w="100" w:type="dxa"/>
            </w:tcMar>
            <w:vAlign w:val="center"/>
          </w:tcPr>
          <w:p w14:paraId="75A53316" w14:textId="77777777" w:rsidR="00D54DD7" w:rsidRPr="00D54DD7" w:rsidRDefault="00D54DD7" w:rsidP="00D54DD7">
            <w:pPr>
              <w:rPr>
                <w:rFonts w:ascii="Tahoma" w:eastAsia="Calibri" w:hAnsi="Tahoma" w:cs="Tahoma"/>
                <w:color w:val="000000"/>
                <w:sz w:val="21"/>
                <w:szCs w:val="21"/>
              </w:rPr>
            </w:pPr>
            <w:r w:rsidRPr="00D54DD7">
              <w:rPr>
                <w:rFonts w:ascii="Tahoma" w:eastAsia="Calibri" w:hAnsi="Tahoma" w:cs="Tahoma"/>
                <w:color w:val="000000"/>
                <w:sz w:val="21"/>
                <w:szCs w:val="21"/>
              </w:rPr>
              <w:t xml:space="preserve">Number of </w:t>
            </w:r>
            <w:r w:rsidR="000C09DC" w:rsidRPr="00D54DD7">
              <w:rPr>
                <w:rFonts w:ascii="Tahoma" w:eastAsia="Calibri" w:hAnsi="Tahoma" w:cs="Tahoma"/>
                <w:color w:val="000000"/>
                <w:sz w:val="21"/>
                <w:szCs w:val="21"/>
              </w:rPr>
              <w:t>Partners</w:t>
            </w:r>
            <w:r w:rsidRPr="00D54DD7">
              <w:rPr>
                <w:rFonts w:ascii="Tahoma" w:eastAsia="Calibri" w:hAnsi="Tahoma" w:cs="Tahoma"/>
                <w:color w:val="000000"/>
                <w:sz w:val="21"/>
                <w:szCs w:val="21"/>
              </w:rPr>
              <w:t>: 08.</w:t>
            </w:r>
          </w:p>
          <w:p w14:paraId="2B756EC5" w14:textId="036931B9" w:rsidR="000C09DC" w:rsidRPr="00D54DD7" w:rsidRDefault="00D54DD7" w:rsidP="00D54DD7">
            <w:pPr>
              <w:rPr>
                <w:rFonts w:ascii="Tahoma" w:eastAsia="Calibri" w:hAnsi="Tahoma" w:cs="Tahoma"/>
                <w:color w:val="000000"/>
                <w:sz w:val="8"/>
                <w:szCs w:val="8"/>
              </w:rPr>
            </w:pPr>
            <w:r w:rsidRPr="00D54DD7">
              <w:rPr>
                <w:rFonts w:ascii="Tahoma" w:eastAsia="Calibri" w:hAnsi="Tahoma" w:cs="Tahoma"/>
                <w:color w:val="000000"/>
                <w:sz w:val="21"/>
                <w:szCs w:val="21"/>
              </w:rPr>
              <w:t xml:space="preserve"> </w:t>
            </w:r>
          </w:p>
          <w:p w14:paraId="14FA0F98" w14:textId="2B65B64E"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A.S.M Nayeem FCA</w:t>
            </w:r>
          </w:p>
          <w:p w14:paraId="5834F1E4" w14:textId="52B70686"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Iftekhar Hossain FCA</w:t>
            </w:r>
          </w:p>
          <w:p w14:paraId="02309019" w14:textId="494D9B03"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ATMA Bari FCA</w:t>
            </w:r>
          </w:p>
          <w:p w14:paraId="1C14C183" w14:textId="31F43364"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 xml:space="preserve">Md. </w:t>
            </w:r>
            <w:proofErr w:type="spellStart"/>
            <w:r w:rsidRPr="00D54DD7">
              <w:rPr>
                <w:rFonts w:ascii="Tahoma" w:eastAsia="Calibri" w:hAnsi="Tahoma" w:cs="Tahoma"/>
                <w:color w:val="000000"/>
                <w:sz w:val="21"/>
                <w:szCs w:val="21"/>
              </w:rPr>
              <w:t>Moniruzzaman</w:t>
            </w:r>
            <w:proofErr w:type="spellEnd"/>
            <w:r w:rsidRPr="00D54DD7">
              <w:rPr>
                <w:rFonts w:ascii="Tahoma" w:eastAsia="Calibri" w:hAnsi="Tahoma" w:cs="Tahoma"/>
                <w:color w:val="000000"/>
                <w:sz w:val="21"/>
                <w:szCs w:val="21"/>
              </w:rPr>
              <w:t xml:space="preserve"> FCA</w:t>
            </w:r>
          </w:p>
          <w:p w14:paraId="63507B6F" w14:textId="36CB8D53"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 xml:space="preserve">Md. </w:t>
            </w:r>
            <w:proofErr w:type="spellStart"/>
            <w:r w:rsidRPr="00D54DD7">
              <w:rPr>
                <w:rFonts w:ascii="Tahoma" w:eastAsia="Calibri" w:hAnsi="Tahoma" w:cs="Tahoma"/>
                <w:color w:val="000000"/>
                <w:sz w:val="21"/>
                <w:szCs w:val="21"/>
              </w:rPr>
              <w:t>Rokonuzzaman</w:t>
            </w:r>
            <w:proofErr w:type="spellEnd"/>
            <w:r w:rsidRPr="00D54DD7">
              <w:rPr>
                <w:rFonts w:ascii="Tahoma" w:eastAsia="Calibri" w:hAnsi="Tahoma" w:cs="Tahoma"/>
                <w:color w:val="000000"/>
                <w:sz w:val="21"/>
                <w:szCs w:val="21"/>
              </w:rPr>
              <w:t xml:space="preserve"> FCA</w:t>
            </w:r>
          </w:p>
          <w:p w14:paraId="219C2EB0" w14:textId="7BCB8426"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 xml:space="preserve">Md. </w:t>
            </w:r>
            <w:proofErr w:type="spellStart"/>
            <w:r w:rsidRPr="00D54DD7">
              <w:rPr>
                <w:rFonts w:ascii="Tahoma" w:eastAsia="Calibri" w:hAnsi="Tahoma" w:cs="Tahoma"/>
                <w:color w:val="000000"/>
                <w:sz w:val="21"/>
                <w:szCs w:val="21"/>
              </w:rPr>
              <w:t>Mominul</w:t>
            </w:r>
            <w:proofErr w:type="spellEnd"/>
            <w:r w:rsidRPr="00D54DD7">
              <w:rPr>
                <w:rFonts w:ascii="Tahoma" w:eastAsia="Calibri" w:hAnsi="Tahoma" w:cs="Tahoma"/>
                <w:color w:val="000000"/>
                <w:sz w:val="21"/>
                <w:szCs w:val="21"/>
              </w:rPr>
              <w:t xml:space="preserve"> Karim</w:t>
            </w:r>
            <w:r w:rsidRPr="00D54DD7">
              <w:rPr>
                <w:rFonts w:eastAsia="Calibri"/>
              </w:rPr>
              <w:t xml:space="preserve"> </w:t>
            </w:r>
            <w:r w:rsidRPr="00D54DD7">
              <w:rPr>
                <w:rFonts w:ascii="Tahoma" w:eastAsia="Calibri" w:hAnsi="Tahoma" w:cs="Tahoma"/>
                <w:color w:val="000000"/>
                <w:sz w:val="21"/>
                <w:szCs w:val="21"/>
              </w:rPr>
              <w:t>FCA</w:t>
            </w:r>
          </w:p>
          <w:p w14:paraId="7FB7D5D9" w14:textId="19545444" w:rsidR="00D54DD7" w:rsidRP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 xml:space="preserve">Md. </w:t>
            </w:r>
            <w:proofErr w:type="spellStart"/>
            <w:r w:rsidRPr="00D54DD7">
              <w:rPr>
                <w:rFonts w:ascii="Tahoma" w:eastAsia="Calibri" w:hAnsi="Tahoma" w:cs="Tahoma"/>
                <w:color w:val="000000"/>
                <w:sz w:val="21"/>
                <w:szCs w:val="21"/>
              </w:rPr>
              <w:t>Reajul</w:t>
            </w:r>
            <w:proofErr w:type="spellEnd"/>
            <w:r w:rsidRPr="00D54DD7">
              <w:rPr>
                <w:rFonts w:ascii="Tahoma" w:eastAsia="Calibri" w:hAnsi="Tahoma" w:cs="Tahoma"/>
                <w:color w:val="000000"/>
                <w:sz w:val="21"/>
                <w:szCs w:val="21"/>
              </w:rPr>
              <w:t xml:space="preserve"> Islam FCA</w:t>
            </w:r>
          </w:p>
          <w:p w14:paraId="3F4D7712" w14:textId="77777777" w:rsidR="00D54DD7" w:rsidRDefault="00D54DD7" w:rsidP="00D54DD7">
            <w:pPr>
              <w:pStyle w:val="ListParagraph"/>
              <w:numPr>
                <w:ilvl w:val="0"/>
                <w:numId w:val="6"/>
              </w:numPr>
              <w:rPr>
                <w:rFonts w:ascii="Tahoma" w:eastAsia="Calibri" w:hAnsi="Tahoma" w:cs="Tahoma"/>
                <w:color w:val="000000"/>
                <w:sz w:val="21"/>
                <w:szCs w:val="21"/>
              </w:rPr>
            </w:pPr>
            <w:r w:rsidRPr="00D54DD7">
              <w:rPr>
                <w:rFonts w:ascii="Tahoma" w:eastAsia="Calibri" w:hAnsi="Tahoma" w:cs="Tahoma"/>
                <w:color w:val="000000"/>
                <w:sz w:val="21"/>
                <w:szCs w:val="21"/>
              </w:rPr>
              <w:t>Muhammad Aminul Hoque FCA</w:t>
            </w:r>
          </w:p>
          <w:p w14:paraId="30191233" w14:textId="77777777" w:rsidR="007B684E" w:rsidRPr="007B684E" w:rsidRDefault="007B684E" w:rsidP="007B684E">
            <w:pPr>
              <w:rPr>
                <w:rFonts w:ascii="Tahoma" w:eastAsia="Calibri" w:hAnsi="Tahoma" w:cs="Tahoma"/>
                <w:color w:val="000000"/>
                <w:sz w:val="6"/>
                <w:szCs w:val="6"/>
              </w:rPr>
            </w:pPr>
          </w:p>
          <w:p w14:paraId="183087A9" w14:textId="231F8451" w:rsidR="007B684E" w:rsidRPr="007B684E" w:rsidRDefault="007B684E" w:rsidP="007B684E">
            <w:pPr>
              <w:rPr>
                <w:rFonts w:ascii="Tahoma" w:eastAsia="Calibri" w:hAnsi="Tahoma" w:cs="Tahoma"/>
                <w:color w:val="000000"/>
                <w:sz w:val="21"/>
                <w:szCs w:val="21"/>
              </w:rPr>
            </w:pPr>
            <w:r>
              <w:rPr>
                <w:rFonts w:ascii="Tahoma" w:eastAsia="Calibri" w:hAnsi="Tahoma" w:cs="Tahoma"/>
                <w:color w:val="EE0000"/>
                <w:sz w:val="21"/>
                <w:szCs w:val="21"/>
              </w:rPr>
              <w:t xml:space="preserve">Profiles have been attached as </w:t>
            </w:r>
            <w:r w:rsidR="00264882">
              <w:rPr>
                <w:rFonts w:ascii="Tahoma" w:eastAsia="Calibri" w:hAnsi="Tahoma" w:cs="Tahoma"/>
                <w:color w:val="EE0000"/>
                <w:sz w:val="21"/>
                <w:szCs w:val="21"/>
              </w:rPr>
              <w:t>Annex</w:t>
            </w:r>
            <w:r>
              <w:rPr>
                <w:rFonts w:ascii="Tahoma" w:eastAsia="Calibri" w:hAnsi="Tahoma" w:cs="Tahoma"/>
                <w:color w:val="EE0000"/>
                <w:sz w:val="21"/>
                <w:szCs w:val="21"/>
              </w:rPr>
              <w:t>.</w:t>
            </w:r>
          </w:p>
        </w:tc>
      </w:tr>
      <w:tr w:rsidR="00D54DD7" w:rsidRPr="006570E6" w14:paraId="4BF40796" w14:textId="77777777" w:rsidTr="00F17E48">
        <w:tc>
          <w:tcPr>
            <w:tcW w:w="3499" w:type="dxa"/>
            <w:tcMar>
              <w:top w:w="80" w:type="dxa"/>
              <w:left w:w="100" w:type="dxa"/>
              <w:bottom w:w="80" w:type="dxa"/>
              <w:right w:w="100" w:type="dxa"/>
            </w:tcMar>
            <w:vAlign w:val="center"/>
          </w:tcPr>
          <w:p w14:paraId="1C5F5849" w14:textId="46ECAFE1" w:rsidR="00D54DD7" w:rsidRPr="00D54DD7" w:rsidRDefault="00D54DD7" w:rsidP="00AF5F3E">
            <w:pPr>
              <w:rPr>
                <w:rFonts w:ascii="Tahoma" w:eastAsia="Calibri" w:hAnsi="Tahoma" w:cs="Tahoma"/>
                <w:color w:val="EE0000"/>
                <w:sz w:val="21"/>
                <w:szCs w:val="21"/>
              </w:rPr>
            </w:pPr>
            <w:r w:rsidRPr="00D54DD7">
              <w:rPr>
                <w:rFonts w:ascii="Tahoma" w:eastAsia="Calibri" w:hAnsi="Tahoma" w:cs="Tahoma"/>
                <w:color w:val="EE0000"/>
                <w:sz w:val="21"/>
                <w:szCs w:val="21"/>
              </w:rPr>
              <w:t>Qualified Members</w:t>
            </w:r>
            <w:r w:rsidR="007B684E">
              <w:rPr>
                <w:rFonts w:ascii="Tahoma" w:eastAsia="Calibri" w:hAnsi="Tahoma" w:cs="Tahoma"/>
                <w:color w:val="EE0000"/>
                <w:sz w:val="21"/>
                <w:szCs w:val="21"/>
              </w:rPr>
              <w:t xml:space="preserve"> currently working at ACNABIN</w:t>
            </w:r>
          </w:p>
        </w:tc>
        <w:tc>
          <w:tcPr>
            <w:tcW w:w="6221" w:type="dxa"/>
            <w:tcMar>
              <w:top w:w="80" w:type="dxa"/>
              <w:left w:w="100" w:type="dxa"/>
              <w:bottom w:w="80" w:type="dxa"/>
              <w:right w:w="100" w:type="dxa"/>
            </w:tcMar>
            <w:vAlign w:val="center"/>
          </w:tcPr>
          <w:p w14:paraId="6D4F4A8D" w14:textId="34D1F89C" w:rsidR="00D54DD7" w:rsidRPr="00D54DD7" w:rsidRDefault="00D54DD7" w:rsidP="00D54DD7">
            <w:pPr>
              <w:rPr>
                <w:rFonts w:ascii="Tahoma" w:eastAsia="Calibri" w:hAnsi="Tahoma" w:cs="Tahoma"/>
                <w:color w:val="EE0000"/>
                <w:sz w:val="21"/>
                <w:szCs w:val="21"/>
              </w:rPr>
            </w:pPr>
            <w:r w:rsidRPr="00D54DD7">
              <w:rPr>
                <w:rFonts w:ascii="Tahoma" w:eastAsia="Calibri" w:hAnsi="Tahoma" w:cs="Tahoma"/>
                <w:color w:val="EE0000"/>
                <w:sz w:val="21"/>
                <w:szCs w:val="21"/>
              </w:rPr>
              <w:t>FCAs:</w:t>
            </w:r>
          </w:p>
          <w:p w14:paraId="1B092F09" w14:textId="77777777" w:rsidR="00D54DD7" w:rsidRDefault="00D54DD7" w:rsidP="00D54DD7">
            <w:pPr>
              <w:rPr>
                <w:rFonts w:ascii="Tahoma" w:eastAsia="Calibri" w:hAnsi="Tahoma" w:cs="Tahoma"/>
                <w:color w:val="EE0000"/>
                <w:sz w:val="21"/>
                <w:szCs w:val="21"/>
              </w:rPr>
            </w:pPr>
            <w:r w:rsidRPr="00D54DD7">
              <w:rPr>
                <w:rFonts w:ascii="Tahoma" w:eastAsia="Calibri" w:hAnsi="Tahoma" w:cs="Tahoma"/>
                <w:color w:val="EE0000"/>
                <w:sz w:val="21"/>
                <w:szCs w:val="21"/>
              </w:rPr>
              <w:t>ACAs:</w:t>
            </w:r>
          </w:p>
          <w:p w14:paraId="6861961F" w14:textId="77777777" w:rsidR="007B684E" w:rsidRPr="007B684E" w:rsidRDefault="007B684E" w:rsidP="00D54DD7">
            <w:pPr>
              <w:rPr>
                <w:rFonts w:ascii="Tahoma" w:eastAsia="Calibri" w:hAnsi="Tahoma" w:cs="Tahoma"/>
                <w:color w:val="EE0000"/>
                <w:sz w:val="6"/>
                <w:szCs w:val="6"/>
              </w:rPr>
            </w:pPr>
          </w:p>
          <w:p w14:paraId="10CAB7A6" w14:textId="1102CF8F" w:rsidR="007B684E" w:rsidRPr="00D54DD7" w:rsidRDefault="007B684E" w:rsidP="00D54DD7">
            <w:pPr>
              <w:rPr>
                <w:rFonts w:ascii="Tahoma" w:eastAsia="Calibri" w:hAnsi="Tahoma" w:cs="Tahoma"/>
                <w:color w:val="EE0000"/>
                <w:sz w:val="21"/>
                <w:szCs w:val="21"/>
              </w:rPr>
            </w:pPr>
            <w:r>
              <w:rPr>
                <w:rFonts w:ascii="Tahoma" w:eastAsia="Calibri" w:hAnsi="Tahoma" w:cs="Tahoma"/>
                <w:color w:val="EE0000"/>
                <w:sz w:val="21"/>
                <w:szCs w:val="21"/>
              </w:rPr>
              <w:t xml:space="preserve">Profiles have been attached as </w:t>
            </w:r>
            <w:r w:rsidR="00264882">
              <w:rPr>
                <w:rFonts w:ascii="Tahoma" w:eastAsia="Calibri" w:hAnsi="Tahoma" w:cs="Tahoma"/>
                <w:color w:val="EE0000"/>
                <w:sz w:val="21"/>
                <w:szCs w:val="21"/>
              </w:rPr>
              <w:t>Annex</w:t>
            </w:r>
            <w:r>
              <w:rPr>
                <w:rFonts w:ascii="Tahoma" w:eastAsia="Calibri" w:hAnsi="Tahoma" w:cs="Tahoma"/>
                <w:color w:val="EE0000"/>
                <w:sz w:val="21"/>
                <w:szCs w:val="21"/>
              </w:rPr>
              <w:t>.</w:t>
            </w:r>
          </w:p>
        </w:tc>
      </w:tr>
      <w:tr w:rsidR="000C09DC" w:rsidRPr="006570E6" w14:paraId="1F94B16B" w14:textId="77777777" w:rsidTr="00F17E48">
        <w:tc>
          <w:tcPr>
            <w:tcW w:w="3499" w:type="dxa"/>
            <w:tcMar>
              <w:top w:w="80" w:type="dxa"/>
              <w:left w:w="100" w:type="dxa"/>
              <w:bottom w:w="80" w:type="dxa"/>
              <w:right w:w="100" w:type="dxa"/>
            </w:tcMar>
            <w:vAlign w:val="center"/>
          </w:tcPr>
          <w:p w14:paraId="27E6A6D7" w14:textId="77777777" w:rsidR="000C09DC" w:rsidRPr="00B83C3F" w:rsidRDefault="000C09DC" w:rsidP="00AF5F3E">
            <w:pPr>
              <w:rPr>
                <w:rFonts w:ascii="Tahoma" w:hAnsi="Tahoma" w:cs="Tahoma"/>
                <w:sz w:val="21"/>
                <w:szCs w:val="21"/>
              </w:rPr>
            </w:pPr>
            <w:r w:rsidRPr="00B83C3F">
              <w:rPr>
                <w:rFonts w:ascii="Tahoma" w:eastAsia="Calibri" w:hAnsi="Tahoma" w:cs="Tahoma"/>
                <w:color w:val="000000"/>
                <w:sz w:val="21"/>
                <w:szCs w:val="21"/>
              </w:rPr>
              <w:t>Firm's date of establishment</w:t>
            </w:r>
          </w:p>
        </w:tc>
        <w:tc>
          <w:tcPr>
            <w:tcW w:w="6221" w:type="dxa"/>
            <w:tcMar>
              <w:top w:w="80" w:type="dxa"/>
              <w:left w:w="100" w:type="dxa"/>
              <w:bottom w:w="80" w:type="dxa"/>
              <w:right w:w="100" w:type="dxa"/>
            </w:tcMar>
            <w:vAlign w:val="center"/>
          </w:tcPr>
          <w:p w14:paraId="569B518F" w14:textId="77777777" w:rsidR="000C09DC" w:rsidRPr="00B83C3F" w:rsidRDefault="000C09DC" w:rsidP="00AF5F3E">
            <w:pPr>
              <w:rPr>
                <w:rFonts w:ascii="Tahoma" w:hAnsi="Tahoma" w:cs="Tahoma"/>
                <w:sz w:val="21"/>
                <w:szCs w:val="21"/>
              </w:rPr>
            </w:pPr>
            <w:r w:rsidRPr="00B83C3F">
              <w:rPr>
                <w:rFonts w:ascii="Tahoma" w:eastAsia="Calibri" w:hAnsi="Tahoma" w:cs="Tahoma"/>
                <w:color w:val="000000"/>
                <w:sz w:val="21"/>
                <w:szCs w:val="21"/>
              </w:rPr>
              <w:t>15 February 1985 - 41 years of continuous public practice.</w:t>
            </w:r>
          </w:p>
        </w:tc>
      </w:tr>
      <w:tr w:rsidR="000C09DC" w:rsidRPr="006570E6" w14:paraId="07667A6D" w14:textId="77777777" w:rsidTr="00F17E48">
        <w:tc>
          <w:tcPr>
            <w:tcW w:w="3499" w:type="dxa"/>
            <w:tcMar>
              <w:top w:w="80" w:type="dxa"/>
              <w:left w:w="100" w:type="dxa"/>
              <w:bottom w:w="80" w:type="dxa"/>
              <w:right w:w="100" w:type="dxa"/>
            </w:tcMar>
            <w:vAlign w:val="center"/>
          </w:tcPr>
          <w:p w14:paraId="266720E0" w14:textId="0593B6A5" w:rsidR="000C09DC" w:rsidRPr="00B83C3F" w:rsidRDefault="000C09DC" w:rsidP="00AF5F3E">
            <w:pPr>
              <w:rPr>
                <w:rFonts w:ascii="Tahoma" w:hAnsi="Tahoma" w:cs="Tahoma"/>
                <w:color w:val="EE0000"/>
                <w:sz w:val="21"/>
                <w:szCs w:val="21"/>
              </w:rPr>
            </w:pPr>
            <w:r w:rsidRPr="00B83C3F">
              <w:rPr>
                <w:rFonts w:ascii="Tahoma" w:eastAsia="Calibri" w:hAnsi="Tahoma" w:cs="Tahoma"/>
                <w:color w:val="EE0000"/>
                <w:sz w:val="21"/>
                <w:szCs w:val="21"/>
              </w:rPr>
              <w:t xml:space="preserve">Number of </w:t>
            </w:r>
            <w:r w:rsidR="00E61262">
              <w:rPr>
                <w:rFonts w:ascii="Tahoma" w:eastAsia="Calibri" w:hAnsi="Tahoma" w:cs="Tahoma"/>
                <w:color w:val="EE0000"/>
                <w:sz w:val="21"/>
                <w:szCs w:val="21"/>
              </w:rPr>
              <w:t>Course C</w:t>
            </w:r>
            <w:r w:rsidRPr="00B83C3F">
              <w:rPr>
                <w:rFonts w:ascii="Tahoma" w:eastAsia="Calibri" w:hAnsi="Tahoma" w:cs="Tahoma"/>
                <w:color w:val="EE0000"/>
                <w:sz w:val="21"/>
                <w:szCs w:val="21"/>
              </w:rPr>
              <w:t>ompleted</w:t>
            </w:r>
            <w:r w:rsidR="00E61262">
              <w:rPr>
                <w:rFonts w:ascii="Tahoma" w:eastAsia="Calibri" w:hAnsi="Tahoma" w:cs="Tahoma"/>
                <w:color w:val="EE0000"/>
                <w:sz w:val="21"/>
                <w:szCs w:val="21"/>
              </w:rPr>
              <w:t xml:space="preserve"> (CC)</w:t>
            </w:r>
            <w:r w:rsidRPr="00B83C3F">
              <w:rPr>
                <w:rFonts w:ascii="Tahoma" w:eastAsia="Calibri" w:hAnsi="Tahoma" w:cs="Tahoma"/>
                <w:color w:val="EE0000"/>
                <w:sz w:val="21"/>
                <w:szCs w:val="21"/>
              </w:rPr>
              <w:t xml:space="preserve"> </w:t>
            </w:r>
            <w:r w:rsidR="007B684E">
              <w:rPr>
                <w:rFonts w:ascii="Tahoma" w:eastAsia="Calibri" w:hAnsi="Tahoma" w:cs="Tahoma"/>
                <w:color w:val="EE0000"/>
                <w:sz w:val="21"/>
                <w:szCs w:val="21"/>
              </w:rPr>
              <w:t>s</w:t>
            </w:r>
            <w:r w:rsidR="00E61262">
              <w:rPr>
                <w:rFonts w:ascii="Tahoma" w:eastAsia="Calibri" w:hAnsi="Tahoma" w:cs="Tahoma"/>
                <w:color w:val="EE0000"/>
                <w:sz w:val="21"/>
                <w:szCs w:val="21"/>
              </w:rPr>
              <w:t>tudents</w:t>
            </w:r>
            <w:r w:rsidR="007B684E">
              <w:rPr>
                <w:rFonts w:ascii="Tahoma" w:eastAsia="Calibri" w:hAnsi="Tahoma" w:cs="Tahoma"/>
                <w:color w:val="EE0000"/>
                <w:sz w:val="21"/>
                <w:szCs w:val="21"/>
              </w:rPr>
              <w:t xml:space="preserve"> currently working at ACNABIN</w:t>
            </w:r>
          </w:p>
        </w:tc>
        <w:tc>
          <w:tcPr>
            <w:tcW w:w="6221" w:type="dxa"/>
            <w:tcMar>
              <w:top w:w="80" w:type="dxa"/>
              <w:left w:w="100" w:type="dxa"/>
              <w:bottom w:w="80" w:type="dxa"/>
              <w:right w:w="100" w:type="dxa"/>
            </w:tcMar>
            <w:vAlign w:val="center"/>
          </w:tcPr>
          <w:p w14:paraId="5D650465" w14:textId="72386B67" w:rsidR="007B684E" w:rsidRPr="00B83C3F" w:rsidRDefault="00F17E48" w:rsidP="00AF5F3E">
            <w:pPr>
              <w:rPr>
                <w:rFonts w:ascii="Tahoma" w:hAnsi="Tahoma" w:cs="Tahoma"/>
                <w:color w:val="EE0000"/>
                <w:sz w:val="21"/>
                <w:szCs w:val="21"/>
              </w:rPr>
            </w:pPr>
            <w:r w:rsidRPr="00E13F15">
              <w:rPr>
                <w:rFonts w:ascii="Tahoma" w:eastAsia="Calibri" w:hAnsi="Tahoma" w:cs="Tahoma"/>
                <w:color w:val="EE0000"/>
                <w:sz w:val="21"/>
                <w:szCs w:val="21"/>
              </w:rPr>
              <w:t xml:space="preserve">Since its establishment, </w:t>
            </w:r>
            <w:r>
              <w:rPr>
                <w:rFonts w:ascii="Tahoma" w:eastAsia="Calibri" w:hAnsi="Tahoma" w:cs="Tahoma"/>
                <w:color w:val="EE0000"/>
                <w:sz w:val="21"/>
                <w:szCs w:val="21"/>
              </w:rPr>
              <w:t>more than</w:t>
            </w:r>
            <w:r w:rsidRPr="00E13F15">
              <w:rPr>
                <w:rFonts w:ascii="Tahoma" w:eastAsia="Calibri" w:hAnsi="Tahoma" w:cs="Tahoma"/>
                <w:color w:val="EE0000"/>
                <w:sz w:val="21"/>
                <w:szCs w:val="21"/>
              </w:rPr>
              <w:t xml:space="preserve"> 2,000 students have completed their Chartered Accountancy Course Completion (CC) at ACNABIN. Currently, 406 articled students (284 registered and 122 probationary) are working at the firm. A detailed list, including their registration numbers, is attached as Annex F.</w:t>
            </w:r>
          </w:p>
        </w:tc>
      </w:tr>
      <w:tr w:rsidR="00D54DD7" w:rsidRPr="006570E6" w14:paraId="6B5865C8" w14:textId="77777777" w:rsidTr="00F17E48">
        <w:tc>
          <w:tcPr>
            <w:tcW w:w="3499" w:type="dxa"/>
            <w:tcMar>
              <w:top w:w="80" w:type="dxa"/>
              <w:left w:w="100" w:type="dxa"/>
              <w:bottom w:w="80" w:type="dxa"/>
              <w:right w:w="100" w:type="dxa"/>
            </w:tcMar>
            <w:vAlign w:val="center"/>
          </w:tcPr>
          <w:p w14:paraId="71C85381" w14:textId="66F8C90A" w:rsidR="00D54DD7" w:rsidRPr="00B83C3F" w:rsidRDefault="00D54DD7" w:rsidP="00AF5F3E">
            <w:pPr>
              <w:rPr>
                <w:rFonts w:ascii="Tahoma" w:eastAsia="Calibri" w:hAnsi="Tahoma" w:cs="Tahoma"/>
                <w:color w:val="EE0000"/>
                <w:sz w:val="21"/>
                <w:szCs w:val="21"/>
              </w:rPr>
            </w:pPr>
            <w:r>
              <w:rPr>
                <w:rFonts w:ascii="Tahoma" w:eastAsia="Calibri" w:hAnsi="Tahoma" w:cs="Tahoma"/>
                <w:color w:val="EE0000"/>
                <w:sz w:val="21"/>
                <w:szCs w:val="21"/>
              </w:rPr>
              <w:t xml:space="preserve">Number of </w:t>
            </w:r>
            <w:r w:rsidR="007B684E">
              <w:rPr>
                <w:rFonts w:ascii="Tahoma" w:eastAsia="Calibri" w:hAnsi="Tahoma" w:cs="Tahoma"/>
                <w:color w:val="EE0000"/>
                <w:sz w:val="21"/>
                <w:szCs w:val="21"/>
              </w:rPr>
              <w:t>a</w:t>
            </w:r>
            <w:r w:rsidRPr="00B83C3F">
              <w:rPr>
                <w:rFonts w:ascii="Tahoma" w:eastAsia="Calibri" w:hAnsi="Tahoma" w:cs="Tahoma"/>
                <w:color w:val="EE0000"/>
                <w:sz w:val="21"/>
                <w:szCs w:val="21"/>
              </w:rPr>
              <w:t xml:space="preserve">rticled </w:t>
            </w:r>
            <w:r w:rsidR="007B684E">
              <w:rPr>
                <w:rFonts w:ascii="Tahoma" w:eastAsia="Calibri" w:hAnsi="Tahoma" w:cs="Tahoma"/>
                <w:color w:val="EE0000"/>
                <w:sz w:val="21"/>
                <w:szCs w:val="21"/>
              </w:rPr>
              <w:t>s</w:t>
            </w:r>
            <w:r w:rsidRPr="00B83C3F">
              <w:rPr>
                <w:rFonts w:ascii="Tahoma" w:eastAsia="Calibri" w:hAnsi="Tahoma" w:cs="Tahoma"/>
                <w:color w:val="EE0000"/>
                <w:sz w:val="21"/>
                <w:szCs w:val="21"/>
              </w:rPr>
              <w:t>tudents</w:t>
            </w:r>
            <w:r w:rsidR="007B684E">
              <w:rPr>
                <w:rFonts w:ascii="Tahoma" w:eastAsia="Calibri" w:hAnsi="Tahoma" w:cs="Tahoma"/>
                <w:color w:val="EE0000"/>
                <w:sz w:val="21"/>
                <w:szCs w:val="21"/>
              </w:rPr>
              <w:t xml:space="preserve"> currently working at ACNABIN</w:t>
            </w:r>
          </w:p>
        </w:tc>
        <w:tc>
          <w:tcPr>
            <w:tcW w:w="6221" w:type="dxa"/>
            <w:tcMar>
              <w:top w:w="80" w:type="dxa"/>
              <w:left w:w="100" w:type="dxa"/>
              <w:bottom w:w="80" w:type="dxa"/>
              <w:right w:w="100" w:type="dxa"/>
            </w:tcMar>
            <w:vAlign w:val="center"/>
          </w:tcPr>
          <w:p w14:paraId="766F929F" w14:textId="56DC7962" w:rsidR="00D54DD7" w:rsidRPr="00F17E48" w:rsidRDefault="00F17E48" w:rsidP="00AF5F3E">
            <w:pPr>
              <w:rPr>
                <w:rFonts w:ascii="Tahoma" w:eastAsia="Calibri" w:hAnsi="Tahoma" w:cs="Tahoma"/>
                <w:sz w:val="21"/>
                <w:szCs w:val="21"/>
              </w:rPr>
            </w:pPr>
            <w:r w:rsidRPr="00F17E48">
              <w:rPr>
                <w:rFonts w:ascii="Tahoma" w:eastAsia="Calibri" w:hAnsi="Tahoma" w:cs="Tahoma"/>
                <w:sz w:val="21"/>
                <w:szCs w:val="21"/>
              </w:rPr>
              <w:t>284 Students</w:t>
            </w:r>
          </w:p>
          <w:p w14:paraId="2D387E77" w14:textId="613B3E64" w:rsidR="00D54DD7" w:rsidRPr="00B83C3F" w:rsidRDefault="00D54DD7" w:rsidP="00AF5F3E">
            <w:pPr>
              <w:rPr>
                <w:rFonts w:ascii="Tahoma" w:eastAsia="Calibri" w:hAnsi="Tahoma" w:cs="Tahoma"/>
                <w:color w:val="EE0000"/>
                <w:sz w:val="21"/>
                <w:szCs w:val="21"/>
              </w:rPr>
            </w:pPr>
            <w:r>
              <w:rPr>
                <w:rFonts w:ascii="Tahoma" w:eastAsia="Calibri" w:hAnsi="Tahoma" w:cs="Tahoma"/>
                <w:color w:val="EE0000"/>
                <w:sz w:val="21"/>
                <w:szCs w:val="21"/>
              </w:rPr>
              <w:t xml:space="preserve">Detailed list with registration numbers has been attached </w:t>
            </w:r>
            <w:r w:rsidR="00E61262">
              <w:rPr>
                <w:rFonts w:ascii="Tahoma" w:eastAsia="Calibri" w:hAnsi="Tahoma" w:cs="Tahoma"/>
                <w:color w:val="EE0000"/>
                <w:sz w:val="21"/>
                <w:szCs w:val="21"/>
              </w:rPr>
              <w:t xml:space="preserve">as </w:t>
            </w:r>
            <w:r w:rsidR="00264882">
              <w:rPr>
                <w:rFonts w:ascii="Tahoma" w:eastAsia="Calibri" w:hAnsi="Tahoma" w:cs="Tahoma"/>
                <w:color w:val="EE0000"/>
                <w:sz w:val="21"/>
                <w:szCs w:val="21"/>
              </w:rPr>
              <w:t>Annex</w:t>
            </w:r>
            <w:r w:rsidR="00E61262">
              <w:rPr>
                <w:rFonts w:ascii="Tahoma" w:eastAsia="Calibri" w:hAnsi="Tahoma" w:cs="Tahoma"/>
                <w:color w:val="EE0000"/>
                <w:sz w:val="21"/>
                <w:szCs w:val="21"/>
              </w:rPr>
              <w:t>.</w:t>
            </w:r>
          </w:p>
        </w:tc>
      </w:tr>
      <w:tr w:rsidR="00F17E48" w:rsidRPr="006570E6" w14:paraId="5EF8BD06" w14:textId="77777777" w:rsidTr="00F17E48">
        <w:tc>
          <w:tcPr>
            <w:tcW w:w="3499" w:type="dxa"/>
            <w:tcMar>
              <w:top w:w="80" w:type="dxa"/>
              <w:left w:w="100" w:type="dxa"/>
              <w:bottom w:w="80" w:type="dxa"/>
              <w:right w:w="100" w:type="dxa"/>
            </w:tcMar>
            <w:vAlign w:val="center"/>
          </w:tcPr>
          <w:p w14:paraId="3E4A44CB" w14:textId="1994FC45" w:rsidR="00F17E48" w:rsidRDefault="00F17E48" w:rsidP="00F17E48">
            <w:pPr>
              <w:rPr>
                <w:rFonts w:ascii="Tahoma" w:eastAsia="Calibri" w:hAnsi="Tahoma" w:cs="Tahoma"/>
                <w:color w:val="EE0000"/>
                <w:sz w:val="21"/>
                <w:szCs w:val="21"/>
              </w:rPr>
            </w:pPr>
            <w:r>
              <w:rPr>
                <w:rFonts w:ascii="Tahoma" w:eastAsia="Calibri" w:hAnsi="Tahoma" w:cs="Tahoma"/>
                <w:color w:val="EE0000"/>
                <w:sz w:val="21"/>
                <w:szCs w:val="21"/>
              </w:rPr>
              <w:t xml:space="preserve">Previous Experience: Government Organization </w:t>
            </w:r>
          </w:p>
        </w:tc>
        <w:tc>
          <w:tcPr>
            <w:tcW w:w="6221" w:type="dxa"/>
            <w:tcMar>
              <w:top w:w="80" w:type="dxa"/>
              <w:left w:w="100" w:type="dxa"/>
              <w:bottom w:w="80" w:type="dxa"/>
              <w:right w:w="100" w:type="dxa"/>
            </w:tcMar>
            <w:vAlign w:val="center"/>
          </w:tcPr>
          <w:p w14:paraId="423DFBFC" w14:textId="14309F1D" w:rsidR="00F17E48" w:rsidRPr="00B83C3F" w:rsidRDefault="00F17E48" w:rsidP="00F17E48">
            <w:pPr>
              <w:rPr>
                <w:rFonts w:ascii="Tahoma" w:eastAsia="Calibri" w:hAnsi="Tahoma" w:cs="Tahoma"/>
                <w:color w:val="EE0000"/>
                <w:sz w:val="21"/>
                <w:szCs w:val="21"/>
              </w:rPr>
            </w:pPr>
            <w:r>
              <w:rPr>
                <w:rFonts w:ascii="Tahoma" w:eastAsia="Calibri" w:hAnsi="Tahoma" w:cs="Tahoma"/>
                <w:color w:val="EE0000"/>
                <w:sz w:val="21"/>
                <w:szCs w:val="21"/>
              </w:rPr>
              <w:t xml:space="preserve">More Than 10 </w:t>
            </w:r>
            <w:r w:rsidRPr="00213BE3">
              <w:rPr>
                <w:rFonts w:ascii="Tahoma" w:eastAsia="Calibri" w:hAnsi="Tahoma" w:cs="Tahoma"/>
                <w:color w:val="EE0000"/>
                <w:sz w:val="21"/>
                <w:szCs w:val="21"/>
              </w:rPr>
              <w:t>Government Organization</w:t>
            </w:r>
          </w:p>
        </w:tc>
      </w:tr>
      <w:tr w:rsidR="00F17E48" w:rsidRPr="006570E6" w14:paraId="25DC6B2C" w14:textId="77777777" w:rsidTr="00F17E48">
        <w:tc>
          <w:tcPr>
            <w:tcW w:w="3499" w:type="dxa"/>
            <w:tcMar>
              <w:top w:w="80" w:type="dxa"/>
              <w:left w:w="100" w:type="dxa"/>
              <w:bottom w:w="80" w:type="dxa"/>
              <w:right w:w="100" w:type="dxa"/>
            </w:tcMar>
            <w:vAlign w:val="center"/>
          </w:tcPr>
          <w:p w14:paraId="735E143B" w14:textId="52C1C7F8" w:rsidR="00F17E48" w:rsidRDefault="00F17E48" w:rsidP="00F17E48">
            <w:pPr>
              <w:rPr>
                <w:rFonts w:ascii="Tahoma" w:eastAsia="Calibri" w:hAnsi="Tahoma" w:cs="Tahoma"/>
                <w:color w:val="EE0000"/>
                <w:sz w:val="21"/>
                <w:szCs w:val="21"/>
              </w:rPr>
            </w:pPr>
            <w:r>
              <w:rPr>
                <w:rFonts w:ascii="Tahoma" w:eastAsia="Calibri" w:hAnsi="Tahoma" w:cs="Tahoma"/>
                <w:color w:val="EE0000"/>
                <w:sz w:val="21"/>
                <w:szCs w:val="21"/>
              </w:rPr>
              <w:t>Previous Experience: Autonomous Bodies</w:t>
            </w:r>
          </w:p>
        </w:tc>
        <w:tc>
          <w:tcPr>
            <w:tcW w:w="6221" w:type="dxa"/>
            <w:tcMar>
              <w:top w:w="80" w:type="dxa"/>
              <w:left w:w="100" w:type="dxa"/>
              <w:bottom w:w="80" w:type="dxa"/>
              <w:right w:w="100" w:type="dxa"/>
            </w:tcMar>
            <w:vAlign w:val="center"/>
          </w:tcPr>
          <w:p w14:paraId="7B3B1D35" w14:textId="59F527FC" w:rsidR="00F17E48" w:rsidRPr="00B83C3F" w:rsidRDefault="00F17E48" w:rsidP="00F17E48">
            <w:pPr>
              <w:rPr>
                <w:rFonts w:ascii="Tahoma" w:eastAsia="Calibri" w:hAnsi="Tahoma" w:cs="Tahoma"/>
                <w:color w:val="EE0000"/>
                <w:sz w:val="21"/>
                <w:szCs w:val="21"/>
              </w:rPr>
            </w:pPr>
            <w:r>
              <w:rPr>
                <w:rFonts w:ascii="Tahoma" w:eastAsia="Calibri" w:hAnsi="Tahoma" w:cs="Tahoma"/>
                <w:color w:val="EE0000"/>
                <w:sz w:val="21"/>
                <w:szCs w:val="21"/>
              </w:rPr>
              <w:t xml:space="preserve">More Than 10 </w:t>
            </w:r>
            <w:r w:rsidRPr="00213BE3">
              <w:rPr>
                <w:rFonts w:ascii="Tahoma" w:eastAsia="Calibri" w:hAnsi="Tahoma" w:cs="Tahoma"/>
                <w:color w:val="EE0000"/>
                <w:sz w:val="21"/>
                <w:szCs w:val="21"/>
              </w:rPr>
              <w:t>Autonomous Bodies</w:t>
            </w:r>
            <w:r>
              <w:rPr>
                <w:rFonts w:ascii="Tahoma" w:eastAsia="Calibri" w:hAnsi="Tahoma" w:cs="Tahoma"/>
                <w:color w:val="EE0000"/>
                <w:sz w:val="21"/>
                <w:szCs w:val="21"/>
              </w:rPr>
              <w:t>.</w:t>
            </w:r>
          </w:p>
        </w:tc>
      </w:tr>
      <w:tr w:rsidR="00F17E48" w:rsidRPr="006570E6" w14:paraId="26ACB5EF" w14:textId="77777777" w:rsidTr="00F17E48">
        <w:tc>
          <w:tcPr>
            <w:tcW w:w="3499" w:type="dxa"/>
            <w:tcMar>
              <w:top w:w="80" w:type="dxa"/>
              <w:left w:w="100" w:type="dxa"/>
              <w:bottom w:w="80" w:type="dxa"/>
              <w:right w:w="100" w:type="dxa"/>
            </w:tcMar>
            <w:vAlign w:val="center"/>
          </w:tcPr>
          <w:p w14:paraId="68445EC1" w14:textId="41268333" w:rsidR="00F17E48" w:rsidRDefault="00F17E48" w:rsidP="00F17E48">
            <w:pPr>
              <w:rPr>
                <w:rFonts w:ascii="Tahoma" w:eastAsia="Calibri" w:hAnsi="Tahoma" w:cs="Tahoma"/>
                <w:color w:val="EE0000"/>
                <w:sz w:val="21"/>
                <w:szCs w:val="21"/>
              </w:rPr>
            </w:pPr>
            <w:r>
              <w:rPr>
                <w:rFonts w:ascii="Tahoma" w:eastAsia="Calibri" w:hAnsi="Tahoma" w:cs="Tahoma"/>
                <w:color w:val="EE0000"/>
                <w:sz w:val="21"/>
                <w:szCs w:val="21"/>
              </w:rPr>
              <w:t>Previous Experience: Multinational Companies</w:t>
            </w:r>
          </w:p>
        </w:tc>
        <w:tc>
          <w:tcPr>
            <w:tcW w:w="6221" w:type="dxa"/>
            <w:tcMar>
              <w:top w:w="80" w:type="dxa"/>
              <w:left w:w="100" w:type="dxa"/>
              <w:bottom w:w="80" w:type="dxa"/>
              <w:right w:w="100" w:type="dxa"/>
            </w:tcMar>
            <w:vAlign w:val="center"/>
          </w:tcPr>
          <w:p w14:paraId="21F3F28C" w14:textId="3766D766" w:rsidR="00F17E48" w:rsidRPr="00B83C3F" w:rsidRDefault="00F17E48" w:rsidP="00F17E48">
            <w:pPr>
              <w:rPr>
                <w:rFonts w:ascii="Tahoma" w:eastAsia="Calibri" w:hAnsi="Tahoma" w:cs="Tahoma"/>
                <w:color w:val="EE0000"/>
                <w:sz w:val="21"/>
                <w:szCs w:val="21"/>
              </w:rPr>
            </w:pPr>
            <w:r>
              <w:rPr>
                <w:rFonts w:ascii="Tahoma" w:eastAsia="Calibri" w:hAnsi="Tahoma" w:cs="Tahoma"/>
                <w:color w:val="EE0000"/>
                <w:sz w:val="21"/>
                <w:szCs w:val="21"/>
              </w:rPr>
              <w:t>More Than 10 Organizations</w:t>
            </w:r>
          </w:p>
        </w:tc>
      </w:tr>
    </w:tbl>
    <w:p w14:paraId="16BF7E59" w14:textId="77777777" w:rsidR="00F17E48" w:rsidRDefault="00F17E48">
      <w:pPr>
        <w:rPr>
          <w:rFonts w:ascii="Tahoma" w:eastAsia="Calibri" w:hAnsi="Tahoma" w:cs="Tahoma"/>
          <w:b/>
          <w:bCs/>
          <w:color w:val="1F3864"/>
          <w:sz w:val="21"/>
          <w:szCs w:val="21"/>
        </w:rPr>
      </w:pPr>
      <w:bookmarkStart w:id="6" w:name="_Toc236577509"/>
      <w:bookmarkStart w:id="7" w:name="_Toc236671595"/>
      <w:r>
        <w:rPr>
          <w:rFonts w:ascii="Tahoma" w:eastAsia="Calibri" w:hAnsi="Tahoma" w:cs="Tahoma"/>
          <w:b/>
          <w:bCs/>
          <w:color w:val="1F3864"/>
          <w:sz w:val="21"/>
          <w:szCs w:val="21"/>
        </w:rPr>
        <w:br w:type="page"/>
      </w:r>
    </w:p>
    <w:p w14:paraId="125B228F" w14:textId="1CC04263" w:rsidR="00886446" w:rsidRPr="005C0468" w:rsidRDefault="00552EFB" w:rsidP="005C0468">
      <w:pPr>
        <w:pStyle w:val="Heading1"/>
        <w:pBdr>
          <w:bottom w:val="single" w:sz="8" w:space="4" w:color="1F3864"/>
        </w:pBdr>
        <w:spacing w:before="320" w:after="160"/>
        <w:jc w:val="both"/>
        <w:rPr>
          <w:rFonts w:ascii="Tahoma" w:hAnsi="Tahoma" w:cs="Tahoma"/>
          <w:sz w:val="21"/>
          <w:szCs w:val="21"/>
        </w:rPr>
      </w:pPr>
      <w:bookmarkStart w:id="8" w:name="_Toc237257268"/>
      <w:r w:rsidRPr="005C0468">
        <w:rPr>
          <w:rFonts w:ascii="Tahoma" w:eastAsia="Calibri" w:hAnsi="Tahoma" w:cs="Tahoma"/>
          <w:b/>
          <w:bCs/>
          <w:color w:val="1F3864"/>
          <w:sz w:val="21"/>
          <w:szCs w:val="21"/>
        </w:rPr>
        <w:lastRenderedPageBreak/>
        <w:t>Executive Summary</w:t>
      </w:r>
      <w:bookmarkEnd w:id="6"/>
      <w:bookmarkEnd w:id="7"/>
      <w:bookmarkEnd w:id="8"/>
    </w:p>
    <w:p w14:paraId="6BE61F94" w14:textId="4C10F8FA" w:rsidR="00BD2B7F" w:rsidRPr="00BD2B7F" w:rsidRDefault="00BD2B7F" w:rsidP="00BD2B7F">
      <w:pPr>
        <w:spacing w:after="160" w:line="276" w:lineRule="auto"/>
        <w:jc w:val="both"/>
        <w:rPr>
          <w:rFonts w:ascii="Tahoma" w:eastAsia="Calibri" w:hAnsi="Tahoma" w:cs="Tahoma"/>
          <w:sz w:val="21"/>
          <w:szCs w:val="21"/>
        </w:rPr>
      </w:pPr>
      <w:r w:rsidRPr="00BD2B7F">
        <w:rPr>
          <w:rFonts w:ascii="Tahoma" w:eastAsia="Calibri" w:hAnsi="Tahoma" w:cs="Tahoma"/>
          <w:sz w:val="21"/>
          <w:szCs w:val="21"/>
        </w:rPr>
        <w:t xml:space="preserve">ACNABIN, Chartered Accountants, is pleased to submit this Technical Proposal for the appointment of a </w:t>
      </w:r>
      <w:r w:rsidRPr="00BD2B7F">
        <w:rPr>
          <w:rFonts w:ascii="Tahoma" w:eastAsia="Calibri" w:hAnsi="Tahoma" w:cs="Tahoma"/>
          <w:b/>
          <w:bCs/>
          <w:sz w:val="21"/>
          <w:szCs w:val="21"/>
        </w:rPr>
        <w:t>Forensic Auditor to examine the Provident Fund (PF) accounts of Faridpur Sugar Mills Ltd. for the eleven-year period from FY 2015–16 to FY 2025–26,</w:t>
      </w:r>
      <w:r w:rsidRPr="00BD2B7F">
        <w:rPr>
          <w:rFonts w:ascii="Tahoma" w:eastAsia="Calibri" w:hAnsi="Tahoma" w:cs="Tahoma"/>
          <w:sz w:val="21"/>
          <w:szCs w:val="21"/>
        </w:rPr>
        <w:t xml:space="preserve"> in accordance with the requirements of the Expression of Interest (EOI) issued by Bangladesh Sugar &amp; Food Industries Corporation (BSFIC).</w:t>
      </w:r>
    </w:p>
    <w:p w14:paraId="302C96C8" w14:textId="77777777" w:rsidR="00384349" w:rsidRPr="00384349" w:rsidRDefault="00384349" w:rsidP="00384349">
      <w:pPr>
        <w:spacing w:after="160" w:line="276" w:lineRule="auto"/>
        <w:jc w:val="both"/>
        <w:rPr>
          <w:rFonts w:ascii="Tahoma" w:eastAsia="Calibri" w:hAnsi="Tahoma" w:cs="Tahoma"/>
          <w:sz w:val="21"/>
          <w:szCs w:val="21"/>
        </w:rPr>
      </w:pPr>
      <w:r w:rsidRPr="00384349">
        <w:rPr>
          <w:rFonts w:ascii="Tahoma" w:eastAsia="Calibri" w:hAnsi="Tahoma" w:cs="Tahoma"/>
          <w:sz w:val="21"/>
          <w:szCs w:val="21"/>
        </w:rPr>
        <w:t>With over four decades of professional excellence, ACNABIN is Bangladesh's largest chartered accountancy partnership by professional manpower and an independent member firm of Baker Tilly International, the world's ninth-largest accounting network. Our extensive experience in statutory audits, internal audits, governance reviews, and financial compliance engagements across government, financial institutions, corporate entities, and development organizations, together with our established audit relationship with BSFIC and its affiliated enterprises, provides us with a strong understanding of the Corporation's financial reporting environment, governance framework, and operational context.</w:t>
      </w:r>
    </w:p>
    <w:p w14:paraId="39A14602" w14:textId="77777777" w:rsidR="00384349" w:rsidRPr="00384349" w:rsidRDefault="00384349" w:rsidP="00384349">
      <w:pPr>
        <w:spacing w:after="160" w:line="276" w:lineRule="auto"/>
        <w:jc w:val="both"/>
        <w:rPr>
          <w:rFonts w:ascii="Tahoma" w:eastAsia="Calibri" w:hAnsi="Tahoma" w:cs="Tahoma"/>
          <w:sz w:val="21"/>
          <w:szCs w:val="21"/>
        </w:rPr>
      </w:pPr>
      <w:r w:rsidRPr="00384349">
        <w:rPr>
          <w:rFonts w:ascii="Tahoma" w:eastAsia="Calibri" w:hAnsi="Tahoma" w:cs="Tahoma"/>
          <w:sz w:val="21"/>
          <w:szCs w:val="21"/>
        </w:rPr>
        <w:t>We understand that this assignment requires a comprehensive forensic examination of eleven years of Provident Fund transactions to assess the accuracy, completeness, and compliance of fund administration while identifying any instances of irregularity, misappropriation, fraud, or control weaknesses. The engagement demands an objective, evidence-based approach founded on independent verification, source-document reconciliation, transaction testing, analytical review, and thorough evaluation of internal controls to produce reliable and defensible findings.</w:t>
      </w:r>
    </w:p>
    <w:p w14:paraId="7B077BE9" w14:textId="77777777" w:rsidR="00384349" w:rsidRPr="00384349" w:rsidRDefault="00384349" w:rsidP="00384349">
      <w:pPr>
        <w:spacing w:after="160" w:line="276" w:lineRule="auto"/>
        <w:jc w:val="both"/>
        <w:rPr>
          <w:rFonts w:ascii="Tahoma" w:eastAsia="Calibri" w:hAnsi="Tahoma" w:cs="Tahoma"/>
          <w:sz w:val="21"/>
          <w:szCs w:val="21"/>
        </w:rPr>
      </w:pPr>
      <w:r w:rsidRPr="00384349">
        <w:rPr>
          <w:rFonts w:ascii="Tahoma" w:eastAsia="Calibri" w:hAnsi="Tahoma" w:cs="Tahoma"/>
          <w:sz w:val="21"/>
          <w:szCs w:val="21"/>
        </w:rPr>
        <w:t>Drawing upon our multidisciplinary team, structured forensic audit methodology, and robust quality assurance processes, ACNABIN is well positioned to deliver this assignment with the highest standards of professional independence, confidentiality, and technical excellence while ensuring full compliance with the requirements of BSFIC and applicable professional standards.</w:t>
      </w:r>
    </w:p>
    <w:p w14:paraId="17F7A826" w14:textId="12197A32" w:rsidR="00886446" w:rsidRPr="005C0468" w:rsidRDefault="00384349" w:rsidP="00384349">
      <w:pPr>
        <w:spacing w:after="160" w:line="276" w:lineRule="auto"/>
        <w:jc w:val="both"/>
        <w:rPr>
          <w:rFonts w:ascii="Tahoma" w:hAnsi="Tahoma" w:cs="Tahoma"/>
          <w:sz w:val="21"/>
          <w:szCs w:val="21"/>
        </w:rPr>
      </w:pPr>
      <w:r w:rsidRPr="00384349">
        <w:rPr>
          <w:rFonts w:ascii="Tahoma" w:eastAsia="Calibri" w:hAnsi="Tahoma" w:cs="Tahoma"/>
          <w:sz w:val="21"/>
          <w:szCs w:val="21"/>
        </w:rPr>
        <w:t>This proposal presents our understanding of the assignment, forensic audit methodology, project management approach, experienced engagement team, quality assurance framework, risk management strategy, and relevant experience. Our Financial Proposal has been submitted separately in accordance with the EOI requirements and the Least Cost Selection (LCS) procurement method.</w:t>
      </w:r>
      <w:r w:rsidR="00552EFB" w:rsidRPr="005C0468">
        <w:rPr>
          <w:rFonts w:ascii="Tahoma" w:hAnsi="Tahoma" w:cs="Tahoma"/>
          <w:sz w:val="21"/>
          <w:szCs w:val="21"/>
        </w:rPr>
        <w:br w:type="page"/>
      </w:r>
    </w:p>
    <w:p w14:paraId="12FA6DF5" w14:textId="0BA0E996" w:rsidR="00886446" w:rsidRPr="005C0468" w:rsidRDefault="002F0F7C" w:rsidP="005C0468">
      <w:pPr>
        <w:pStyle w:val="Heading1"/>
        <w:pBdr>
          <w:bottom w:val="single" w:sz="8" w:space="4" w:color="1F3864"/>
        </w:pBdr>
        <w:spacing w:before="320" w:after="160"/>
        <w:jc w:val="both"/>
        <w:rPr>
          <w:rFonts w:ascii="Tahoma" w:hAnsi="Tahoma" w:cs="Tahoma"/>
          <w:sz w:val="21"/>
          <w:szCs w:val="21"/>
        </w:rPr>
      </w:pPr>
      <w:bookmarkStart w:id="9" w:name="_Toc236577510"/>
      <w:bookmarkStart w:id="10" w:name="_Toc236671596"/>
      <w:bookmarkStart w:id="11" w:name="_Toc237257269"/>
      <w:r>
        <w:rPr>
          <w:rFonts w:ascii="Tahoma" w:eastAsia="Calibri" w:hAnsi="Tahoma" w:cs="Tahoma"/>
          <w:b/>
          <w:bCs/>
          <w:color w:val="1F3864"/>
          <w:sz w:val="21"/>
          <w:szCs w:val="21"/>
        </w:rPr>
        <w:lastRenderedPageBreak/>
        <w:t xml:space="preserve">1. </w:t>
      </w:r>
      <w:r w:rsidRPr="005C0468">
        <w:rPr>
          <w:rFonts w:ascii="Tahoma" w:eastAsia="Calibri" w:hAnsi="Tahoma" w:cs="Tahoma"/>
          <w:b/>
          <w:bCs/>
          <w:color w:val="1F3864"/>
          <w:sz w:val="21"/>
          <w:szCs w:val="21"/>
        </w:rPr>
        <w:t>Understanding of the Assignment and the Client</w:t>
      </w:r>
      <w:bookmarkEnd w:id="9"/>
      <w:bookmarkEnd w:id="10"/>
      <w:bookmarkEnd w:id="11"/>
    </w:p>
    <w:p w14:paraId="2C5913AA" w14:textId="77777777" w:rsidR="00886446" w:rsidRPr="002F0F7C" w:rsidRDefault="00552EFB" w:rsidP="002F0F7C">
      <w:pPr>
        <w:spacing w:after="240"/>
        <w:rPr>
          <w:rFonts w:ascii="Tahoma" w:hAnsi="Tahoma" w:cs="Tahoma"/>
          <w:b/>
          <w:bCs/>
          <w:sz w:val="21"/>
          <w:szCs w:val="21"/>
        </w:rPr>
      </w:pPr>
      <w:bookmarkStart w:id="12" w:name="_Toc236577511"/>
      <w:bookmarkStart w:id="13" w:name="_Toc236671597"/>
      <w:r w:rsidRPr="002F0F7C">
        <w:rPr>
          <w:rFonts w:ascii="Tahoma" w:eastAsia="Calibri" w:hAnsi="Tahoma" w:cs="Tahoma"/>
          <w:b/>
          <w:bCs/>
          <w:sz w:val="21"/>
          <w:szCs w:val="21"/>
        </w:rPr>
        <w:t>1.1 Understanding of the Assignment</w:t>
      </w:r>
      <w:bookmarkEnd w:id="12"/>
      <w:bookmarkEnd w:id="13"/>
    </w:p>
    <w:p w14:paraId="53503487" w14:textId="47515D39" w:rsidR="00BD2B7F" w:rsidRPr="00BD2B7F" w:rsidRDefault="00BD2B7F" w:rsidP="00BD2B7F">
      <w:pPr>
        <w:spacing w:after="160" w:line="276" w:lineRule="auto"/>
        <w:jc w:val="both"/>
        <w:rPr>
          <w:rFonts w:ascii="Tahoma" w:eastAsia="Calibri" w:hAnsi="Tahoma" w:cs="Tahoma"/>
          <w:sz w:val="21"/>
          <w:szCs w:val="21"/>
        </w:rPr>
      </w:pPr>
      <w:bookmarkStart w:id="14" w:name="_Toc236577512"/>
      <w:bookmarkStart w:id="15" w:name="_Toc236671598"/>
      <w:r w:rsidRPr="00BD2B7F">
        <w:rPr>
          <w:rFonts w:ascii="Tahoma" w:eastAsia="Calibri" w:hAnsi="Tahoma" w:cs="Tahoma"/>
          <w:sz w:val="21"/>
          <w:szCs w:val="21"/>
        </w:rPr>
        <w:t>ACNABIN understands that the assignment requires a comprehensive forensic audit of the Provident Fund (PF) accounts of Faridpur Sugar Mills Ltd. covering the eleven-year period from FY 2015</w:t>
      </w:r>
      <w:r w:rsidR="00EB3304">
        <w:rPr>
          <w:rFonts w:ascii="Tahoma" w:eastAsia="Calibri" w:hAnsi="Tahoma" w:cs="Tahoma"/>
          <w:sz w:val="21"/>
          <w:szCs w:val="21"/>
        </w:rPr>
        <w:t xml:space="preserve"> - </w:t>
      </w:r>
      <w:r w:rsidRPr="00BD2B7F">
        <w:rPr>
          <w:rFonts w:ascii="Tahoma" w:eastAsia="Calibri" w:hAnsi="Tahoma" w:cs="Tahoma"/>
          <w:sz w:val="21"/>
          <w:szCs w:val="21"/>
        </w:rPr>
        <w:t>16 to FY 2025</w:t>
      </w:r>
      <w:r w:rsidR="00EB3304">
        <w:rPr>
          <w:rFonts w:ascii="Tahoma" w:eastAsia="Calibri" w:hAnsi="Tahoma" w:cs="Tahoma"/>
          <w:sz w:val="21"/>
          <w:szCs w:val="21"/>
        </w:rPr>
        <w:t xml:space="preserve"> </w:t>
      </w:r>
      <w:r>
        <w:rPr>
          <w:rFonts w:ascii="Tahoma" w:eastAsia="Calibri" w:hAnsi="Tahoma" w:cs="Tahoma"/>
          <w:sz w:val="21"/>
          <w:szCs w:val="21"/>
        </w:rPr>
        <w:t>-</w:t>
      </w:r>
      <w:r w:rsidR="00EB3304">
        <w:rPr>
          <w:rFonts w:ascii="Tahoma" w:eastAsia="Calibri" w:hAnsi="Tahoma" w:cs="Tahoma"/>
          <w:sz w:val="21"/>
          <w:szCs w:val="21"/>
        </w:rPr>
        <w:t xml:space="preserve"> </w:t>
      </w:r>
      <w:r w:rsidRPr="00BD2B7F">
        <w:rPr>
          <w:rFonts w:ascii="Tahoma" w:eastAsia="Calibri" w:hAnsi="Tahoma" w:cs="Tahoma"/>
          <w:sz w:val="21"/>
          <w:szCs w:val="21"/>
        </w:rPr>
        <w:t>26, in accordance with the requirements of Bangladesh Sugar &amp; Food Industries Corporation (BSFIC) and applicable laws, regulations, and professional standards.</w:t>
      </w:r>
    </w:p>
    <w:p w14:paraId="4F11CC38" w14:textId="329467EB" w:rsidR="00BD2B7F" w:rsidRDefault="00BD2B7F" w:rsidP="00BD2B7F">
      <w:pPr>
        <w:spacing w:after="160" w:line="276" w:lineRule="auto"/>
        <w:jc w:val="both"/>
        <w:rPr>
          <w:rFonts w:ascii="Tahoma" w:eastAsia="Calibri" w:hAnsi="Tahoma" w:cs="Tahoma"/>
          <w:sz w:val="21"/>
          <w:szCs w:val="21"/>
        </w:rPr>
      </w:pPr>
      <w:r w:rsidRPr="00BD2B7F">
        <w:rPr>
          <w:rFonts w:ascii="Tahoma" w:eastAsia="Calibri" w:hAnsi="Tahoma" w:cs="Tahoma"/>
          <w:sz w:val="21"/>
          <w:szCs w:val="21"/>
        </w:rPr>
        <w:t>The engagement extends beyond a conventional financial audit by requiring an independent forensic examination of the PF's financial transactions, governance, and compliance framework to identify any irregularities, fraud, misappropriation, or control deficiencies. Our methodology has therefore been designed to integrate document verification, transaction testing, source-document reconciliation, forensic data analysis, stakeholder interviews, and evidence-based investigation techniques to produce reliable findings and practical recommendations.</w:t>
      </w:r>
    </w:p>
    <w:p w14:paraId="296710E0" w14:textId="07DD47A2" w:rsidR="00886446" w:rsidRPr="002F0F7C" w:rsidRDefault="00552EFB" w:rsidP="00BD2B7F">
      <w:pPr>
        <w:spacing w:after="160" w:line="276" w:lineRule="auto"/>
        <w:jc w:val="both"/>
        <w:rPr>
          <w:rFonts w:ascii="Tahoma" w:eastAsia="Calibri" w:hAnsi="Tahoma" w:cs="Tahoma"/>
          <w:b/>
          <w:bCs/>
          <w:sz w:val="21"/>
          <w:szCs w:val="21"/>
        </w:rPr>
      </w:pPr>
      <w:r w:rsidRPr="002F0F7C">
        <w:rPr>
          <w:rFonts w:ascii="Tahoma" w:eastAsia="Calibri" w:hAnsi="Tahoma" w:cs="Tahoma"/>
          <w:b/>
          <w:bCs/>
          <w:sz w:val="21"/>
          <w:szCs w:val="21"/>
        </w:rPr>
        <w:t>1.2 Understanding of the Client</w:t>
      </w:r>
      <w:bookmarkEnd w:id="14"/>
      <w:bookmarkEnd w:id="15"/>
    </w:p>
    <w:p w14:paraId="2117DCA1" w14:textId="77777777" w:rsidR="00BD2B7F" w:rsidRDefault="00BD2B7F" w:rsidP="00BD2B7F">
      <w:pPr>
        <w:jc w:val="both"/>
        <w:rPr>
          <w:rFonts w:ascii="Tahoma" w:eastAsia="Calibri" w:hAnsi="Tahoma" w:cs="Tahoma"/>
          <w:sz w:val="21"/>
          <w:szCs w:val="21"/>
        </w:rPr>
      </w:pPr>
      <w:r w:rsidRPr="00BD2B7F">
        <w:rPr>
          <w:rFonts w:ascii="Tahoma" w:eastAsia="Calibri" w:hAnsi="Tahoma" w:cs="Tahoma"/>
          <w:sz w:val="21"/>
          <w:szCs w:val="21"/>
        </w:rPr>
        <w:t>Faridpur Sugar Mills Ltd. is one of the state-owned sugar mills operating under Bangladesh Sugar &amp; Food Industries Corporation (BSFIC). The mill maintains a recognized Provident Fund for its employees, requiring systematic administration of employee and employer contributions, investment of fund balances, benefit settlements, and compliance with applicable statutory and trust requirements.</w:t>
      </w:r>
    </w:p>
    <w:p w14:paraId="71914CFF" w14:textId="77777777" w:rsidR="00BD2B7F" w:rsidRPr="00BD2B7F" w:rsidRDefault="00BD2B7F" w:rsidP="00BD2B7F">
      <w:pPr>
        <w:jc w:val="both"/>
        <w:rPr>
          <w:rFonts w:ascii="Tahoma" w:eastAsia="Calibri" w:hAnsi="Tahoma" w:cs="Tahoma"/>
          <w:sz w:val="21"/>
          <w:szCs w:val="21"/>
        </w:rPr>
      </w:pPr>
    </w:p>
    <w:p w14:paraId="030DC0E7" w14:textId="2B77C80F" w:rsidR="00886446" w:rsidRPr="005C0468" w:rsidRDefault="00BD2B7F" w:rsidP="00BD2B7F">
      <w:pPr>
        <w:jc w:val="both"/>
        <w:rPr>
          <w:rFonts w:ascii="Tahoma" w:hAnsi="Tahoma" w:cs="Tahoma"/>
          <w:sz w:val="21"/>
          <w:szCs w:val="21"/>
        </w:rPr>
      </w:pPr>
      <w:r w:rsidRPr="00BD2B7F">
        <w:rPr>
          <w:rFonts w:ascii="Tahoma" w:eastAsia="Calibri" w:hAnsi="Tahoma" w:cs="Tahoma"/>
          <w:sz w:val="21"/>
          <w:szCs w:val="21"/>
        </w:rPr>
        <w:t>Based on our review of the available information, including the mill's published financial statements, ACNABIN understands that this assignment will involve the examination of historical records spanning eleven financial years within an operating environment where financial control and record-management challenges have been identified by the statutory auditors. Accordingly, successful execution of the engagement will require a structured forensic methodology emphasizing independent verification, reconciliation with primary supporting documents, corroboration through external evidence where necessary, and comprehensive documentation to ensure that all findings are objective, evidence-based, and fully defensible.</w:t>
      </w:r>
      <w:r w:rsidR="00552EFB" w:rsidRPr="005C0468">
        <w:rPr>
          <w:rFonts w:ascii="Tahoma" w:hAnsi="Tahoma" w:cs="Tahoma"/>
          <w:sz w:val="21"/>
          <w:szCs w:val="21"/>
        </w:rPr>
        <w:br w:type="page"/>
      </w:r>
    </w:p>
    <w:p w14:paraId="41AE0A20" w14:textId="34BAE551"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16" w:name="_Toc236577513"/>
      <w:bookmarkStart w:id="17" w:name="_Toc236671599"/>
      <w:bookmarkStart w:id="18" w:name="_Toc237257270"/>
      <w:r>
        <w:rPr>
          <w:rFonts w:ascii="Tahoma" w:eastAsia="Calibri" w:hAnsi="Tahoma" w:cs="Tahoma"/>
          <w:b/>
          <w:bCs/>
          <w:color w:val="1F3864"/>
          <w:sz w:val="21"/>
          <w:szCs w:val="21"/>
        </w:rPr>
        <w:lastRenderedPageBreak/>
        <w:t>2</w:t>
      </w:r>
      <w:r w:rsidR="002F0F7C">
        <w:rPr>
          <w:rFonts w:ascii="Tahoma" w:eastAsia="Calibri" w:hAnsi="Tahoma" w:cs="Tahoma"/>
          <w:b/>
          <w:bCs/>
          <w:color w:val="1F3864"/>
          <w:sz w:val="21"/>
          <w:szCs w:val="21"/>
        </w:rPr>
        <w:t xml:space="preserve">. </w:t>
      </w:r>
      <w:r w:rsidRPr="005C0468">
        <w:rPr>
          <w:rFonts w:ascii="Tahoma" w:eastAsia="Calibri" w:hAnsi="Tahoma" w:cs="Tahoma"/>
          <w:b/>
          <w:bCs/>
          <w:color w:val="1F3864"/>
          <w:sz w:val="21"/>
          <w:szCs w:val="21"/>
        </w:rPr>
        <w:t>Objectives and Scope of Services</w:t>
      </w:r>
      <w:bookmarkEnd w:id="16"/>
      <w:bookmarkEnd w:id="17"/>
      <w:bookmarkEnd w:id="18"/>
    </w:p>
    <w:p w14:paraId="1504BDC9" w14:textId="0997FFD6" w:rsidR="00886446" w:rsidRPr="005C0468" w:rsidRDefault="002C3ED5" w:rsidP="002C3ED5">
      <w:pPr>
        <w:pStyle w:val="ListParagraph"/>
        <w:numPr>
          <w:ilvl w:val="0"/>
          <w:numId w:val="2"/>
        </w:numPr>
        <w:spacing w:after="80" w:line="264" w:lineRule="auto"/>
        <w:jc w:val="both"/>
        <w:rPr>
          <w:rFonts w:ascii="Tahoma" w:hAnsi="Tahoma" w:cs="Tahoma"/>
          <w:sz w:val="21"/>
          <w:szCs w:val="21"/>
        </w:rPr>
      </w:pPr>
      <w:r w:rsidRPr="00BD2B7F">
        <w:rPr>
          <w:rFonts w:ascii="Tahoma" w:eastAsia="Calibri" w:hAnsi="Tahoma" w:cs="Tahoma"/>
          <w:sz w:val="21"/>
          <w:szCs w:val="21"/>
        </w:rPr>
        <w:t xml:space="preserve">Authenticate the integrity, </w:t>
      </w:r>
      <w:r w:rsidRPr="002C3ED5">
        <w:rPr>
          <w:rFonts w:ascii="Tahoma" w:eastAsia="Calibri" w:hAnsi="Tahoma" w:cs="Tahoma"/>
          <w:sz w:val="21"/>
          <w:szCs w:val="21"/>
        </w:rPr>
        <w:t>completeness</w:t>
      </w:r>
      <w:r w:rsidRPr="005C0468">
        <w:rPr>
          <w:rFonts w:ascii="Tahoma" w:eastAsia="Calibri" w:hAnsi="Tahoma" w:cs="Tahoma"/>
          <w:sz w:val="21"/>
          <w:szCs w:val="21"/>
        </w:rPr>
        <w:t>, and timeliness of employer and employee PF contributions for each fiscal year from 2015-16 to 2025-26, reconciled against payroll records.</w:t>
      </w:r>
    </w:p>
    <w:p w14:paraId="71F18F33"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Confirm the PF Trust's registration status and compliance with applicable rules governing recognized provident funds under Bangladesh law.</w:t>
      </w:r>
    </w:p>
    <w:p w14:paraId="5B0F86CB"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Verify the investment of PF funds and the accuracy of interest/profit crediting to member accounts.</w:t>
      </w:r>
    </w:p>
    <w:p w14:paraId="7DB30FE8"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Test withdrawals, loans against PF balances, and final settlements for procedural compliance and irregularities.</w:t>
      </w:r>
    </w:p>
    <w:p w14:paraId="59762247"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Identify, and where possible quantify, any instances of misappropriation, delayed remittance, unauthorized withdrawal, or diversion of PF funds.</w:t>
      </w:r>
    </w:p>
    <w:p w14:paraId="240DE652"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Assess the adequacy of internal controls governing PF administration and recommend practical improvements.</w:t>
      </w:r>
    </w:p>
    <w:p w14:paraId="44499A2D" w14:textId="735472DA" w:rsidR="00886446" w:rsidRPr="00F17E48" w:rsidRDefault="00F17E48" w:rsidP="00F17E48">
      <w:pPr>
        <w:pStyle w:val="Heading1"/>
        <w:pBdr>
          <w:bottom w:val="single" w:sz="8" w:space="4" w:color="1F3864"/>
        </w:pBdr>
        <w:spacing w:before="320" w:after="160"/>
        <w:jc w:val="both"/>
        <w:rPr>
          <w:rFonts w:ascii="Tahoma" w:eastAsia="Calibri" w:hAnsi="Tahoma" w:cs="Tahoma"/>
          <w:b/>
          <w:bCs/>
          <w:color w:val="1F3864"/>
          <w:sz w:val="21"/>
          <w:szCs w:val="21"/>
        </w:rPr>
      </w:pPr>
      <w:bookmarkStart w:id="19" w:name="_Toc236577515"/>
      <w:bookmarkStart w:id="20" w:name="_Toc236671601"/>
      <w:bookmarkStart w:id="21" w:name="_Toc237257271"/>
      <w:r>
        <w:rPr>
          <w:rFonts w:ascii="Tahoma" w:eastAsia="Calibri" w:hAnsi="Tahoma" w:cs="Tahoma"/>
          <w:b/>
          <w:bCs/>
          <w:color w:val="1F3864"/>
          <w:sz w:val="21"/>
          <w:szCs w:val="21"/>
        </w:rPr>
        <w:t xml:space="preserve">3. </w:t>
      </w:r>
      <w:r w:rsidRPr="00F17E48">
        <w:rPr>
          <w:rFonts w:ascii="Tahoma" w:eastAsia="Calibri" w:hAnsi="Tahoma" w:cs="Tahoma"/>
          <w:b/>
          <w:bCs/>
          <w:color w:val="1F3864"/>
          <w:sz w:val="21"/>
          <w:szCs w:val="21"/>
        </w:rPr>
        <w:t xml:space="preserve"> Scope of Services</w:t>
      </w:r>
      <w:bookmarkEnd w:id="19"/>
      <w:bookmarkEnd w:id="20"/>
      <w:bookmarkEnd w:id="21"/>
    </w:p>
    <w:p w14:paraId="56AC87A3" w14:textId="1772295A" w:rsidR="00886446" w:rsidRPr="00301E00" w:rsidRDefault="00552EFB" w:rsidP="002C3ED5">
      <w:pPr>
        <w:spacing w:after="160" w:line="276" w:lineRule="auto"/>
        <w:jc w:val="both"/>
        <w:rPr>
          <w:rFonts w:ascii="Tahoma" w:hAnsi="Tahoma" w:cs="Tahoma"/>
          <w:sz w:val="21"/>
          <w:szCs w:val="21"/>
        </w:rPr>
      </w:pPr>
      <w:r w:rsidRPr="00301E00">
        <w:rPr>
          <w:rFonts w:ascii="Tahoma" w:eastAsia="Calibri" w:hAnsi="Tahoma" w:cs="Tahoma"/>
          <w:sz w:val="21"/>
          <w:szCs w:val="21"/>
        </w:rPr>
        <w:t>Our proposed scope covers the following work streams across the 11-</w:t>
      </w:r>
      <w:r w:rsidR="00EB3304">
        <w:rPr>
          <w:rFonts w:ascii="Tahoma" w:eastAsia="Calibri" w:hAnsi="Tahoma" w:cs="Tahoma"/>
          <w:sz w:val="21"/>
          <w:szCs w:val="21"/>
        </w:rPr>
        <w:t xml:space="preserve"> </w:t>
      </w:r>
      <w:r w:rsidRPr="00301E00">
        <w:rPr>
          <w:rFonts w:ascii="Tahoma" w:eastAsia="Calibri" w:hAnsi="Tahoma" w:cs="Tahoma"/>
          <w:sz w:val="21"/>
          <w:szCs w:val="21"/>
        </w:rPr>
        <w:t>year review period:</w:t>
      </w:r>
    </w:p>
    <w:p w14:paraId="33DC6982" w14:textId="77777777" w:rsidR="00886446" w:rsidRPr="00F17E48" w:rsidRDefault="00552EFB" w:rsidP="002C3ED5">
      <w:pPr>
        <w:jc w:val="both"/>
        <w:rPr>
          <w:rFonts w:ascii="Tahoma" w:hAnsi="Tahoma" w:cs="Tahoma"/>
          <w:b/>
          <w:bCs/>
          <w:sz w:val="21"/>
          <w:szCs w:val="21"/>
        </w:rPr>
      </w:pPr>
      <w:bookmarkStart w:id="22" w:name="_Toc236577516"/>
      <w:bookmarkStart w:id="23" w:name="_Toc236671602"/>
      <w:r w:rsidRPr="00F17E48">
        <w:rPr>
          <w:rFonts w:ascii="Tahoma" w:eastAsia="Calibri" w:hAnsi="Tahoma" w:cs="Tahoma"/>
          <w:b/>
          <w:bCs/>
          <w:sz w:val="21"/>
          <w:szCs w:val="21"/>
        </w:rPr>
        <w:t>(a) PF Governance &amp; Compliance Review</w:t>
      </w:r>
      <w:bookmarkEnd w:id="22"/>
      <w:bookmarkEnd w:id="23"/>
    </w:p>
    <w:p w14:paraId="29C86C48" w14:textId="77777777" w:rsidR="00886446" w:rsidRPr="00301E00" w:rsidRDefault="00552EFB" w:rsidP="00EB3304">
      <w:pPr>
        <w:pStyle w:val="ListParagraph"/>
        <w:numPr>
          <w:ilvl w:val="1"/>
          <w:numId w:val="11"/>
        </w:numPr>
        <w:spacing w:after="80" w:line="264" w:lineRule="auto"/>
        <w:jc w:val="both"/>
        <w:rPr>
          <w:rFonts w:ascii="Tahoma" w:hAnsi="Tahoma" w:cs="Tahoma"/>
          <w:sz w:val="21"/>
          <w:szCs w:val="21"/>
        </w:rPr>
      </w:pPr>
      <w:r w:rsidRPr="00301E00">
        <w:rPr>
          <w:rFonts w:ascii="Tahoma" w:eastAsia="Calibri" w:hAnsi="Tahoma" w:cs="Tahoma"/>
          <w:sz w:val="21"/>
          <w:szCs w:val="21"/>
        </w:rPr>
        <w:t>Review of the PF Trust Deed, Trust Rules, and registration status with the relevant tax/regulatory authority.</w:t>
      </w:r>
    </w:p>
    <w:p w14:paraId="08EEC7A6" w14:textId="77777777" w:rsidR="00886446" w:rsidRPr="00301E00" w:rsidRDefault="00552EFB" w:rsidP="00EB3304">
      <w:pPr>
        <w:pStyle w:val="ListParagraph"/>
        <w:numPr>
          <w:ilvl w:val="1"/>
          <w:numId w:val="11"/>
        </w:numPr>
        <w:spacing w:after="80" w:line="264" w:lineRule="auto"/>
        <w:jc w:val="both"/>
        <w:rPr>
          <w:rFonts w:ascii="Tahoma" w:hAnsi="Tahoma" w:cs="Tahoma"/>
          <w:sz w:val="21"/>
          <w:szCs w:val="21"/>
        </w:rPr>
      </w:pPr>
      <w:r w:rsidRPr="00301E00">
        <w:rPr>
          <w:rFonts w:ascii="Tahoma" w:eastAsia="Calibri" w:hAnsi="Tahoma" w:cs="Tahoma"/>
          <w:sz w:val="21"/>
          <w:szCs w:val="21"/>
        </w:rPr>
        <w:t>Assessment of the PF's governing Board of Trustees composition and decision-making records.</w:t>
      </w:r>
    </w:p>
    <w:p w14:paraId="4B6DD557" w14:textId="77777777" w:rsidR="00886446" w:rsidRPr="00F17E48" w:rsidRDefault="00552EFB" w:rsidP="002C3ED5">
      <w:pPr>
        <w:jc w:val="both"/>
        <w:rPr>
          <w:rFonts w:ascii="Tahoma" w:hAnsi="Tahoma" w:cs="Tahoma"/>
          <w:b/>
          <w:bCs/>
          <w:sz w:val="21"/>
          <w:szCs w:val="21"/>
        </w:rPr>
      </w:pPr>
      <w:bookmarkStart w:id="24" w:name="_Toc236577517"/>
      <w:bookmarkStart w:id="25" w:name="_Toc236671603"/>
      <w:r w:rsidRPr="00F17E48">
        <w:rPr>
          <w:rFonts w:ascii="Tahoma" w:eastAsia="Calibri" w:hAnsi="Tahoma" w:cs="Tahoma"/>
          <w:b/>
          <w:bCs/>
          <w:sz w:val="21"/>
          <w:szCs w:val="21"/>
        </w:rPr>
        <w:t>(b) Contribution Reconciliation</w:t>
      </w:r>
      <w:bookmarkEnd w:id="24"/>
      <w:bookmarkEnd w:id="25"/>
    </w:p>
    <w:p w14:paraId="4F9E409F" w14:textId="01D7DFD7" w:rsidR="00886446" w:rsidRPr="00EB3304" w:rsidRDefault="00552EFB" w:rsidP="00EB3304">
      <w:pPr>
        <w:pStyle w:val="ListParagraph"/>
        <w:numPr>
          <w:ilvl w:val="1"/>
          <w:numId w:val="11"/>
        </w:numPr>
        <w:spacing w:after="80" w:line="264" w:lineRule="auto"/>
        <w:jc w:val="both"/>
        <w:rPr>
          <w:rFonts w:ascii="Tahoma" w:eastAsia="Calibri" w:hAnsi="Tahoma" w:cs="Tahoma"/>
          <w:sz w:val="21"/>
          <w:szCs w:val="21"/>
        </w:rPr>
      </w:pPr>
      <w:r w:rsidRPr="00510028">
        <w:rPr>
          <w:rFonts w:ascii="Tahoma" w:eastAsia="Calibri" w:hAnsi="Tahoma" w:cs="Tahoma"/>
          <w:sz w:val="21"/>
          <w:szCs w:val="21"/>
        </w:rPr>
        <w:t xml:space="preserve">Reconciliation of employer and employee contributions against payroll registers for all </w:t>
      </w:r>
      <w:r w:rsidRPr="00301E00">
        <w:rPr>
          <w:rFonts w:ascii="Tahoma" w:eastAsia="Calibri" w:hAnsi="Tahoma" w:cs="Tahoma"/>
          <w:sz w:val="21"/>
          <w:szCs w:val="21"/>
        </w:rPr>
        <w:t>eleven fiscal years, on a sample or full-population basis depending on data availability.</w:t>
      </w:r>
    </w:p>
    <w:p w14:paraId="052201AF" w14:textId="77777777" w:rsidR="00886446" w:rsidRPr="00EB3304" w:rsidRDefault="00552EFB" w:rsidP="00EB3304">
      <w:pPr>
        <w:pStyle w:val="ListParagraph"/>
        <w:numPr>
          <w:ilvl w:val="1"/>
          <w:numId w:val="11"/>
        </w:numPr>
        <w:spacing w:after="80" w:line="264" w:lineRule="auto"/>
        <w:jc w:val="both"/>
        <w:rPr>
          <w:rFonts w:ascii="Tahoma" w:eastAsia="Calibri" w:hAnsi="Tahoma" w:cs="Tahoma"/>
          <w:sz w:val="21"/>
          <w:szCs w:val="21"/>
        </w:rPr>
      </w:pPr>
      <w:r w:rsidRPr="00301E00">
        <w:rPr>
          <w:rFonts w:ascii="Tahoma" w:eastAsia="Calibri" w:hAnsi="Tahoma" w:cs="Tahoma"/>
          <w:sz w:val="21"/>
          <w:szCs w:val="21"/>
        </w:rPr>
        <w:t>Identification of any gaps, delays, or shortfalls in contribution remittance.</w:t>
      </w:r>
    </w:p>
    <w:p w14:paraId="04A75BF6" w14:textId="77777777" w:rsidR="00886446" w:rsidRPr="00F17E48" w:rsidRDefault="00552EFB" w:rsidP="002C3ED5">
      <w:pPr>
        <w:jc w:val="both"/>
        <w:rPr>
          <w:rFonts w:ascii="Tahoma" w:hAnsi="Tahoma" w:cs="Tahoma"/>
          <w:b/>
          <w:bCs/>
          <w:sz w:val="21"/>
          <w:szCs w:val="21"/>
        </w:rPr>
      </w:pPr>
      <w:bookmarkStart w:id="26" w:name="_Toc236577518"/>
      <w:bookmarkStart w:id="27" w:name="_Toc236671604"/>
      <w:r w:rsidRPr="00F17E48">
        <w:rPr>
          <w:rFonts w:ascii="Tahoma" w:eastAsia="Calibri" w:hAnsi="Tahoma" w:cs="Tahoma"/>
          <w:b/>
          <w:bCs/>
          <w:sz w:val="21"/>
          <w:szCs w:val="21"/>
        </w:rPr>
        <w:t>(c) Investment &amp; Fund Management Testing</w:t>
      </w:r>
      <w:bookmarkEnd w:id="26"/>
      <w:bookmarkEnd w:id="27"/>
    </w:p>
    <w:p w14:paraId="237FA77D" w14:textId="77777777" w:rsidR="00886446" w:rsidRPr="00FB29B6" w:rsidRDefault="00552EFB" w:rsidP="00FB29B6">
      <w:pPr>
        <w:pStyle w:val="ListParagraph"/>
        <w:numPr>
          <w:ilvl w:val="1"/>
          <w:numId w:val="11"/>
        </w:numPr>
        <w:spacing w:after="80" w:line="264" w:lineRule="auto"/>
        <w:jc w:val="both"/>
        <w:rPr>
          <w:rFonts w:ascii="Tahoma" w:eastAsia="Calibri" w:hAnsi="Tahoma" w:cs="Tahoma"/>
          <w:sz w:val="21"/>
          <w:szCs w:val="21"/>
        </w:rPr>
      </w:pPr>
      <w:r w:rsidRPr="00301E00">
        <w:rPr>
          <w:rFonts w:ascii="Tahoma" w:eastAsia="Calibri" w:hAnsi="Tahoma" w:cs="Tahoma"/>
          <w:sz w:val="21"/>
          <w:szCs w:val="21"/>
        </w:rPr>
        <w:t>Verification of PF fund investments against applicable recognized-PF investment rules.</w:t>
      </w:r>
    </w:p>
    <w:p w14:paraId="734925F2" w14:textId="77777777" w:rsidR="00886446" w:rsidRPr="00FB29B6" w:rsidRDefault="00552EFB" w:rsidP="00FB29B6">
      <w:pPr>
        <w:pStyle w:val="ListParagraph"/>
        <w:numPr>
          <w:ilvl w:val="1"/>
          <w:numId w:val="11"/>
        </w:numPr>
        <w:spacing w:after="80" w:line="264" w:lineRule="auto"/>
        <w:jc w:val="both"/>
        <w:rPr>
          <w:rFonts w:ascii="Tahoma" w:eastAsia="Calibri" w:hAnsi="Tahoma" w:cs="Tahoma"/>
          <w:sz w:val="21"/>
          <w:szCs w:val="21"/>
        </w:rPr>
      </w:pPr>
      <w:r w:rsidRPr="00301E00">
        <w:rPr>
          <w:rFonts w:ascii="Tahoma" w:eastAsia="Calibri" w:hAnsi="Tahoma" w:cs="Tahoma"/>
          <w:sz w:val="21"/>
          <w:szCs w:val="21"/>
        </w:rPr>
        <w:t>Testing of interest/profit calculation and crediting accuracy to individual member accounts.</w:t>
      </w:r>
    </w:p>
    <w:p w14:paraId="5841B650" w14:textId="77777777" w:rsidR="00886446" w:rsidRPr="00F17E48" w:rsidRDefault="00552EFB" w:rsidP="002C3ED5">
      <w:pPr>
        <w:jc w:val="both"/>
        <w:rPr>
          <w:rFonts w:ascii="Tahoma" w:hAnsi="Tahoma" w:cs="Tahoma"/>
          <w:b/>
          <w:bCs/>
          <w:sz w:val="21"/>
          <w:szCs w:val="21"/>
        </w:rPr>
      </w:pPr>
      <w:bookmarkStart w:id="28" w:name="_Toc236577519"/>
      <w:bookmarkStart w:id="29" w:name="_Toc236671605"/>
      <w:r w:rsidRPr="00F17E48">
        <w:rPr>
          <w:rFonts w:ascii="Tahoma" w:eastAsia="Calibri" w:hAnsi="Tahoma" w:cs="Tahoma"/>
          <w:b/>
          <w:bCs/>
          <w:sz w:val="21"/>
          <w:szCs w:val="21"/>
        </w:rPr>
        <w:t>(d) Withdrawal, Loan &amp; Settlement Testing</w:t>
      </w:r>
      <w:bookmarkEnd w:id="28"/>
      <w:bookmarkEnd w:id="29"/>
    </w:p>
    <w:p w14:paraId="6BFC0F93" w14:textId="77777777" w:rsidR="00886446" w:rsidRPr="00FB29B6" w:rsidRDefault="00552EFB" w:rsidP="00FB29B6">
      <w:pPr>
        <w:pStyle w:val="ListParagraph"/>
        <w:numPr>
          <w:ilvl w:val="1"/>
          <w:numId w:val="11"/>
        </w:numPr>
        <w:spacing w:after="80" w:line="264" w:lineRule="auto"/>
        <w:jc w:val="both"/>
        <w:rPr>
          <w:rFonts w:ascii="Tahoma" w:eastAsia="Calibri" w:hAnsi="Tahoma" w:cs="Tahoma"/>
          <w:sz w:val="21"/>
          <w:szCs w:val="21"/>
        </w:rPr>
      </w:pPr>
      <w:r w:rsidRPr="00301E00">
        <w:rPr>
          <w:rFonts w:ascii="Tahoma" w:eastAsia="Calibri" w:hAnsi="Tahoma" w:cs="Tahoma"/>
          <w:sz w:val="21"/>
          <w:szCs w:val="21"/>
        </w:rPr>
        <w:t>Testing of PF loan disbursements and repayment tracking against Trust Rules.</w:t>
      </w:r>
    </w:p>
    <w:p w14:paraId="3FEE658D" w14:textId="77777777" w:rsidR="00886446" w:rsidRPr="00FB29B6" w:rsidRDefault="00552EFB" w:rsidP="00FB29B6">
      <w:pPr>
        <w:pStyle w:val="ListParagraph"/>
        <w:numPr>
          <w:ilvl w:val="1"/>
          <w:numId w:val="11"/>
        </w:numPr>
        <w:spacing w:after="80" w:line="264" w:lineRule="auto"/>
        <w:jc w:val="both"/>
        <w:rPr>
          <w:rFonts w:ascii="Tahoma" w:eastAsia="Calibri" w:hAnsi="Tahoma" w:cs="Tahoma"/>
          <w:sz w:val="21"/>
          <w:szCs w:val="21"/>
        </w:rPr>
      </w:pPr>
      <w:r w:rsidRPr="00301E00">
        <w:rPr>
          <w:rFonts w:ascii="Tahoma" w:eastAsia="Calibri" w:hAnsi="Tahoma" w:cs="Tahoma"/>
          <w:sz w:val="21"/>
          <w:szCs w:val="21"/>
        </w:rPr>
        <w:t>Testing of final settlement calculations for retired, resigned, or deceased members' claims.</w:t>
      </w:r>
    </w:p>
    <w:p w14:paraId="37BAA279" w14:textId="77777777" w:rsidR="00886446" w:rsidRPr="00F17E48" w:rsidRDefault="00552EFB" w:rsidP="002C3ED5">
      <w:pPr>
        <w:jc w:val="both"/>
        <w:rPr>
          <w:rFonts w:ascii="Tahoma" w:hAnsi="Tahoma" w:cs="Tahoma"/>
          <w:b/>
          <w:bCs/>
          <w:sz w:val="21"/>
          <w:szCs w:val="21"/>
        </w:rPr>
      </w:pPr>
      <w:bookmarkStart w:id="30" w:name="_Toc236577520"/>
      <w:bookmarkStart w:id="31" w:name="_Toc236671606"/>
      <w:r w:rsidRPr="00F17E48">
        <w:rPr>
          <w:rFonts w:ascii="Tahoma" w:eastAsia="Calibri" w:hAnsi="Tahoma" w:cs="Tahoma"/>
          <w:b/>
          <w:bCs/>
          <w:sz w:val="21"/>
          <w:szCs w:val="21"/>
        </w:rPr>
        <w:t>(e) Exception Identification &amp; Reporting</w:t>
      </w:r>
      <w:bookmarkEnd w:id="30"/>
      <w:bookmarkEnd w:id="31"/>
    </w:p>
    <w:p w14:paraId="0DF7C40B" w14:textId="77777777" w:rsidR="00886446" w:rsidRPr="00FB29B6" w:rsidRDefault="00552EFB" w:rsidP="00FB29B6">
      <w:pPr>
        <w:pStyle w:val="ListParagraph"/>
        <w:numPr>
          <w:ilvl w:val="1"/>
          <w:numId w:val="11"/>
        </w:numPr>
        <w:spacing w:after="80" w:line="264" w:lineRule="auto"/>
        <w:jc w:val="both"/>
        <w:rPr>
          <w:rFonts w:ascii="Tahoma" w:eastAsia="Calibri" w:hAnsi="Tahoma" w:cs="Tahoma"/>
          <w:sz w:val="21"/>
          <w:szCs w:val="21"/>
        </w:rPr>
      </w:pPr>
      <w:r w:rsidRPr="00301E00">
        <w:rPr>
          <w:rFonts w:ascii="Tahoma" w:eastAsia="Calibri" w:hAnsi="Tahoma" w:cs="Tahoma"/>
          <w:sz w:val="21"/>
          <w:szCs w:val="21"/>
        </w:rPr>
        <w:t>Compilation of a schedule of findings with quantified financial impact where determinable.</w:t>
      </w:r>
    </w:p>
    <w:p w14:paraId="7528836E" w14:textId="77777777" w:rsidR="00886446" w:rsidRPr="00FB29B6" w:rsidRDefault="00552EFB" w:rsidP="00FB29B6">
      <w:pPr>
        <w:pStyle w:val="ListParagraph"/>
        <w:numPr>
          <w:ilvl w:val="1"/>
          <w:numId w:val="11"/>
        </w:numPr>
        <w:spacing w:after="80" w:line="264" w:lineRule="auto"/>
        <w:jc w:val="both"/>
        <w:rPr>
          <w:rFonts w:ascii="Tahoma" w:eastAsia="Calibri" w:hAnsi="Tahoma" w:cs="Tahoma"/>
          <w:sz w:val="21"/>
          <w:szCs w:val="21"/>
        </w:rPr>
      </w:pPr>
      <w:r w:rsidRPr="00301E00">
        <w:rPr>
          <w:rFonts w:ascii="Tahoma" w:eastAsia="Calibri" w:hAnsi="Tahoma" w:cs="Tahoma"/>
          <w:sz w:val="21"/>
          <w:szCs w:val="21"/>
        </w:rPr>
        <w:t>Root-cause analysis and control-improvement recommendations.</w:t>
      </w:r>
    </w:p>
    <w:p w14:paraId="2E46FDF6" w14:textId="77777777" w:rsidR="00886446" w:rsidRPr="00301E00" w:rsidRDefault="00552EFB" w:rsidP="002C3ED5">
      <w:pPr>
        <w:jc w:val="both"/>
        <w:rPr>
          <w:rFonts w:ascii="Tahoma" w:hAnsi="Tahoma" w:cs="Tahoma"/>
          <w:sz w:val="21"/>
          <w:szCs w:val="21"/>
        </w:rPr>
      </w:pPr>
      <w:r w:rsidRPr="00301E00">
        <w:rPr>
          <w:rFonts w:ascii="Tahoma" w:hAnsi="Tahoma" w:cs="Tahoma"/>
          <w:sz w:val="21"/>
          <w:szCs w:val="21"/>
        </w:rPr>
        <w:br w:type="page"/>
      </w:r>
    </w:p>
    <w:p w14:paraId="74898887" w14:textId="6B9D67EC"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32" w:name="_Toc236577521"/>
      <w:bookmarkStart w:id="33" w:name="_Toc236671607"/>
      <w:bookmarkStart w:id="34" w:name="_Toc237257272"/>
      <w:r>
        <w:rPr>
          <w:rFonts w:ascii="Tahoma" w:eastAsia="Calibri" w:hAnsi="Tahoma" w:cs="Tahoma"/>
          <w:b/>
          <w:bCs/>
          <w:color w:val="1F3864"/>
          <w:sz w:val="21"/>
          <w:szCs w:val="21"/>
        </w:rPr>
        <w:lastRenderedPageBreak/>
        <w:t>4</w:t>
      </w:r>
      <w:r w:rsidR="002F0F7C">
        <w:rPr>
          <w:rFonts w:ascii="Tahoma" w:eastAsia="Calibri" w:hAnsi="Tahoma" w:cs="Tahoma"/>
          <w:b/>
          <w:bCs/>
          <w:color w:val="1F3864"/>
          <w:sz w:val="21"/>
          <w:szCs w:val="21"/>
        </w:rPr>
        <w:t xml:space="preserve">. </w:t>
      </w:r>
      <w:r w:rsidRPr="005C0468">
        <w:rPr>
          <w:rFonts w:ascii="Tahoma" w:eastAsia="Calibri" w:hAnsi="Tahoma" w:cs="Tahoma"/>
          <w:b/>
          <w:bCs/>
          <w:color w:val="1F3864"/>
          <w:sz w:val="21"/>
          <w:szCs w:val="21"/>
        </w:rPr>
        <w:t>Proposed Methodology</w:t>
      </w:r>
      <w:bookmarkEnd w:id="32"/>
      <w:bookmarkEnd w:id="33"/>
      <w:bookmarkEnd w:id="34"/>
    </w:p>
    <w:p w14:paraId="5B478BCB" w14:textId="5882696E"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Our methodology is purpose-built for this assignment </w:t>
      </w:r>
      <w:r w:rsidR="005C0468">
        <w:rPr>
          <w:rFonts w:ascii="Tahoma" w:eastAsia="Calibri" w:hAnsi="Tahoma" w:cs="Tahoma"/>
          <w:sz w:val="21"/>
          <w:szCs w:val="21"/>
        </w:rPr>
        <w:t>-</w:t>
      </w:r>
      <w:r w:rsidRPr="005C0468">
        <w:rPr>
          <w:rFonts w:ascii="Tahoma" w:eastAsia="Calibri" w:hAnsi="Tahoma" w:cs="Tahoma"/>
          <w:sz w:val="21"/>
          <w:szCs w:val="21"/>
        </w:rPr>
        <w:t xml:space="preserve"> a materially different discipline from a physical fixed-asset verification exercise, requiring data reconciliation, sampling, and forensic testing techniques rather than physical inspection. The approach below reflects ACNABIN's audit methodology, informed by International Standards on Auditing and our firm's special-audit/investigation experience.</w:t>
      </w:r>
    </w:p>
    <w:p w14:paraId="62CAC230" w14:textId="6627D3F5" w:rsidR="00886446" w:rsidRPr="002F0F7C" w:rsidRDefault="00F17E48" w:rsidP="002F0F7C">
      <w:pPr>
        <w:spacing w:after="240"/>
        <w:rPr>
          <w:rFonts w:ascii="Tahoma" w:eastAsia="Calibri" w:hAnsi="Tahoma" w:cs="Tahoma"/>
          <w:b/>
          <w:bCs/>
          <w:sz w:val="21"/>
          <w:szCs w:val="21"/>
        </w:rPr>
      </w:pPr>
      <w:bookmarkStart w:id="35" w:name="_Toc236577522"/>
      <w:bookmarkStart w:id="36" w:name="_Toc236671608"/>
      <w:r w:rsidRPr="002F0F7C">
        <w:rPr>
          <w:rFonts w:ascii="Tahoma" w:eastAsia="Calibri" w:hAnsi="Tahoma" w:cs="Tahoma"/>
          <w:b/>
          <w:bCs/>
          <w:sz w:val="21"/>
          <w:szCs w:val="21"/>
        </w:rPr>
        <w:t>Methodology Flow</w:t>
      </w:r>
      <w:bookmarkEnd w:id="35"/>
      <w:bookmarkEnd w:id="36"/>
    </w:p>
    <w:p w14:paraId="1788844E" w14:textId="4599FEC9"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Entrance Meeting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Kick-off meeting with BSFIC and Faridpur Sugar Mills management to confirm scope, data-access arrangements, and key contacts.</w:t>
      </w:r>
    </w:p>
    <w:p w14:paraId="6B486825" w14:textId="1D9A0EE0"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Document &amp; Data Request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Formal request for the PF Trust Deed, Trust Rules, registration certificate, payroll registers, PF ledgers/member statements, bank and investment statements, and Board of Trustees minutes for FY 2015-16 to FY 2025-26.</w:t>
      </w:r>
    </w:p>
    <w:p w14:paraId="53D03C0A" w14:textId="133D642E"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Data Digitization &amp; Sampling Plan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Where records are paper-based or fragmented, digitization and a risk-based sampling plan will be developed, prioritizing years or categories flagged by preliminary risk indicators (e.g., known record gaps, staff turnover, mill management transitions).</w:t>
      </w:r>
    </w:p>
    <w:p w14:paraId="769C3B59" w14:textId="703DEAB2"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Contribution Reconciliation Testing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Line-by-line (or statistically sampled) reconciliation of PF contributions against payroll for each fiscal year, using data-analytics tools to accelerate testing across the 11-year population.</w:t>
      </w:r>
    </w:p>
    <w:p w14:paraId="629DBEDD" w14:textId="744A0667"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Investment &amp; Compliance Testing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Verification of fund investment activity and interest-crediting accuracy against Trust Rules and recognized-PF regulatory requirements.</w:t>
      </w:r>
    </w:p>
    <w:p w14:paraId="58B0161A" w14:textId="737D0CF5"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Withdrawal, Loan &amp; Settlement Testing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Detailed testing of a sample (or full population, subject to volume) of withdrawal, loan, and final-settlement transactions.</w:t>
      </w:r>
    </w:p>
    <w:p w14:paraId="764CB9E9" w14:textId="5B79109A"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Exception Identification &amp; Follow-Up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All exceptions identified are logged, discussed with management for explanation, and corroborated against independent evidence before being carried forward as findings.</w:t>
      </w:r>
    </w:p>
    <w:p w14:paraId="78851102" w14:textId="4DA385B9" w:rsidR="00886446" w:rsidRPr="00301E00"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Draft Findings &amp; Management Response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A draft report is issued to BSFIC/Faridpur Sugar Mills management for factual verification and formal response before finalization.</w:t>
      </w:r>
    </w:p>
    <w:p w14:paraId="23EA7330" w14:textId="0B3A4C9B" w:rsidR="00886446" w:rsidRPr="00BD2B7F" w:rsidRDefault="00552EFB" w:rsidP="00301E00">
      <w:pPr>
        <w:pStyle w:val="ListParagraph"/>
        <w:numPr>
          <w:ilvl w:val="0"/>
          <w:numId w:val="5"/>
        </w:numPr>
        <w:spacing w:after="100" w:line="264" w:lineRule="auto"/>
        <w:jc w:val="both"/>
        <w:rPr>
          <w:rFonts w:ascii="Tahoma" w:hAnsi="Tahoma" w:cs="Tahoma"/>
          <w:sz w:val="21"/>
          <w:szCs w:val="21"/>
        </w:rPr>
      </w:pPr>
      <w:r w:rsidRPr="00301E00">
        <w:rPr>
          <w:rFonts w:ascii="Tahoma" w:eastAsia="Calibri" w:hAnsi="Tahoma" w:cs="Tahoma"/>
          <w:b/>
          <w:bCs/>
          <w:sz w:val="21"/>
          <w:szCs w:val="21"/>
        </w:rPr>
        <w:t xml:space="preserve">Final Report </w:t>
      </w:r>
      <w:r w:rsidR="005C0468" w:rsidRPr="00301E00">
        <w:rPr>
          <w:rFonts w:ascii="Tahoma" w:eastAsia="Calibri" w:hAnsi="Tahoma" w:cs="Tahoma"/>
          <w:b/>
          <w:bCs/>
          <w:sz w:val="21"/>
          <w:szCs w:val="21"/>
        </w:rPr>
        <w:t>-</w:t>
      </w:r>
      <w:r w:rsidRPr="00301E00">
        <w:rPr>
          <w:rFonts w:ascii="Tahoma" w:eastAsia="Calibri" w:hAnsi="Tahoma" w:cs="Tahoma"/>
          <w:b/>
          <w:bCs/>
          <w:sz w:val="21"/>
          <w:szCs w:val="21"/>
        </w:rPr>
        <w:t xml:space="preserve"> </w:t>
      </w:r>
      <w:r w:rsidRPr="00301E00">
        <w:rPr>
          <w:rFonts w:ascii="Tahoma" w:eastAsia="Calibri" w:hAnsi="Tahoma" w:cs="Tahoma"/>
          <w:sz w:val="21"/>
          <w:szCs w:val="21"/>
        </w:rPr>
        <w:t>Incorporating management responses, the Final Forensic Audit Report is issued with a quantified schedule of findings and recommendations.</w:t>
      </w:r>
    </w:p>
    <w:p w14:paraId="259FC4E4"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7D513511" w14:textId="0E69EF0B"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37" w:name="_Toc236577524"/>
      <w:bookmarkStart w:id="38" w:name="_Toc236671610"/>
      <w:bookmarkStart w:id="39" w:name="_Toc237257273"/>
      <w:r>
        <w:rPr>
          <w:rFonts w:ascii="Tahoma" w:eastAsia="Calibri" w:hAnsi="Tahoma" w:cs="Tahoma"/>
          <w:b/>
          <w:bCs/>
          <w:color w:val="1F3864"/>
          <w:sz w:val="21"/>
          <w:szCs w:val="21"/>
        </w:rPr>
        <w:lastRenderedPageBreak/>
        <w:t xml:space="preserve">5. </w:t>
      </w:r>
      <w:r w:rsidRPr="005C0468">
        <w:rPr>
          <w:rFonts w:ascii="Tahoma" w:eastAsia="Calibri" w:hAnsi="Tahoma" w:cs="Tahoma"/>
          <w:b/>
          <w:bCs/>
          <w:color w:val="1F3864"/>
          <w:sz w:val="21"/>
          <w:szCs w:val="21"/>
        </w:rPr>
        <w:t>Detailed Work Plan</w:t>
      </w:r>
      <w:bookmarkEnd w:id="37"/>
      <w:bookmarkEnd w:id="38"/>
      <w:bookmarkEnd w:id="39"/>
    </w:p>
    <w:p w14:paraId="2F6DD000" w14:textId="1D0801E3" w:rsidR="00886446" w:rsidRPr="005C0468" w:rsidRDefault="00BD2B7F" w:rsidP="005C0468">
      <w:pPr>
        <w:spacing w:after="160" w:line="276" w:lineRule="auto"/>
        <w:jc w:val="both"/>
        <w:rPr>
          <w:rFonts w:ascii="Tahoma" w:hAnsi="Tahoma" w:cs="Tahoma"/>
          <w:sz w:val="21"/>
          <w:szCs w:val="21"/>
        </w:rPr>
      </w:pPr>
      <w:r w:rsidRPr="00BD2B7F">
        <w:rPr>
          <w:rFonts w:ascii="Tahoma" w:eastAsia="Calibri" w:hAnsi="Tahoma" w:cs="Tahoma"/>
          <w:sz w:val="21"/>
          <w:szCs w:val="21"/>
        </w:rPr>
        <w:t>ACNABIN will execute the assignment through a structured forensic audit approach designed to ensure systematic investigation, effective coordination with BSFIC, and timely completion of the assignment. The detailed work plan is summarized below.</w:t>
      </w:r>
    </w:p>
    <w:tbl>
      <w:tblPr>
        <w:tblW w:w="9720" w:type="dxa"/>
        <w:tblBorders>
          <w:top w:val="single" w:sz="2" w:space="0" w:color="215E99"/>
          <w:left w:val="single" w:sz="2" w:space="0" w:color="215E99"/>
          <w:bottom w:val="single" w:sz="2" w:space="0" w:color="215E99"/>
          <w:right w:val="single" w:sz="2" w:space="0" w:color="215E99"/>
          <w:insideH w:val="single" w:sz="2" w:space="0" w:color="215E99"/>
          <w:insideV w:val="single" w:sz="2" w:space="0" w:color="215E99"/>
        </w:tblBorders>
        <w:tblCellMar>
          <w:left w:w="10" w:type="dxa"/>
          <w:right w:w="10" w:type="dxa"/>
        </w:tblCellMar>
        <w:tblLook w:val="04A0" w:firstRow="1" w:lastRow="0" w:firstColumn="1" w:lastColumn="0" w:noHBand="0" w:noVBand="1"/>
      </w:tblPr>
      <w:tblGrid>
        <w:gridCol w:w="3859"/>
        <w:gridCol w:w="5861"/>
      </w:tblGrid>
      <w:tr w:rsidR="00886446" w:rsidRPr="005C0468" w14:paraId="2EB4D160" w14:textId="77777777" w:rsidTr="00F17E48">
        <w:tc>
          <w:tcPr>
            <w:tcW w:w="3859" w:type="dxa"/>
            <w:shd w:val="clear" w:color="auto" w:fill="1F3864"/>
            <w:tcMar>
              <w:top w:w="80" w:type="dxa"/>
              <w:left w:w="100" w:type="dxa"/>
              <w:bottom w:w="80" w:type="dxa"/>
              <w:right w:w="100" w:type="dxa"/>
            </w:tcMar>
            <w:vAlign w:val="center"/>
          </w:tcPr>
          <w:p w14:paraId="22D16F89" w14:textId="77777777" w:rsidR="00886446" w:rsidRPr="005C0468" w:rsidRDefault="00552EFB" w:rsidP="005C0468">
            <w:pPr>
              <w:jc w:val="both"/>
              <w:rPr>
                <w:rFonts w:ascii="Tahoma" w:hAnsi="Tahoma" w:cs="Tahoma"/>
                <w:sz w:val="21"/>
                <w:szCs w:val="21"/>
              </w:rPr>
            </w:pPr>
            <w:r w:rsidRPr="005C0468">
              <w:rPr>
                <w:rFonts w:ascii="Tahoma" w:eastAsia="Calibri" w:hAnsi="Tahoma" w:cs="Tahoma"/>
                <w:b/>
                <w:bCs/>
                <w:color w:val="FFFFFF"/>
                <w:sz w:val="21"/>
                <w:szCs w:val="21"/>
              </w:rPr>
              <w:t>Phase / Activity</w:t>
            </w:r>
          </w:p>
        </w:tc>
        <w:tc>
          <w:tcPr>
            <w:tcW w:w="5861" w:type="dxa"/>
            <w:shd w:val="clear" w:color="auto" w:fill="1F3864"/>
            <w:tcMar>
              <w:top w:w="80" w:type="dxa"/>
              <w:left w:w="100" w:type="dxa"/>
              <w:bottom w:w="80" w:type="dxa"/>
              <w:right w:w="100" w:type="dxa"/>
            </w:tcMar>
            <w:vAlign w:val="center"/>
          </w:tcPr>
          <w:p w14:paraId="57B0A4F3" w14:textId="77777777" w:rsidR="00886446" w:rsidRPr="005C0468" w:rsidRDefault="00552EFB" w:rsidP="005C0468">
            <w:pPr>
              <w:jc w:val="both"/>
              <w:rPr>
                <w:rFonts w:ascii="Tahoma" w:hAnsi="Tahoma" w:cs="Tahoma"/>
                <w:sz w:val="21"/>
                <w:szCs w:val="21"/>
              </w:rPr>
            </w:pPr>
            <w:r w:rsidRPr="005C0468">
              <w:rPr>
                <w:rFonts w:ascii="Tahoma" w:eastAsia="Calibri" w:hAnsi="Tahoma" w:cs="Tahoma"/>
                <w:b/>
                <w:bCs/>
                <w:color w:val="FFFFFF"/>
                <w:sz w:val="21"/>
                <w:szCs w:val="21"/>
              </w:rPr>
              <w:t>Description</w:t>
            </w:r>
          </w:p>
        </w:tc>
      </w:tr>
      <w:tr w:rsidR="00886446" w:rsidRPr="005C0468" w14:paraId="6872B1EF" w14:textId="77777777" w:rsidTr="00F17E48">
        <w:tc>
          <w:tcPr>
            <w:tcW w:w="3859" w:type="dxa"/>
            <w:tcMar>
              <w:top w:w="80" w:type="dxa"/>
              <w:left w:w="100" w:type="dxa"/>
              <w:bottom w:w="80" w:type="dxa"/>
              <w:right w:w="100" w:type="dxa"/>
            </w:tcMar>
            <w:vAlign w:val="center"/>
          </w:tcPr>
          <w:p w14:paraId="69D11435" w14:textId="5E11B2A6"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1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Planning &amp; Data Collection</w:t>
            </w:r>
          </w:p>
        </w:tc>
        <w:tc>
          <w:tcPr>
            <w:tcW w:w="5861" w:type="dxa"/>
            <w:tcMar>
              <w:top w:w="80" w:type="dxa"/>
              <w:left w:w="100" w:type="dxa"/>
              <w:bottom w:w="80" w:type="dxa"/>
              <w:right w:w="100" w:type="dxa"/>
            </w:tcMar>
            <w:vAlign w:val="center"/>
          </w:tcPr>
          <w:p w14:paraId="15012846"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Entrance meeting; formal data request; inception report covering confirmed scope, data-access status, and revised timeline if needed.</w:t>
            </w:r>
          </w:p>
        </w:tc>
      </w:tr>
      <w:tr w:rsidR="00886446" w:rsidRPr="005C0468" w14:paraId="155EF547" w14:textId="77777777" w:rsidTr="00F17E48">
        <w:tc>
          <w:tcPr>
            <w:tcW w:w="3859" w:type="dxa"/>
            <w:tcMar>
              <w:top w:w="80" w:type="dxa"/>
              <w:left w:w="100" w:type="dxa"/>
              <w:bottom w:w="80" w:type="dxa"/>
              <w:right w:w="100" w:type="dxa"/>
            </w:tcMar>
            <w:vAlign w:val="center"/>
          </w:tcPr>
          <w:p w14:paraId="132119FC" w14:textId="50017F74"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2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Fieldwork: Contribution Testing</w:t>
            </w:r>
          </w:p>
        </w:tc>
        <w:tc>
          <w:tcPr>
            <w:tcW w:w="5861" w:type="dxa"/>
            <w:tcMar>
              <w:top w:w="80" w:type="dxa"/>
              <w:left w:w="100" w:type="dxa"/>
              <w:bottom w:w="80" w:type="dxa"/>
              <w:right w:w="100" w:type="dxa"/>
            </w:tcMar>
            <w:vAlign w:val="center"/>
          </w:tcPr>
          <w:p w14:paraId="77EE8B32"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Reconciliation of PF contributions against payroll for all 11 fiscal years.</w:t>
            </w:r>
          </w:p>
        </w:tc>
      </w:tr>
      <w:tr w:rsidR="00886446" w:rsidRPr="005C0468" w14:paraId="3D883294" w14:textId="77777777" w:rsidTr="00F17E48">
        <w:tc>
          <w:tcPr>
            <w:tcW w:w="3859" w:type="dxa"/>
            <w:tcMar>
              <w:top w:w="80" w:type="dxa"/>
              <w:left w:w="100" w:type="dxa"/>
              <w:bottom w:w="80" w:type="dxa"/>
              <w:right w:w="100" w:type="dxa"/>
            </w:tcMar>
            <w:vAlign w:val="center"/>
          </w:tcPr>
          <w:p w14:paraId="76F45EDC" w14:textId="1D5E6630"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3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Fieldwork: Investment &amp; Settlement Testing</w:t>
            </w:r>
          </w:p>
        </w:tc>
        <w:tc>
          <w:tcPr>
            <w:tcW w:w="5861" w:type="dxa"/>
            <w:tcMar>
              <w:top w:w="80" w:type="dxa"/>
              <w:left w:w="100" w:type="dxa"/>
              <w:bottom w:w="80" w:type="dxa"/>
              <w:right w:w="100" w:type="dxa"/>
            </w:tcMar>
            <w:vAlign w:val="center"/>
          </w:tcPr>
          <w:p w14:paraId="17E8155C"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Investment verification, interest-crediting checks, withdrawal/loan/settlement testing.</w:t>
            </w:r>
          </w:p>
        </w:tc>
      </w:tr>
      <w:tr w:rsidR="00886446" w:rsidRPr="005C0468" w14:paraId="5C09F90E" w14:textId="77777777" w:rsidTr="00F17E48">
        <w:tc>
          <w:tcPr>
            <w:tcW w:w="3859" w:type="dxa"/>
            <w:tcMar>
              <w:top w:w="80" w:type="dxa"/>
              <w:left w:w="100" w:type="dxa"/>
              <w:bottom w:w="80" w:type="dxa"/>
              <w:right w:w="100" w:type="dxa"/>
            </w:tcMar>
            <w:vAlign w:val="center"/>
          </w:tcPr>
          <w:p w14:paraId="2D092E89" w14:textId="41E13355"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4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Exception Analysis</w:t>
            </w:r>
          </w:p>
        </w:tc>
        <w:tc>
          <w:tcPr>
            <w:tcW w:w="5861" w:type="dxa"/>
            <w:tcMar>
              <w:top w:w="80" w:type="dxa"/>
              <w:left w:w="100" w:type="dxa"/>
              <w:bottom w:w="80" w:type="dxa"/>
              <w:right w:w="100" w:type="dxa"/>
            </w:tcMar>
            <w:vAlign w:val="center"/>
          </w:tcPr>
          <w:p w14:paraId="544AFE48"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Consolidation of exceptions, management discussion, quantification of impact.</w:t>
            </w:r>
          </w:p>
        </w:tc>
      </w:tr>
      <w:tr w:rsidR="00886446" w:rsidRPr="005C0468" w14:paraId="4945FE56" w14:textId="77777777" w:rsidTr="00F17E48">
        <w:tc>
          <w:tcPr>
            <w:tcW w:w="3859" w:type="dxa"/>
            <w:tcMar>
              <w:top w:w="80" w:type="dxa"/>
              <w:left w:w="100" w:type="dxa"/>
              <w:bottom w:w="80" w:type="dxa"/>
              <w:right w:w="100" w:type="dxa"/>
            </w:tcMar>
            <w:vAlign w:val="center"/>
          </w:tcPr>
          <w:p w14:paraId="05A47351" w14:textId="48CE31EA"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5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Draft Reporting</w:t>
            </w:r>
          </w:p>
        </w:tc>
        <w:tc>
          <w:tcPr>
            <w:tcW w:w="5861" w:type="dxa"/>
            <w:tcMar>
              <w:top w:w="80" w:type="dxa"/>
              <w:left w:w="100" w:type="dxa"/>
              <w:bottom w:w="80" w:type="dxa"/>
              <w:right w:w="100" w:type="dxa"/>
            </w:tcMar>
            <w:vAlign w:val="center"/>
          </w:tcPr>
          <w:p w14:paraId="10E8AD1D"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Draft Forensic Audit Report issued for management response.</w:t>
            </w:r>
          </w:p>
        </w:tc>
      </w:tr>
      <w:tr w:rsidR="00886446" w:rsidRPr="005C0468" w14:paraId="1FAFF132" w14:textId="77777777" w:rsidTr="00F17E48">
        <w:tc>
          <w:tcPr>
            <w:tcW w:w="3859" w:type="dxa"/>
            <w:tcMar>
              <w:top w:w="80" w:type="dxa"/>
              <w:left w:w="100" w:type="dxa"/>
              <w:bottom w:w="80" w:type="dxa"/>
              <w:right w:w="100" w:type="dxa"/>
            </w:tcMar>
            <w:vAlign w:val="center"/>
          </w:tcPr>
          <w:p w14:paraId="1D3B0A0D" w14:textId="0951E94E" w:rsidR="00886446" w:rsidRPr="005C0468" w:rsidRDefault="00552EFB" w:rsidP="004D61CD">
            <w:pPr>
              <w:rPr>
                <w:rFonts w:ascii="Tahoma" w:hAnsi="Tahoma" w:cs="Tahoma"/>
                <w:sz w:val="21"/>
                <w:szCs w:val="21"/>
              </w:rPr>
            </w:pPr>
            <w:r w:rsidRPr="005C0468">
              <w:rPr>
                <w:rFonts w:ascii="Tahoma" w:eastAsia="Calibri" w:hAnsi="Tahoma" w:cs="Tahoma"/>
                <w:b/>
                <w:bCs/>
                <w:color w:val="000000"/>
                <w:sz w:val="21"/>
                <w:szCs w:val="21"/>
              </w:rPr>
              <w:t xml:space="preserve">Phase 6 </w:t>
            </w:r>
            <w:r w:rsidR="005C0468">
              <w:rPr>
                <w:rFonts w:ascii="Tahoma" w:eastAsia="Calibri" w:hAnsi="Tahoma" w:cs="Tahoma"/>
                <w:b/>
                <w:bCs/>
                <w:color w:val="000000"/>
                <w:sz w:val="21"/>
                <w:szCs w:val="21"/>
              </w:rPr>
              <w:t>-</w:t>
            </w:r>
            <w:r w:rsidRPr="005C0468">
              <w:rPr>
                <w:rFonts w:ascii="Tahoma" w:eastAsia="Calibri" w:hAnsi="Tahoma" w:cs="Tahoma"/>
                <w:b/>
                <w:bCs/>
                <w:color w:val="000000"/>
                <w:sz w:val="21"/>
                <w:szCs w:val="21"/>
              </w:rPr>
              <w:t xml:space="preserve"> Finalization</w:t>
            </w:r>
          </w:p>
        </w:tc>
        <w:tc>
          <w:tcPr>
            <w:tcW w:w="5861" w:type="dxa"/>
            <w:tcMar>
              <w:top w:w="80" w:type="dxa"/>
              <w:left w:w="100" w:type="dxa"/>
              <w:bottom w:w="80" w:type="dxa"/>
              <w:right w:w="100" w:type="dxa"/>
            </w:tcMar>
            <w:vAlign w:val="center"/>
          </w:tcPr>
          <w:p w14:paraId="7CFD6245"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Final Forensic Audit Report incorporating management responses, submitted with Schedule of Findings.</w:t>
            </w:r>
          </w:p>
        </w:tc>
      </w:tr>
    </w:tbl>
    <w:p w14:paraId="3BC4D605"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095342E7" w14:textId="73DD784B"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40" w:name="_Toc236577525"/>
      <w:bookmarkStart w:id="41" w:name="_Toc236671611"/>
      <w:bookmarkStart w:id="42" w:name="_Toc237257274"/>
      <w:r>
        <w:rPr>
          <w:rFonts w:ascii="Tahoma" w:eastAsia="Calibri" w:hAnsi="Tahoma" w:cs="Tahoma"/>
          <w:b/>
          <w:bCs/>
          <w:color w:val="1F3864"/>
          <w:sz w:val="21"/>
          <w:szCs w:val="21"/>
        </w:rPr>
        <w:lastRenderedPageBreak/>
        <w:t xml:space="preserve">6. </w:t>
      </w:r>
      <w:r w:rsidRPr="005C0468">
        <w:rPr>
          <w:rFonts w:ascii="Tahoma" w:eastAsia="Calibri" w:hAnsi="Tahoma" w:cs="Tahoma"/>
          <w:b/>
          <w:bCs/>
          <w:color w:val="1F3864"/>
          <w:sz w:val="21"/>
          <w:szCs w:val="21"/>
        </w:rPr>
        <w:t>Team Composition and Key Experts</w:t>
      </w:r>
      <w:bookmarkEnd w:id="40"/>
      <w:bookmarkEnd w:id="41"/>
      <w:bookmarkEnd w:id="42"/>
    </w:p>
    <w:p w14:paraId="5A3A5D86" w14:textId="5D741A5E" w:rsidR="00886446" w:rsidRPr="005C0468" w:rsidRDefault="00BD2B7F" w:rsidP="005C0468">
      <w:pPr>
        <w:spacing w:after="160" w:line="276" w:lineRule="auto"/>
        <w:jc w:val="both"/>
        <w:rPr>
          <w:rFonts w:ascii="Tahoma" w:hAnsi="Tahoma" w:cs="Tahoma"/>
          <w:sz w:val="21"/>
          <w:szCs w:val="21"/>
        </w:rPr>
      </w:pPr>
      <w:r w:rsidRPr="00BD2B7F">
        <w:rPr>
          <w:rFonts w:ascii="Tahoma" w:eastAsia="Calibri" w:hAnsi="Tahoma" w:cs="Tahoma"/>
          <w:sz w:val="21"/>
          <w:szCs w:val="21"/>
        </w:rPr>
        <w:t>ACNABIN has assembled a multidisciplinary team of experienced Chartered Accountants and forensic audit professionals with extensive expertise in forensic investigations, fraud risk assessment, financial analysis, and compliance reviews. The proposed team combines strong technical knowledge with practical experience in conducting special audits, forensic examinations, and investigative assignments for public- and private-sector organizations, ensuring the effective execution of this engagement from planning through final reporting.</w:t>
      </w:r>
    </w:p>
    <w:tbl>
      <w:tblPr>
        <w:tblStyle w:val="TableGrid"/>
        <w:tblW w:w="0" w:type="auto"/>
        <w:tblLook w:val="04A0" w:firstRow="1" w:lastRow="0" w:firstColumn="1" w:lastColumn="0" w:noHBand="0" w:noVBand="1"/>
      </w:tblPr>
      <w:tblGrid>
        <w:gridCol w:w="2211"/>
        <w:gridCol w:w="2114"/>
        <w:gridCol w:w="5411"/>
      </w:tblGrid>
      <w:tr w:rsidR="000C3246" w:rsidRPr="009A727D" w14:paraId="735F8AFD" w14:textId="77777777" w:rsidTr="006460F2">
        <w:trPr>
          <w:trHeight w:val="467"/>
        </w:trPr>
        <w:tc>
          <w:tcPr>
            <w:tcW w:w="0" w:type="auto"/>
            <w:shd w:val="clear" w:color="auto" w:fill="153D63" w:themeFill="text2" w:themeFillTint="E6"/>
            <w:vAlign w:val="center"/>
            <w:hideMark/>
          </w:tcPr>
          <w:p w14:paraId="0DEF5865" w14:textId="77777777" w:rsidR="000C3246" w:rsidRPr="009A727D" w:rsidRDefault="000C3246" w:rsidP="006460F2">
            <w:pPr>
              <w:jc w:val="center"/>
              <w:rPr>
                <w:rFonts w:ascii="Tahoma" w:eastAsia="Calibri" w:hAnsi="Tahoma" w:cs="Tahoma"/>
                <w:b/>
                <w:bCs/>
                <w:sz w:val="21"/>
                <w:szCs w:val="21"/>
              </w:rPr>
            </w:pPr>
            <w:bookmarkStart w:id="43" w:name="_Toc236577526"/>
            <w:bookmarkStart w:id="44" w:name="_Toc236671612"/>
            <w:r w:rsidRPr="009A727D">
              <w:rPr>
                <w:rFonts w:ascii="Tahoma" w:eastAsia="Calibri" w:hAnsi="Tahoma" w:cs="Tahoma"/>
                <w:b/>
                <w:bCs/>
                <w:sz w:val="21"/>
                <w:szCs w:val="21"/>
              </w:rPr>
              <w:t>Name</w:t>
            </w:r>
          </w:p>
        </w:tc>
        <w:tc>
          <w:tcPr>
            <w:tcW w:w="0" w:type="auto"/>
            <w:shd w:val="clear" w:color="auto" w:fill="153D63" w:themeFill="text2" w:themeFillTint="E6"/>
            <w:vAlign w:val="center"/>
            <w:hideMark/>
          </w:tcPr>
          <w:p w14:paraId="321EE1CD" w14:textId="77777777" w:rsidR="000C3246" w:rsidRPr="009A727D" w:rsidRDefault="000C3246" w:rsidP="006460F2">
            <w:pPr>
              <w:jc w:val="center"/>
              <w:rPr>
                <w:rFonts w:ascii="Tahoma" w:eastAsia="Calibri" w:hAnsi="Tahoma" w:cs="Tahoma"/>
                <w:b/>
                <w:bCs/>
                <w:sz w:val="21"/>
                <w:szCs w:val="21"/>
              </w:rPr>
            </w:pPr>
            <w:r w:rsidRPr="009A727D">
              <w:rPr>
                <w:rFonts w:ascii="Tahoma" w:eastAsia="Calibri" w:hAnsi="Tahoma" w:cs="Tahoma"/>
                <w:b/>
                <w:bCs/>
                <w:sz w:val="21"/>
                <w:szCs w:val="21"/>
              </w:rPr>
              <w:t>Proposed Role</w:t>
            </w:r>
          </w:p>
        </w:tc>
        <w:tc>
          <w:tcPr>
            <w:tcW w:w="0" w:type="auto"/>
            <w:shd w:val="clear" w:color="auto" w:fill="153D63" w:themeFill="text2" w:themeFillTint="E6"/>
            <w:vAlign w:val="center"/>
            <w:hideMark/>
          </w:tcPr>
          <w:p w14:paraId="65C93768" w14:textId="77777777" w:rsidR="000C3246" w:rsidRPr="009A727D" w:rsidRDefault="000C3246" w:rsidP="006460F2">
            <w:pPr>
              <w:jc w:val="center"/>
              <w:rPr>
                <w:rFonts w:ascii="Tahoma" w:eastAsia="Calibri" w:hAnsi="Tahoma" w:cs="Tahoma"/>
                <w:b/>
                <w:bCs/>
                <w:sz w:val="21"/>
                <w:szCs w:val="21"/>
              </w:rPr>
            </w:pPr>
            <w:r w:rsidRPr="009A727D">
              <w:rPr>
                <w:rFonts w:ascii="Tahoma" w:eastAsia="Calibri" w:hAnsi="Tahoma" w:cs="Tahoma"/>
                <w:b/>
                <w:bCs/>
                <w:sz w:val="21"/>
                <w:szCs w:val="21"/>
              </w:rPr>
              <w:t>Relevant Background</w:t>
            </w:r>
          </w:p>
        </w:tc>
      </w:tr>
      <w:tr w:rsidR="008A27C2" w:rsidRPr="009A727D" w14:paraId="4C7896B2" w14:textId="77777777" w:rsidTr="006460F2">
        <w:tc>
          <w:tcPr>
            <w:tcW w:w="0" w:type="auto"/>
            <w:vAlign w:val="center"/>
            <w:hideMark/>
          </w:tcPr>
          <w:p w14:paraId="3363EF91" w14:textId="23A2449F" w:rsidR="008A27C2" w:rsidRPr="009A727D" w:rsidRDefault="008A27C2" w:rsidP="008A27C2">
            <w:pPr>
              <w:rPr>
                <w:rFonts w:ascii="Tahoma" w:eastAsia="Calibri" w:hAnsi="Tahoma" w:cs="Tahoma"/>
                <w:sz w:val="21"/>
                <w:szCs w:val="21"/>
              </w:rPr>
            </w:pPr>
            <w:r w:rsidRPr="008A27C2">
              <w:rPr>
                <w:rFonts w:ascii="Tahoma" w:eastAsia="Calibri" w:hAnsi="Tahoma" w:cs="Tahoma"/>
                <w:sz w:val="21"/>
                <w:szCs w:val="21"/>
              </w:rPr>
              <w:t xml:space="preserve">Muhammad </w:t>
            </w:r>
            <w:proofErr w:type="spellStart"/>
            <w:r w:rsidRPr="008A27C2">
              <w:rPr>
                <w:rFonts w:ascii="Tahoma" w:eastAsia="Calibri" w:hAnsi="Tahoma" w:cs="Tahoma"/>
                <w:sz w:val="21"/>
                <w:szCs w:val="21"/>
              </w:rPr>
              <w:t>Aminul</w:t>
            </w:r>
            <w:proofErr w:type="spellEnd"/>
            <w:r w:rsidRPr="008A27C2">
              <w:rPr>
                <w:rFonts w:ascii="Tahoma" w:eastAsia="Calibri" w:hAnsi="Tahoma" w:cs="Tahoma"/>
                <w:sz w:val="21"/>
                <w:szCs w:val="21"/>
              </w:rPr>
              <w:t xml:space="preserve"> Hoque, FCA</w:t>
            </w:r>
          </w:p>
        </w:tc>
        <w:tc>
          <w:tcPr>
            <w:tcW w:w="0" w:type="auto"/>
            <w:vAlign w:val="center"/>
            <w:hideMark/>
          </w:tcPr>
          <w:p w14:paraId="1BEA57A2" w14:textId="67A6F1D2" w:rsidR="008A27C2" w:rsidRPr="009A727D" w:rsidRDefault="008A27C2" w:rsidP="008A27C2">
            <w:pPr>
              <w:jc w:val="center"/>
              <w:rPr>
                <w:rFonts w:ascii="Tahoma" w:eastAsia="Calibri" w:hAnsi="Tahoma" w:cs="Tahoma"/>
                <w:sz w:val="21"/>
                <w:szCs w:val="21"/>
              </w:rPr>
            </w:pPr>
            <w:r w:rsidRPr="008A27C2">
              <w:rPr>
                <w:rFonts w:ascii="Tahoma" w:eastAsia="Calibri" w:hAnsi="Tahoma" w:cs="Tahoma"/>
                <w:sz w:val="21"/>
                <w:szCs w:val="21"/>
              </w:rPr>
              <w:t>Team Leader / Engagement Partner</w:t>
            </w:r>
          </w:p>
        </w:tc>
        <w:tc>
          <w:tcPr>
            <w:tcW w:w="0" w:type="auto"/>
            <w:vAlign w:val="center"/>
            <w:hideMark/>
          </w:tcPr>
          <w:p w14:paraId="0830A00C" w14:textId="007A199A" w:rsidR="008A27C2" w:rsidRPr="009A727D" w:rsidRDefault="008A27C2" w:rsidP="008A27C2">
            <w:pPr>
              <w:jc w:val="both"/>
              <w:rPr>
                <w:rFonts w:ascii="Tahoma" w:eastAsia="Calibri" w:hAnsi="Tahoma" w:cs="Tahoma"/>
                <w:sz w:val="21"/>
                <w:szCs w:val="21"/>
              </w:rPr>
            </w:pPr>
            <w:r w:rsidRPr="008A27C2">
              <w:rPr>
                <w:rFonts w:ascii="Tahoma" w:eastAsia="Calibri" w:hAnsi="Tahoma" w:cs="Tahoma"/>
                <w:sz w:val="21"/>
                <w:szCs w:val="21"/>
              </w:rPr>
              <w:t>Partner of ACNABIN Chartered Accountants with extensive experience in Audit &amp; Assurance, Internal Audit, Special Audit, financial due diligence, valuation, and risk advisory; responsible for overall engagement leadership, quality review, client coordination, and final report sign-off.</w:t>
            </w:r>
          </w:p>
        </w:tc>
      </w:tr>
      <w:tr w:rsidR="008A27C2" w:rsidRPr="009A727D" w14:paraId="64374364" w14:textId="77777777" w:rsidTr="006460F2">
        <w:tc>
          <w:tcPr>
            <w:tcW w:w="0" w:type="auto"/>
            <w:vAlign w:val="center"/>
            <w:hideMark/>
          </w:tcPr>
          <w:p w14:paraId="4939F631" w14:textId="72C503B9" w:rsidR="008A27C2" w:rsidRPr="009A727D" w:rsidRDefault="008A27C2" w:rsidP="008A27C2">
            <w:pPr>
              <w:rPr>
                <w:rFonts w:ascii="Tahoma" w:eastAsia="Calibri" w:hAnsi="Tahoma" w:cs="Tahoma"/>
                <w:sz w:val="21"/>
                <w:szCs w:val="21"/>
              </w:rPr>
            </w:pPr>
            <w:r w:rsidRPr="008A27C2">
              <w:rPr>
                <w:rFonts w:ascii="Tahoma" w:eastAsia="Calibri" w:hAnsi="Tahoma" w:cs="Tahoma"/>
                <w:sz w:val="21"/>
                <w:szCs w:val="21"/>
              </w:rPr>
              <w:t>Abdullah-Al-Mamun, FCA</w:t>
            </w:r>
          </w:p>
        </w:tc>
        <w:tc>
          <w:tcPr>
            <w:tcW w:w="0" w:type="auto"/>
            <w:vAlign w:val="center"/>
            <w:hideMark/>
          </w:tcPr>
          <w:p w14:paraId="4FA6933C" w14:textId="4F4FF465" w:rsidR="008A27C2" w:rsidRPr="009A727D" w:rsidRDefault="008A27C2" w:rsidP="008A27C2">
            <w:pPr>
              <w:jc w:val="center"/>
              <w:rPr>
                <w:rFonts w:ascii="Tahoma" w:eastAsia="Calibri" w:hAnsi="Tahoma" w:cs="Tahoma"/>
                <w:sz w:val="21"/>
                <w:szCs w:val="21"/>
              </w:rPr>
            </w:pPr>
            <w:r w:rsidRPr="008A27C2">
              <w:rPr>
                <w:rFonts w:ascii="Tahoma" w:eastAsia="Calibri" w:hAnsi="Tahoma" w:cs="Tahoma"/>
                <w:sz w:val="21"/>
                <w:szCs w:val="21"/>
              </w:rPr>
              <w:t>Deputy Team Leader / Financial &amp; Investigation Lead</w:t>
            </w:r>
          </w:p>
        </w:tc>
        <w:tc>
          <w:tcPr>
            <w:tcW w:w="0" w:type="auto"/>
            <w:vAlign w:val="center"/>
            <w:hideMark/>
          </w:tcPr>
          <w:p w14:paraId="446B520B" w14:textId="73D23C42" w:rsidR="008A27C2" w:rsidRPr="009A727D" w:rsidRDefault="008A27C2" w:rsidP="008A27C2">
            <w:pPr>
              <w:jc w:val="both"/>
              <w:rPr>
                <w:rFonts w:ascii="Tahoma" w:eastAsia="Calibri" w:hAnsi="Tahoma" w:cs="Tahoma"/>
                <w:sz w:val="21"/>
                <w:szCs w:val="21"/>
              </w:rPr>
            </w:pPr>
            <w:r w:rsidRPr="008A27C2">
              <w:rPr>
                <w:rFonts w:ascii="Tahoma" w:eastAsia="Calibri" w:hAnsi="Tahoma" w:cs="Tahoma"/>
                <w:sz w:val="21"/>
                <w:szCs w:val="21"/>
              </w:rPr>
              <w:t>Director of ACNABIN Chartered Accountants with extensive experience in financial integrity, regulatory reporting, finance and accounts, financial performance assessment, and review of financial statements for compliance, trends, and potential irregularities.</w:t>
            </w:r>
          </w:p>
        </w:tc>
      </w:tr>
      <w:tr w:rsidR="008A27C2" w:rsidRPr="009A727D" w14:paraId="2BE456AD" w14:textId="77777777" w:rsidTr="006460F2">
        <w:tc>
          <w:tcPr>
            <w:tcW w:w="0" w:type="auto"/>
            <w:vAlign w:val="center"/>
            <w:hideMark/>
          </w:tcPr>
          <w:p w14:paraId="37213389" w14:textId="40636003" w:rsidR="008A27C2" w:rsidRPr="009A727D" w:rsidRDefault="008A27C2" w:rsidP="008A27C2">
            <w:pPr>
              <w:rPr>
                <w:rFonts w:ascii="Tahoma" w:eastAsia="Calibri" w:hAnsi="Tahoma" w:cs="Tahoma"/>
                <w:sz w:val="21"/>
                <w:szCs w:val="21"/>
              </w:rPr>
            </w:pPr>
            <w:r w:rsidRPr="008A27C2">
              <w:rPr>
                <w:rFonts w:ascii="Tahoma" w:eastAsia="Calibri" w:hAnsi="Tahoma" w:cs="Tahoma"/>
                <w:sz w:val="21"/>
                <w:szCs w:val="21"/>
              </w:rPr>
              <w:t xml:space="preserve">Md </w:t>
            </w:r>
            <w:proofErr w:type="spellStart"/>
            <w:r w:rsidRPr="008A27C2">
              <w:rPr>
                <w:rFonts w:ascii="Tahoma" w:eastAsia="Calibri" w:hAnsi="Tahoma" w:cs="Tahoma"/>
                <w:sz w:val="21"/>
                <w:szCs w:val="21"/>
              </w:rPr>
              <w:t>Shif</w:t>
            </w:r>
            <w:proofErr w:type="spellEnd"/>
            <w:r w:rsidRPr="008A27C2">
              <w:rPr>
                <w:rFonts w:ascii="Tahoma" w:eastAsia="Calibri" w:hAnsi="Tahoma" w:cs="Tahoma"/>
                <w:sz w:val="21"/>
                <w:szCs w:val="21"/>
              </w:rPr>
              <w:t xml:space="preserve"> All </w:t>
            </w:r>
            <w:proofErr w:type="spellStart"/>
            <w:r w:rsidRPr="008A27C2">
              <w:rPr>
                <w:rFonts w:ascii="Tahoma" w:eastAsia="Calibri" w:hAnsi="Tahoma" w:cs="Tahoma"/>
                <w:sz w:val="21"/>
                <w:szCs w:val="21"/>
              </w:rPr>
              <w:t>Mostakin</w:t>
            </w:r>
            <w:proofErr w:type="spellEnd"/>
          </w:p>
        </w:tc>
        <w:tc>
          <w:tcPr>
            <w:tcW w:w="0" w:type="auto"/>
            <w:vAlign w:val="center"/>
            <w:hideMark/>
          </w:tcPr>
          <w:p w14:paraId="0FC2F14E" w14:textId="7167B855" w:rsidR="008A27C2" w:rsidRPr="009A727D" w:rsidRDefault="008A27C2" w:rsidP="008A27C2">
            <w:pPr>
              <w:jc w:val="center"/>
              <w:rPr>
                <w:rFonts w:ascii="Tahoma" w:eastAsia="Calibri" w:hAnsi="Tahoma" w:cs="Tahoma"/>
                <w:sz w:val="21"/>
                <w:szCs w:val="21"/>
              </w:rPr>
            </w:pPr>
            <w:r w:rsidRPr="008A27C2">
              <w:rPr>
                <w:rFonts w:ascii="Tahoma" w:eastAsia="Calibri" w:hAnsi="Tahoma" w:cs="Tahoma"/>
                <w:sz w:val="21"/>
                <w:szCs w:val="21"/>
              </w:rPr>
              <w:t>Forensic Audit Specialist / Field Team Lead</w:t>
            </w:r>
          </w:p>
        </w:tc>
        <w:tc>
          <w:tcPr>
            <w:tcW w:w="0" w:type="auto"/>
            <w:vAlign w:val="center"/>
            <w:hideMark/>
          </w:tcPr>
          <w:p w14:paraId="44AFEB58" w14:textId="293B09C3" w:rsidR="008A27C2" w:rsidRPr="009A727D" w:rsidRDefault="008A27C2" w:rsidP="008A27C2">
            <w:pPr>
              <w:jc w:val="both"/>
              <w:rPr>
                <w:rFonts w:ascii="Tahoma" w:eastAsia="Calibri" w:hAnsi="Tahoma" w:cs="Tahoma"/>
                <w:sz w:val="21"/>
                <w:szCs w:val="21"/>
              </w:rPr>
            </w:pPr>
            <w:r w:rsidRPr="008A27C2">
              <w:rPr>
                <w:rFonts w:ascii="Tahoma" w:eastAsia="Calibri" w:hAnsi="Tahoma" w:cs="Tahoma"/>
                <w:sz w:val="21"/>
                <w:szCs w:val="21"/>
              </w:rPr>
              <w:t>Assistant Director of ACNABIN Chartered Accountants and a forensic audit specialist with extensive experience in Audit &amp; Assurance, Internal Audit, Financial Reporting, financial analysis, investigation, and risk advisory; leads transaction testing, evidence assessment, exception analysis, and forensic fieldwork.</w:t>
            </w:r>
          </w:p>
        </w:tc>
      </w:tr>
      <w:tr w:rsidR="008A27C2" w:rsidRPr="009A727D" w14:paraId="01507159" w14:textId="77777777" w:rsidTr="006460F2">
        <w:tc>
          <w:tcPr>
            <w:tcW w:w="0" w:type="auto"/>
            <w:vAlign w:val="center"/>
            <w:hideMark/>
          </w:tcPr>
          <w:p w14:paraId="71DDFE2A" w14:textId="612C41A3" w:rsidR="008A27C2" w:rsidRPr="009A727D" w:rsidRDefault="008A27C2" w:rsidP="008A27C2">
            <w:pPr>
              <w:rPr>
                <w:rFonts w:ascii="Tahoma" w:eastAsia="Calibri" w:hAnsi="Tahoma" w:cs="Tahoma"/>
                <w:sz w:val="21"/>
                <w:szCs w:val="21"/>
              </w:rPr>
            </w:pPr>
            <w:r w:rsidRPr="008A27C2">
              <w:rPr>
                <w:rFonts w:ascii="Tahoma" w:eastAsia="Calibri" w:hAnsi="Tahoma" w:cs="Tahoma"/>
                <w:sz w:val="21"/>
                <w:szCs w:val="21"/>
              </w:rPr>
              <w:t>Md. Shamshad Alam, ACA</w:t>
            </w:r>
          </w:p>
        </w:tc>
        <w:tc>
          <w:tcPr>
            <w:tcW w:w="0" w:type="auto"/>
            <w:vAlign w:val="center"/>
            <w:hideMark/>
          </w:tcPr>
          <w:p w14:paraId="6C6C90DC" w14:textId="77051D13" w:rsidR="008A27C2" w:rsidRPr="009A727D" w:rsidRDefault="008A27C2" w:rsidP="008A27C2">
            <w:pPr>
              <w:jc w:val="center"/>
              <w:rPr>
                <w:rFonts w:ascii="Tahoma" w:eastAsia="Calibri" w:hAnsi="Tahoma" w:cs="Tahoma"/>
                <w:sz w:val="21"/>
                <w:szCs w:val="21"/>
              </w:rPr>
            </w:pPr>
            <w:r w:rsidRPr="008A27C2">
              <w:rPr>
                <w:rFonts w:ascii="Tahoma" w:eastAsia="Calibri" w:hAnsi="Tahoma" w:cs="Tahoma"/>
                <w:sz w:val="21"/>
                <w:szCs w:val="21"/>
              </w:rPr>
              <w:t>Forensic Audit Manager</w:t>
            </w:r>
          </w:p>
        </w:tc>
        <w:tc>
          <w:tcPr>
            <w:tcW w:w="0" w:type="auto"/>
            <w:vAlign w:val="center"/>
            <w:hideMark/>
          </w:tcPr>
          <w:p w14:paraId="1BFE2EA7" w14:textId="241F9275" w:rsidR="008A27C2" w:rsidRPr="009A727D" w:rsidRDefault="008A27C2" w:rsidP="008A27C2">
            <w:pPr>
              <w:jc w:val="both"/>
              <w:rPr>
                <w:rFonts w:ascii="Tahoma" w:eastAsia="Calibri" w:hAnsi="Tahoma" w:cs="Tahoma"/>
                <w:sz w:val="21"/>
                <w:szCs w:val="21"/>
              </w:rPr>
            </w:pPr>
            <w:r w:rsidRPr="008A27C2">
              <w:rPr>
                <w:rFonts w:ascii="Tahoma" w:eastAsia="Calibri" w:hAnsi="Tahoma" w:cs="Tahoma"/>
                <w:sz w:val="21"/>
                <w:szCs w:val="21"/>
              </w:rPr>
              <w:t>Manager of ACNABIN Chartered Accountants with extensive experience in auditing, financial reporting, compliance, risk assessment, and audit team supervision across banking, power generation, and multinational corporate sectors, including audit planning, transaction review, and management reporting.</w:t>
            </w:r>
          </w:p>
        </w:tc>
      </w:tr>
      <w:tr w:rsidR="008A27C2" w:rsidRPr="009A727D" w14:paraId="0B0543F9" w14:textId="77777777" w:rsidTr="006460F2">
        <w:tc>
          <w:tcPr>
            <w:tcW w:w="0" w:type="auto"/>
            <w:vAlign w:val="center"/>
            <w:hideMark/>
          </w:tcPr>
          <w:p w14:paraId="06190B0C" w14:textId="0E777DD9" w:rsidR="008A27C2" w:rsidRPr="009A727D" w:rsidRDefault="008A27C2" w:rsidP="008A27C2">
            <w:pPr>
              <w:rPr>
                <w:rFonts w:ascii="Tahoma" w:eastAsia="Calibri" w:hAnsi="Tahoma" w:cs="Tahoma"/>
                <w:sz w:val="21"/>
                <w:szCs w:val="21"/>
              </w:rPr>
            </w:pPr>
            <w:r w:rsidRPr="008A27C2">
              <w:rPr>
                <w:rFonts w:ascii="Tahoma" w:eastAsia="Calibri" w:hAnsi="Tahoma" w:cs="Tahoma"/>
                <w:sz w:val="21"/>
                <w:szCs w:val="21"/>
              </w:rPr>
              <w:t>Assistant Managers (to be assigned based on project requirements)</w:t>
            </w:r>
          </w:p>
        </w:tc>
        <w:tc>
          <w:tcPr>
            <w:tcW w:w="0" w:type="auto"/>
            <w:vAlign w:val="center"/>
            <w:hideMark/>
          </w:tcPr>
          <w:p w14:paraId="09C9892E" w14:textId="056C16D5" w:rsidR="008A27C2" w:rsidRPr="009A727D" w:rsidRDefault="008A27C2" w:rsidP="008A27C2">
            <w:pPr>
              <w:jc w:val="center"/>
              <w:rPr>
                <w:rFonts w:ascii="Tahoma" w:eastAsia="Calibri" w:hAnsi="Tahoma" w:cs="Tahoma"/>
                <w:sz w:val="21"/>
                <w:szCs w:val="21"/>
              </w:rPr>
            </w:pPr>
            <w:r w:rsidRPr="008A27C2">
              <w:rPr>
                <w:rFonts w:ascii="Tahoma" w:eastAsia="Calibri" w:hAnsi="Tahoma" w:cs="Tahoma"/>
                <w:sz w:val="21"/>
                <w:szCs w:val="21"/>
              </w:rPr>
              <w:t>Forensic Audit Associates</w:t>
            </w:r>
          </w:p>
        </w:tc>
        <w:tc>
          <w:tcPr>
            <w:tcW w:w="0" w:type="auto"/>
            <w:vAlign w:val="center"/>
            <w:hideMark/>
          </w:tcPr>
          <w:p w14:paraId="13A06311" w14:textId="14C3CEC6" w:rsidR="008A27C2" w:rsidRPr="009A727D" w:rsidRDefault="008A27C2" w:rsidP="008A27C2">
            <w:pPr>
              <w:jc w:val="both"/>
              <w:rPr>
                <w:rFonts w:ascii="Tahoma" w:eastAsia="Calibri" w:hAnsi="Tahoma" w:cs="Tahoma"/>
                <w:sz w:val="21"/>
                <w:szCs w:val="21"/>
              </w:rPr>
            </w:pPr>
            <w:r w:rsidRPr="008A27C2">
              <w:rPr>
                <w:rFonts w:ascii="Tahoma" w:eastAsia="Calibri" w:hAnsi="Tahoma" w:cs="Tahoma"/>
                <w:sz w:val="21"/>
                <w:szCs w:val="21"/>
              </w:rPr>
              <w:t>Members of ACNABIN’s Audit &amp; Assurance team responsible for detailed transaction testing, verification of supporting documents, analytical review, exception identification, fieldwork, and preparation of audit working papers.</w:t>
            </w:r>
          </w:p>
        </w:tc>
      </w:tr>
      <w:tr w:rsidR="008A27C2" w:rsidRPr="009A727D" w14:paraId="63215FEB" w14:textId="77777777" w:rsidTr="006460F2">
        <w:trPr>
          <w:trHeight w:val="1097"/>
        </w:trPr>
        <w:tc>
          <w:tcPr>
            <w:tcW w:w="0" w:type="auto"/>
            <w:vAlign w:val="center"/>
            <w:hideMark/>
          </w:tcPr>
          <w:p w14:paraId="640D675A" w14:textId="529306C5" w:rsidR="008A27C2" w:rsidRPr="009A727D" w:rsidRDefault="008A27C2" w:rsidP="008A27C2">
            <w:pPr>
              <w:rPr>
                <w:rFonts w:ascii="Tahoma" w:eastAsia="Calibri" w:hAnsi="Tahoma" w:cs="Tahoma"/>
                <w:sz w:val="21"/>
                <w:szCs w:val="21"/>
              </w:rPr>
            </w:pPr>
            <w:r w:rsidRPr="008A27C2">
              <w:rPr>
                <w:rFonts w:ascii="Tahoma" w:eastAsia="Calibri" w:hAnsi="Tahoma" w:cs="Tahoma"/>
                <w:sz w:val="21"/>
                <w:szCs w:val="21"/>
              </w:rPr>
              <w:t>Articled Student(s) (to be assigned based on project requirements)</w:t>
            </w:r>
          </w:p>
        </w:tc>
        <w:tc>
          <w:tcPr>
            <w:tcW w:w="0" w:type="auto"/>
            <w:vAlign w:val="center"/>
            <w:hideMark/>
          </w:tcPr>
          <w:p w14:paraId="7142C70F" w14:textId="21DF9945" w:rsidR="008A27C2" w:rsidRPr="009A727D" w:rsidRDefault="008A27C2" w:rsidP="008A27C2">
            <w:pPr>
              <w:jc w:val="center"/>
              <w:rPr>
                <w:rFonts w:ascii="Tahoma" w:eastAsia="Calibri" w:hAnsi="Tahoma" w:cs="Tahoma"/>
                <w:sz w:val="21"/>
                <w:szCs w:val="21"/>
              </w:rPr>
            </w:pPr>
            <w:r w:rsidRPr="008A27C2">
              <w:rPr>
                <w:rFonts w:ascii="Tahoma" w:eastAsia="Calibri" w:hAnsi="Tahoma" w:cs="Tahoma"/>
                <w:sz w:val="21"/>
                <w:szCs w:val="21"/>
              </w:rPr>
              <w:t>Audit &amp; Documentation Support</w:t>
            </w:r>
          </w:p>
        </w:tc>
        <w:tc>
          <w:tcPr>
            <w:tcW w:w="0" w:type="auto"/>
            <w:vAlign w:val="center"/>
            <w:hideMark/>
          </w:tcPr>
          <w:p w14:paraId="29DB74ED" w14:textId="340A0BF1" w:rsidR="008A27C2" w:rsidRPr="009A727D" w:rsidRDefault="008A27C2" w:rsidP="008A27C2">
            <w:pPr>
              <w:jc w:val="both"/>
              <w:rPr>
                <w:rFonts w:ascii="Tahoma" w:eastAsia="Calibri" w:hAnsi="Tahoma" w:cs="Tahoma"/>
                <w:sz w:val="21"/>
                <w:szCs w:val="21"/>
              </w:rPr>
            </w:pPr>
            <w:r w:rsidRPr="008A27C2">
              <w:rPr>
                <w:rFonts w:ascii="Tahoma" w:eastAsia="Calibri" w:hAnsi="Tahoma" w:cs="Tahoma"/>
                <w:sz w:val="21"/>
                <w:szCs w:val="21"/>
              </w:rPr>
              <w:t>Support the forensic audit team in document collection, data compilation, working-paper preparation, cross-referencing, file organization, and maintenance of audit documentation under the supervision of senior team members.</w:t>
            </w:r>
          </w:p>
        </w:tc>
      </w:tr>
    </w:tbl>
    <w:p w14:paraId="28AC126E" w14:textId="2E1D4AB2" w:rsidR="00BD2B7F" w:rsidRDefault="00BD2B7F">
      <w:pPr>
        <w:rPr>
          <w:rFonts w:ascii="Tahoma" w:eastAsia="Calibri" w:hAnsi="Tahoma" w:cs="Tahoma"/>
          <w:b/>
          <w:bCs/>
          <w:color w:val="1F3864"/>
          <w:sz w:val="21"/>
          <w:szCs w:val="21"/>
        </w:rPr>
      </w:pPr>
      <w:r>
        <w:rPr>
          <w:rFonts w:ascii="Tahoma" w:eastAsia="Calibri" w:hAnsi="Tahoma" w:cs="Tahoma"/>
          <w:b/>
          <w:bCs/>
          <w:color w:val="1F3864"/>
          <w:sz w:val="21"/>
          <w:szCs w:val="21"/>
        </w:rPr>
        <w:br w:type="page"/>
      </w:r>
    </w:p>
    <w:p w14:paraId="50D67341" w14:textId="53D4E041" w:rsidR="00886446" w:rsidRPr="00F17E48" w:rsidRDefault="00F17E48" w:rsidP="00F17E48">
      <w:pPr>
        <w:pStyle w:val="Heading1"/>
        <w:pBdr>
          <w:bottom w:val="single" w:sz="8" w:space="4" w:color="1F3864"/>
        </w:pBdr>
        <w:spacing w:before="320" w:after="160"/>
        <w:jc w:val="both"/>
        <w:rPr>
          <w:rFonts w:ascii="Tahoma" w:eastAsia="Calibri" w:hAnsi="Tahoma" w:cs="Tahoma"/>
          <w:b/>
          <w:bCs/>
          <w:color w:val="1F3864"/>
          <w:sz w:val="21"/>
          <w:szCs w:val="21"/>
        </w:rPr>
      </w:pPr>
      <w:bookmarkStart w:id="45" w:name="_Toc237257275"/>
      <w:r>
        <w:rPr>
          <w:rFonts w:ascii="Tahoma" w:eastAsia="Calibri" w:hAnsi="Tahoma" w:cs="Tahoma"/>
          <w:b/>
          <w:bCs/>
          <w:color w:val="1F3864"/>
          <w:sz w:val="21"/>
          <w:szCs w:val="21"/>
        </w:rPr>
        <w:lastRenderedPageBreak/>
        <w:t xml:space="preserve">7. </w:t>
      </w:r>
      <w:r w:rsidRPr="005C0468">
        <w:rPr>
          <w:rFonts w:ascii="Tahoma" w:eastAsia="Calibri" w:hAnsi="Tahoma" w:cs="Tahoma"/>
          <w:b/>
          <w:bCs/>
          <w:color w:val="1F3864"/>
          <w:sz w:val="21"/>
          <w:szCs w:val="21"/>
        </w:rPr>
        <w:t>Responsibility Matrix</w:t>
      </w:r>
      <w:bookmarkEnd w:id="43"/>
      <w:bookmarkEnd w:id="44"/>
      <w:bookmarkEnd w:id="45"/>
    </w:p>
    <w:p w14:paraId="2C667ECB" w14:textId="77777777" w:rsidR="00401842" w:rsidRDefault="00401842" w:rsidP="005C0468">
      <w:pPr>
        <w:jc w:val="both"/>
        <w:rPr>
          <w:rFonts w:ascii="Tahoma" w:hAnsi="Tahoma" w:cs="Tahoma"/>
          <w:sz w:val="21"/>
          <w:szCs w:val="21"/>
        </w:rPr>
      </w:pPr>
      <w:r w:rsidRPr="00401842">
        <w:rPr>
          <w:rFonts w:ascii="Tahoma" w:hAnsi="Tahoma" w:cs="Tahoma"/>
          <w:sz w:val="21"/>
          <w:szCs w:val="21"/>
        </w:rPr>
        <w:t>The assignment will be executed through a collaborative approach with clearly defined responsibilities for ACNABIN and BSFIC/Faridpur Sugar Mills Ltd., ensuring effective coordination, timely access to records and personnel, robust quality control, and the successful delivery of the forensic audit.</w:t>
      </w:r>
    </w:p>
    <w:tbl>
      <w:tblPr>
        <w:tblStyle w:val="TableGrid"/>
        <w:tblpPr w:leftFromText="180" w:rightFromText="180" w:vertAnchor="page" w:horzAnchor="margin" w:tblpY="3191"/>
        <w:tblW w:w="9720" w:type="dxa"/>
        <w:tblLook w:val="04A0" w:firstRow="1" w:lastRow="0" w:firstColumn="1" w:lastColumn="0" w:noHBand="0" w:noVBand="1"/>
      </w:tblPr>
      <w:tblGrid>
        <w:gridCol w:w="5400"/>
        <w:gridCol w:w="2160"/>
        <w:gridCol w:w="2160"/>
      </w:tblGrid>
      <w:tr w:rsidR="00401842" w:rsidRPr="00401842" w14:paraId="4F88374A" w14:textId="77777777" w:rsidTr="00401842">
        <w:trPr>
          <w:trHeight w:val="576"/>
        </w:trPr>
        <w:tc>
          <w:tcPr>
            <w:tcW w:w="5400" w:type="dxa"/>
            <w:shd w:val="clear" w:color="auto" w:fill="153D63" w:themeFill="text2" w:themeFillTint="E6"/>
            <w:vAlign w:val="center"/>
            <w:hideMark/>
          </w:tcPr>
          <w:p w14:paraId="4DA724C5" w14:textId="77777777" w:rsidR="00401842" w:rsidRPr="00401842" w:rsidRDefault="00401842" w:rsidP="00401842">
            <w:pPr>
              <w:spacing w:line="259" w:lineRule="auto"/>
              <w:jc w:val="center"/>
              <w:rPr>
                <w:rFonts w:ascii="Tahoma" w:hAnsi="Tahoma" w:cs="Tahoma"/>
                <w:b/>
                <w:bCs/>
                <w:sz w:val="21"/>
                <w:szCs w:val="21"/>
              </w:rPr>
            </w:pPr>
            <w:r w:rsidRPr="00E049A0">
              <w:rPr>
                <w:rFonts w:ascii="Tahoma" w:hAnsi="Tahoma" w:cs="Tahoma"/>
                <w:b/>
                <w:bCs/>
                <w:sz w:val="21"/>
                <w:szCs w:val="21"/>
              </w:rPr>
              <w:t>Activity</w:t>
            </w:r>
          </w:p>
        </w:tc>
        <w:tc>
          <w:tcPr>
            <w:tcW w:w="2160" w:type="dxa"/>
            <w:shd w:val="clear" w:color="auto" w:fill="153D63" w:themeFill="text2" w:themeFillTint="E6"/>
            <w:vAlign w:val="center"/>
            <w:hideMark/>
          </w:tcPr>
          <w:p w14:paraId="203A8564" w14:textId="77777777" w:rsidR="00401842" w:rsidRPr="00401842" w:rsidRDefault="00401842" w:rsidP="00401842">
            <w:pPr>
              <w:spacing w:line="259" w:lineRule="auto"/>
              <w:jc w:val="center"/>
              <w:rPr>
                <w:rFonts w:ascii="Tahoma" w:hAnsi="Tahoma" w:cs="Tahoma"/>
                <w:b/>
                <w:bCs/>
                <w:sz w:val="21"/>
                <w:szCs w:val="21"/>
              </w:rPr>
            </w:pPr>
            <w:r w:rsidRPr="00E049A0">
              <w:rPr>
                <w:rFonts w:ascii="Tahoma" w:hAnsi="Tahoma" w:cs="Tahoma"/>
                <w:b/>
                <w:bCs/>
                <w:sz w:val="21"/>
                <w:szCs w:val="21"/>
              </w:rPr>
              <w:t>ACNABIN</w:t>
            </w:r>
          </w:p>
        </w:tc>
        <w:tc>
          <w:tcPr>
            <w:tcW w:w="2160" w:type="dxa"/>
            <w:shd w:val="clear" w:color="auto" w:fill="153D63" w:themeFill="text2" w:themeFillTint="E6"/>
            <w:vAlign w:val="center"/>
            <w:hideMark/>
          </w:tcPr>
          <w:p w14:paraId="001C0F6B" w14:textId="77777777" w:rsidR="00401842" w:rsidRPr="00401842" w:rsidRDefault="00401842" w:rsidP="00401842">
            <w:pPr>
              <w:spacing w:line="259" w:lineRule="auto"/>
              <w:jc w:val="center"/>
              <w:rPr>
                <w:rFonts w:ascii="Tahoma" w:hAnsi="Tahoma" w:cs="Tahoma"/>
                <w:b/>
                <w:bCs/>
                <w:sz w:val="21"/>
                <w:szCs w:val="21"/>
              </w:rPr>
            </w:pPr>
            <w:r w:rsidRPr="00E049A0">
              <w:rPr>
                <w:rFonts w:ascii="Tahoma" w:hAnsi="Tahoma" w:cs="Tahoma"/>
                <w:b/>
                <w:bCs/>
                <w:sz w:val="21"/>
                <w:szCs w:val="21"/>
              </w:rPr>
              <w:t>BSFIC / Faridpur Sugar Mills Ltd.</w:t>
            </w:r>
          </w:p>
        </w:tc>
      </w:tr>
      <w:tr w:rsidR="00401842" w:rsidRPr="00401842" w14:paraId="3C985D7B" w14:textId="77777777" w:rsidTr="00401842">
        <w:trPr>
          <w:trHeight w:val="576"/>
        </w:trPr>
        <w:tc>
          <w:tcPr>
            <w:tcW w:w="5400" w:type="dxa"/>
            <w:vAlign w:val="center"/>
            <w:hideMark/>
          </w:tcPr>
          <w:p w14:paraId="37BDED4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Entrance meeting and confirmation of assignment scope</w:t>
            </w:r>
          </w:p>
        </w:tc>
        <w:tc>
          <w:tcPr>
            <w:tcW w:w="2160" w:type="dxa"/>
            <w:vAlign w:val="center"/>
            <w:hideMark/>
          </w:tcPr>
          <w:p w14:paraId="0C45558E"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5AEFCD00"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7D9BE79E" w14:textId="77777777" w:rsidTr="00401842">
        <w:trPr>
          <w:trHeight w:val="576"/>
        </w:trPr>
        <w:tc>
          <w:tcPr>
            <w:tcW w:w="5400" w:type="dxa"/>
            <w:vAlign w:val="center"/>
            <w:hideMark/>
          </w:tcPr>
          <w:p w14:paraId="3C47016A"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Preparation of the audit information request and document checklist</w:t>
            </w:r>
          </w:p>
        </w:tc>
        <w:tc>
          <w:tcPr>
            <w:tcW w:w="2160" w:type="dxa"/>
            <w:vAlign w:val="center"/>
            <w:hideMark/>
          </w:tcPr>
          <w:p w14:paraId="0B0E0F29"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35684E98" w14:textId="77777777" w:rsidR="00401842" w:rsidRPr="00401842" w:rsidRDefault="00401842" w:rsidP="00401842">
            <w:pPr>
              <w:spacing w:line="259" w:lineRule="auto"/>
              <w:jc w:val="center"/>
              <w:rPr>
                <w:rFonts w:ascii="Tahoma" w:hAnsi="Tahoma" w:cs="Tahoma"/>
                <w:sz w:val="21"/>
                <w:szCs w:val="21"/>
              </w:rPr>
            </w:pPr>
          </w:p>
        </w:tc>
      </w:tr>
      <w:tr w:rsidR="00401842" w:rsidRPr="00401842" w14:paraId="6902BD14" w14:textId="77777777" w:rsidTr="00401842">
        <w:trPr>
          <w:trHeight w:val="576"/>
        </w:trPr>
        <w:tc>
          <w:tcPr>
            <w:tcW w:w="5400" w:type="dxa"/>
            <w:vAlign w:val="center"/>
            <w:hideMark/>
          </w:tcPr>
          <w:p w14:paraId="6111A6C3"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Provision of PF records, payroll data, ledgers, bank statements, and supporting documents</w:t>
            </w:r>
          </w:p>
        </w:tc>
        <w:tc>
          <w:tcPr>
            <w:tcW w:w="2160" w:type="dxa"/>
            <w:vAlign w:val="center"/>
            <w:hideMark/>
          </w:tcPr>
          <w:p w14:paraId="7D37652C"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51313D1F"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2D4D913F" w14:textId="77777777" w:rsidTr="00401842">
        <w:trPr>
          <w:trHeight w:val="576"/>
        </w:trPr>
        <w:tc>
          <w:tcPr>
            <w:tcW w:w="5400" w:type="dxa"/>
            <w:vAlign w:val="center"/>
            <w:hideMark/>
          </w:tcPr>
          <w:p w14:paraId="291C9AE8"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Nomination of liaison personnel and facilitation of access to records and personnel</w:t>
            </w:r>
          </w:p>
        </w:tc>
        <w:tc>
          <w:tcPr>
            <w:tcW w:w="2160" w:type="dxa"/>
            <w:vAlign w:val="center"/>
            <w:hideMark/>
          </w:tcPr>
          <w:p w14:paraId="496F8CAC"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57748CE2"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7331C42A" w14:textId="77777777" w:rsidTr="00401842">
        <w:trPr>
          <w:trHeight w:val="576"/>
        </w:trPr>
        <w:tc>
          <w:tcPr>
            <w:tcW w:w="5400" w:type="dxa"/>
            <w:vAlign w:val="center"/>
            <w:hideMark/>
          </w:tcPr>
          <w:p w14:paraId="13C9DAE2"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Mobilization of the forensic audit team</w:t>
            </w:r>
          </w:p>
        </w:tc>
        <w:tc>
          <w:tcPr>
            <w:tcW w:w="2160" w:type="dxa"/>
            <w:vAlign w:val="center"/>
            <w:hideMark/>
          </w:tcPr>
          <w:p w14:paraId="41DEBE08"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192D2003" w14:textId="77777777" w:rsidR="00401842" w:rsidRPr="00401842" w:rsidRDefault="00401842" w:rsidP="00401842">
            <w:pPr>
              <w:spacing w:line="259" w:lineRule="auto"/>
              <w:jc w:val="center"/>
              <w:rPr>
                <w:rFonts w:ascii="Tahoma" w:hAnsi="Tahoma" w:cs="Tahoma"/>
                <w:sz w:val="21"/>
                <w:szCs w:val="21"/>
              </w:rPr>
            </w:pPr>
          </w:p>
        </w:tc>
      </w:tr>
      <w:tr w:rsidR="00401842" w:rsidRPr="00401842" w14:paraId="6DEDAA0C" w14:textId="77777777" w:rsidTr="00401842">
        <w:trPr>
          <w:trHeight w:val="576"/>
        </w:trPr>
        <w:tc>
          <w:tcPr>
            <w:tcW w:w="5400" w:type="dxa"/>
            <w:vAlign w:val="center"/>
            <w:hideMark/>
          </w:tcPr>
          <w:p w14:paraId="573F7E7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Forensic examination, transaction testing, and evidence collection</w:t>
            </w:r>
          </w:p>
        </w:tc>
        <w:tc>
          <w:tcPr>
            <w:tcW w:w="2160" w:type="dxa"/>
            <w:vAlign w:val="center"/>
            <w:hideMark/>
          </w:tcPr>
          <w:p w14:paraId="39E4455F"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05461DB0" w14:textId="77777777" w:rsidR="00401842" w:rsidRPr="00401842" w:rsidRDefault="00401842" w:rsidP="00401842">
            <w:pPr>
              <w:spacing w:line="259" w:lineRule="auto"/>
              <w:jc w:val="center"/>
              <w:rPr>
                <w:rFonts w:ascii="Tahoma" w:hAnsi="Tahoma" w:cs="Tahoma"/>
                <w:sz w:val="21"/>
                <w:szCs w:val="21"/>
              </w:rPr>
            </w:pPr>
          </w:p>
        </w:tc>
      </w:tr>
      <w:tr w:rsidR="00401842" w:rsidRPr="00401842" w14:paraId="61D8C464" w14:textId="77777777" w:rsidTr="00401842">
        <w:trPr>
          <w:trHeight w:val="576"/>
        </w:trPr>
        <w:tc>
          <w:tcPr>
            <w:tcW w:w="5400" w:type="dxa"/>
            <w:vAlign w:val="center"/>
            <w:hideMark/>
          </w:tcPr>
          <w:p w14:paraId="51A188A4"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Clarification of audit queries and provision of additional information</w:t>
            </w:r>
          </w:p>
        </w:tc>
        <w:tc>
          <w:tcPr>
            <w:tcW w:w="2160" w:type="dxa"/>
            <w:vAlign w:val="center"/>
            <w:hideMark/>
          </w:tcPr>
          <w:p w14:paraId="3D03E634"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59A31E93"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1558F24C" w14:textId="77777777" w:rsidTr="00401842">
        <w:trPr>
          <w:trHeight w:val="576"/>
        </w:trPr>
        <w:tc>
          <w:tcPr>
            <w:tcW w:w="5400" w:type="dxa"/>
            <w:vAlign w:val="center"/>
            <w:hideMark/>
          </w:tcPr>
          <w:p w14:paraId="53F32C1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Discussion of preliminary findings</w:t>
            </w:r>
          </w:p>
        </w:tc>
        <w:tc>
          <w:tcPr>
            <w:tcW w:w="2160" w:type="dxa"/>
            <w:vAlign w:val="center"/>
            <w:hideMark/>
          </w:tcPr>
          <w:p w14:paraId="32F00AB6"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3DD7A81B"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0840461B" w14:textId="77777777" w:rsidTr="00401842">
        <w:trPr>
          <w:trHeight w:val="576"/>
        </w:trPr>
        <w:tc>
          <w:tcPr>
            <w:tcW w:w="5400" w:type="dxa"/>
            <w:vAlign w:val="center"/>
            <w:hideMark/>
          </w:tcPr>
          <w:p w14:paraId="105402F6"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Engagement Partner review and quality assurance</w:t>
            </w:r>
          </w:p>
        </w:tc>
        <w:tc>
          <w:tcPr>
            <w:tcW w:w="2160" w:type="dxa"/>
            <w:vAlign w:val="center"/>
            <w:hideMark/>
          </w:tcPr>
          <w:p w14:paraId="0202576F"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2EE0FC6A" w14:textId="77777777" w:rsidR="00401842" w:rsidRPr="00401842" w:rsidRDefault="00401842" w:rsidP="00401842">
            <w:pPr>
              <w:spacing w:line="259" w:lineRule="auto"/>
              <w:jc w:val="center"/>
              <w:rPr>
                <w:rFonts w:ascii="Tahoma" w:hAnsi="Tahoma" w:cs="Tahoma"/>
                <w:sz w:val="21"/>
                <w:szCs w:val="21"/>
              </w:rPr>
            </w:pPr>
          </w:p>
        </w:tc>
      </w:tr>
      <w:tr w:rsidR="00401842" w:rsidRPr="00401842" w14:paraId="77361F89" w14:textId="77777777" w:rsidTr="00401842">
        <w:trPr>
          <w:trHeight w:val="576"/>
        </w:trPr>
        <w:tc>
          <w:tcPr>
            <w:tcW w:w="5400" w:type="dxa"/>
            <w:vAlign w:val="center"/>
            <w:hideMark/>
          </w:tcPr>
          <w:p w14:paraId="24CE2AE3"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Review of and response to the Draft Forensic Audit Report</w:t>
            </w:r>
          </w:p>
        </w:tc>
        <w:tc>
          <w:tcPr>
            <w:tcW w:w="2160" w:type="dxa"/>
            <w:vAlign w:val="center"/>
            <w:hideMark/>
          </w:tcPr>
          <w:p w14:paraId="14501F55" w14:textId="77777777" w:rsidR="00401842" w:rsidRPr="00401842" w:rsidRDefault="00401842" w:rsidP="00401842">
            <w:pPr>
              <w:spacing w:line="259" w:lineRule="auto"/>
              <w:jc w:val="center"/>
              <w:rPr>
                <w:rFonts w:ascii="Tahoma" w:hAnsi="Tahoma" w:cs="Tahoma"/>
                <w:sz w:val="21"/>
                <w:szCs w:val="21"/>
              </w:rPr>
            </w:pPr>
          </w:p>
        </w:tc>
        <w:tc>
          <w:tcPr>
            <w:tcW w:w="2160" w:type="dxa"/>
            <w:vAlign w:val="center"/>
            <w:hideMark/>
          </w:tcPr>
          <w:p w14:paraId="60CEC3B0"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r>
      <w:tr w:rsidR="00401842" w:rsidRPr="00401842" w14:paraId="60A7179D" w14:textId="77777777" w:rsidTr="00401842">
        <w:trPr>
          <w:trHeight w:val="576"/>
        </w:trPr>
        <w:tc>
          <w:tcPr>
            <w:tcW w:w="5400" w:type="dxa"/>
            <w:vAlign w:val="center"/>
            <w:hideMark/>
          </w:tcPr>
          <w:p w14:paraId="7264BA7C" w14:textId="77777777" w:rsidR="00401842" w:rsidRPr="00401842" w:rsidRDefault="00401842" w:rsidP="00401842">
            <w:pPr>
              <w:spacing w:line="259" w:lineRule="auto"/>
              <w:rPr>
                <w:rFonts w:ascii="Tahoma" w:hAnsi="Tahoma" w:cs="Tahoma"/>
                <w:sz w:val="21"/>
                <w:szCs w:val="21"/>
              </w:rPr>
            </w:pPr>
            <w:r w:rsidRPr="00E049A0">
              <w:rPr>
                <w:rFonts w:ascii="Tahoma" w:hAnsi="Tahoma" w:cs="Tahoma"/>
                <w:sz w:val="21"/>
                <w:szCs w:val="21"/>
              </w:rPr>
              <w:t>Submission of the Final Forensic Audit Report</w:t>
            </w:r>
          </w:p>
        </w:tc>
        <w:tc>
          <w:tcPr>
            <w:tcW w:w="2160" w:type="dxa"/>
            <w:vAlign w:val="center"/>
            <w:hideMark/>
          </w:tcPr>
          <w:p w14:paraId="1D5320A8" w14:textId="77777777" w:rsidR="00401842" w:rsidRPr="00401842" w:rsidRDefault="00401842" w:rsidP="00401842">
            <w:pPr>
              <w:spacing w:line="259" w:lineRule="auto"/>
              <w:jc w:val="center"/>
              <w:rPr>
                <w:rFonts w:ascii="Tahoma" w:hAnsi="Tahoma" w:cs="Tahoma"/>
                <w:sz w:val="21"/>
                <w:szCs w:val="21"/>
              </w:rPr>
            </w:pPr>
            <w:r w:rsidRPr="00E049A0">
              <w:rPr>
                <w:rFonts w:ascii="Segoe UI Symbol" w:hAnsi="Segoe UI Symbol" w:cs="Segoe UI Symbol"/>
                <w:sz w:val="21"/>
                <w:szCs w:val="21"/>
              </w:rPr>
              <w:t>✓</w:t>
            </w:r>
          </w:p>
        </w:tc>
        <w:tc>
          <w:tcPr>
            <w:tcW w:w="2160" w:type="dxa"/>
            <w:vAlign w:val="center"/>
            <w:hideMark/>
          </w:tcPr>
          <w:p w14:paraId="19189F61" w14:textId="77777777" w:rsidR="00401842" w:rsidRPr="00401842" w:rsidRDefault="00401842" w:rsidP="00401842">
            <w:pPr>
              <w:spacing w:line="259" w:lineRule="auto"/>
              <w:jc w:val="center"/>
              <w:rPr>
                <w:rFonts w:ascii="Tahoma" w:hAnsi="Tahoma" w:cs="Tahoma"/>
                <w:sz w:val="21"/>
                <w:szCs w:val="21"/>
              </w:rPr>
            </w:pPr>
          </w:p>
        </w:tc>
      </w:tr>
    </w:tbl>
    <w:p w14:paraId="6BC13764" w14:textId="77777777" w:rsidR="00401842" w:rsidRDefault="00401842" w:rsidP="005C0468">
      <w:pPr>
        <w:jc w:val="both"/>
        <w:rPr>
          <w:rFonts w:ascii="Tahoma" w:hAnsi="Tahoma" w:cs="Tahoma"/>
          <w:sz w:val="21"/>
          <w:szCs w:val="21"/>
        </w:rPr>
      </w:pPr>
    </w:p>
    <w:p w14:paraId="68A408EE" w14:textId="731AF1F5"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77F792BC" w14:textId="4FD5C2B6" w:rsidR="00886446" w:rsidRPr="005C0468" w:rsidRDefault="00F17E48" w:rsidP="005C0468">
      <w:pPr>
        <w:pStyle w:val="Heading1"/>
        <w:pBdr>
          <w:bottom w:val="single" w:sz="8" w:space="4" w:color="1F3864"/>
        </w:pBdr>
        <w:spacing w:before="320" w:after="160"/>
        <w:jc w:val="both"/>
        <w:rPr>
          <w:rFonts w:ascii="Tahoma" w:hAnsi="Tahoma" w:cs="Tahoma"/>
          <w:sz w:val="21"/>
          <w:szCs w:val="21"/>
        </w:rPr>
      </w:pPr>
      <w:bookmarkStart w:id="46" w:name="_Toc236577527"/>
      <w:bookmarkStart w:id="47" w:name="_Toc236671613"/>
      <w:bookmarkStart w:id="48" w:name="_Toc237257276"/>
      <w:r>
        <w:rPr>
          <w:rFonts w:ascii="Tahoma" w:eastAsia="Calibri" w:hAnsi="Tahoma" w:cs="Tahoma"/>
          <w:b/>
          <w:bCs/>
          <w:color w:val="1F3864"/>
          <w:sz w:val="21"/>
          <w:szCs w:val="21"/>
        </w:rPr>
        <w:lastRenderedPageBreak/>
        <w:t xml:space="preserve">8. </w:t>
      </w:r>
      <w:r w:rsidRPr="005C0468">
        <w:rPr>
          <w:rFonts w:ascii="Tahoma" w:eastAsia="Calibri" w:hAnsi="Tahoma" w:cs="Tahoma"/>
          <w:b/>
          <w:bCs/>
          <w:color w:val="1F3864"/>
          <w:sz w:val="21"/>
          <w:szCs w:val="21"/>
        </w:rPr>
        <w:t>Quality Assurance Framework and Risk Assessment</w:t>
      </w:r>
      <w:bookmarkEnd w:id="46"/>
      <w:bookmarkEnd w:id="47"/>
      <w:bookmarkEnd w:id="48"/>
    </w:p>
    <w:p w14:paraId="6FC5354C" w14:textId="290CA496" w:rsidR="00886446" w:rsidRPr="009F1C26" w:rsidRDefault="00F17E48" w:rsidP="009F1C26">
      <w:pPr>
        <w:spacing w:after="240"/>
        <w:rPr>
          <w:rFonts w:ascii="Tahoma" w:eastAsia="Calibri" w:hAnsi="Tahoma" w:cs="Tahoma"/>
          <w:b/>
          <w:bCs/>
          <w:sz w:val="21"/>
          <w:szCs w:val="21"/>
        </w:rPr>
      </w:pPr>
      <w:bookmarkStart w:id="49" w:name="_Toc236577528"/>
      <w:bookmarkStart w:id="50" w:name="_Toc236671614"/>
      <w:r w:rsidRPr="009F1C26">
        <w:rPr>
          <w:rFonts w:ascii="Tahoma" w:eastAsia="Calibri" w:hAnsi="Tahoma" w:cs="Tahoma"/>
          <w:b/>
          <w:bCs/>
          <w:sz w:val="21"/>
          <w:szCs w:val="21"/>
        </w:rPr>
        <w:t>8.1 Quality Assurance</w:t>
      </w:r>
      <w:bookmarkEnd w:id="49"/>
      <w:bookmarkEnd w:id="50"/>
    </w:p>
    <w:p w14:paraId="7B9AA050" w14:textId="5B86AEF3"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As with all ACNABIN engagements, this assignment will be subject to the firm's standard two-tier quality control: the Engagement Partner (Team Leader) is responsible for day-to-day technical direction and sign-off, while an independent Concurring Partner </w:t>
      </w:r>
      <w:r w:rsidR="005C0468">
        <w:rPr>
          <w:rFonts w:ascii="Tahoma" w:eastAsia="Calibri" w:hAnsi="Tahoma" w:cs="Tahoma"/>
          <w:sz w:val="21"/>
          <w:szCs w:val="21"/>
        </w:rPr>
        <w:t>-</w:t>
      </w:r>
      <w:r w:rsidRPr="005C0468">
        <w:rPr>
          <w:rFonts w:ascii="Tahoma" w:eastAsia="Calibri" w:hAnsi="Tahoma" w:cs="Tahoma"/>
          <w:sz w:val="21"/>
          <w:szCs w:val="21"/>
        </w:rPr>
        <w:t xml:space="preserve"> not otherwise involved in the engagement </w:t>
      </w:r>
      <w:r w:rsidR="005C0468">
        <w:rPr>
          <w:rFonts w:ascii="Tahoma" w:eastAsia="Calibri" w:hAnsi="Tahoma" w:cs="Tahoma"/>
          <w:sz w:val="21"/>
          <w:szCs w:val="21"/>
        </w:rPr>
        <w:t>-</w:t>
      </w:r>
      <w:r w:rsidRPr="005C0468">
        <w:rPr>
          <w:rFonts w:ascii="Tahoma" w:eastAsia="Calibri" w:hAnsi="Tahoma" w:cs="Tahoma"/>
          <w:sz w:val="21"/>
          <w:szCs w:val="21"/>
        </w:rPr>
        <w:t xml:space="preserve"> will review the draft findings and report before issuance, consistent with ACNABIN's firm-wide quality assurance policy and ICAB/Baker Tilly International practice standards.</w:t>
      </w:r>
    </w:p>
    <w:p w14:paraId="76051911" w14:textId="213418E1" w:rsidR="00886446" w:rsidRPr="009F1C26" w:rsidRDefault="00F17E48" w:rsidP="009F1C26">
      <w:pPr>
        <w:spacing w:after="240"/>
        <w:rPr>
          <w:rFonts w:ascii="Tahoma" w:eastAsia="Calibri" w:hAnsi="Tahoma" w:cs="Tahoma"/>
          <w:b/>
          <w:bCs/>
          <w:sz w:val="21"/>
          <w:szCs w:val="21"/>
        </w:rPr>
      </w:pPr>
      <w:bookmarkStart w:id="51" w:name="_Toc236577529"/>
      <w:bookmarkStart w:id="52" w:name="_Toc236671615"/>
      <w:r w:rsidRPr="009F1C26">
        <w:rPr>
          <w:rFonts w:ascii="Tahoma" w:eastAsia="Calibri" w:hAnsi="Tahoma" w:cs="Tahoma"/>
          <w:b/>
          <w:bCs/>
          <w:sz w:val="21"/>
          <w:szCs w:val="21"/>
        </w:rPr>
        <w:t>8.2 Risk Assessment and Mitigation</w:t>
      </w:r>
      <w:bookmarkEnd w:id="51"/>
      <w:bookmarkEnd w:id="52"/>
    </w:p>
    <w:tbl>
      <w:tblPr>
        <w:tblW w:w="10075" w:type="dxa"/>
        <w:tblBorders>
          <w:top w:val="single" w:sz="2" w:space="0" w:color="215E99"/>
          <w:left w:val="single" w:sz="2" w:space="0" w:color="215E99"/>
          <w:bottom w:val="single" w:sz="2" w:space="0" w:color="215E99"/>
          <w:right w:val="single" w:sz="2" w:space="0" w:color="215E99"/>
          <w:insideH w:val="single" w:sz="2" w:space="0" w:color="215E99"/>
          <w:insideV w:val="single" w:sz="2" w:space="0" w:color="215E99"/>
        </w:tblBorders>
        <w:tblCellMar>
          <w:left w:w="10" w:type="dxa"/>
          <w:right w:w="10" w:type="dxa"/>
        </w:tblCellMar>
        <w:tblLook w:val="04A0" w:firstRow="1" w:lastRow="0" w:firstColumn="1" w:lastColumn="0" w:noHBand="0" w:noVBand="1"/>
      </w:tblPr>
      <w:tblGrid>
        <w:gridCol w:w="3327"/>
        <w:gridCol w:w="2913"/>
        <w:gridCol w:w="3835"/>
      </w:tblGrid>
      <w:tr w:rsidR="00886446" w:rsidRPr="005C0468" w14:paraId="322B2CA5" w14:textId="77777777" w:rsidTr="00001944">
        <w:tc>
          <w:tcPr>
            <w:tcW w:w="3327" w:type="dxa"/>
            <w:shd w:val="clear" w:color="auto" w:fill="1F3864"/>
            <w:tcMar>
              <w:top w:w="80" w:type="dxa"/>
              <w:left w:w="100" w:type="dxa"/>
              <w:bottom w:w="80" w:type="dxa"/>
              <w:right w:w="100" w:type="dxa"/>
            </w:tcMar>
            <w:vAlign w:val="center"/>
          </w:tcPr>
          <w:p w14:paraId="3C9F92B1" w14:textId="77777777" w:rsidR="00886446" w:rsidRPr="005C0468" w:rsidRDefault="00552EFB" w:rsidP="00001944">
            <w:pPr>
              <w:jc w:val="center"/>
              <w:rPr>
                <w:rFonts w:ascii="Tahoma" w:hAnsi="Tahoma" w:cs="Tahoma"/>
                <w:sz w:val="21"/>
                <w:szCs w:val="21"/>
              </w:rPr>
            </w:pPr>
            <w:r w:rsidRPr="005C0468">
              <w:rPr>
                <w:rFonts w:ascii="Tahoma" w:eastAsia="Calibri" w:hAnsi="Tahoma" w:cs="Tahoma"/>
                <w:b/>
                <w:bCs/>
                <w:color w:val="FFFFFF"/>
                <w:sz w:val="21"/>
                <w:szCs w:val="21"/>
              </w:rPr>
              <w:t>Risk</w:t>
            </w:r>
          </w:p>
        </w:tc>
        <w:tc>
          <w:tcPr>
            <w:tcW w:w="2913" w:type="dxa"/>
            <w:shd w:val="clear" w:color="auto" w:fill="1F3864"/>
            <w:tcMar>
              <w:top w:w="80" w:type="dxa"/>
              <w:left w:w="100" w:type="dxa"/>
              <w:bottom w:w="80" w:type="dxa"/>
              <w:right w:w="100" w:type="dxa"/>
            </w:tcMar>
            <w:vAlign w:val="center"/>
          </w:tcPr>
          <w:p w14:paraId="50CB7155" w14:textId="77777777" w:rsidR="00886446" w:rsidRPr="005C0468" w:rsidRDefault="00552EFB" w:rsidP="00001944">
            <w:pPr>
              <w:jc w:val="center"/>
              <w:rPr>
                <w:rFonts w:ascii="Tahoma" w:hAnsi="Tahoma" w:cs="Tahoma"/>
                <w:sz w:val="21"/>
                <w:szCs w:val="21"/>
              </w:rPr>
            </w:pPr>
            <w:r w:rsidRPr="005C0468">
              <w:rPr>
                <w:rFonts w:ascii="Tahoma" w:eastAsia="Calibri" w:hAnsi="Tahoma" w:cs="Tahoma"/>
                <w:b/>
                <w:bCs/>
                <w:color w:val="FFFFFF"/>
                <w:sz w:val="21"/>
                <w:szCs w:val="21"/>
              </w:rPr>
              <w:t>Potential Impact</w:t>
            </w:r>
          </w:p>
        </w:tc>
        <w:tc>
          <w:tcPr>
            <w:tcW w:w="3835" w:type="dxa"/>
            <w:shd w:val="clear" w:color="auto" w:fill="1F3864"/>
            <w:tcMar>
              <w:top w:w="80" w:type="dxa"/>
              <w:left w:w="100" w:type="dxa"/>
              <w:bottom w:w="80" w:type="dxa"/>
              <w:right w:w="100" w:type="dxa"/>
            </w:tcMar>
            <w:vAlign w:val="center"/>
          </w:tcPr>
          <w:p w14:paraId="27C7AC56" w14:textId="77777777" w:rsidR="00886446" w:rsidRPr="005C0468" w:rsidRDefault="00552EFB" w:rsidP="00001944">
            <w:pPr>
              <w:jc w:val="center"/>
              <w:rPr>
                <w:rFonts w:ascii="Tahoma" w:hAnsi="Tahoma" w:cs="Tahoma"/>
                <w:sz w:val="21"/>
                <w:szCs w:val="21"/>
              </w:rPr>
            </w:pPr>
            <w:r w:rsidRPr="005C0468">
              <w:rPr>
                <w:rFonts w:ascii="Tahoma" w:eastAsia="Calibri" w:hAnsi="Tahoma" w:cs="Tahoma"/>
                <w:b/>
                <w:bCs/>
                <w:color w:val="FFFFFF"/>
                <w:sz w:val="21"/>
                <w:szCs w:val="21"/>
              </w:rPr>
              <w:t>Mitigation</w:t>
            </w:r>
          </w:p>
        </w:tc>
      </w:tr>
      <w:tr w:rsidR="00886446" w:rsidRPr="005C0468" w14:paraId="5269B497" w14:textId="77777777" w:rsidTr="00001944">
        <w:tc>
          <w:tcPr>
            <w:tcW w:w="3327" w:type="dxa"/>
            <w:tcMar>
              <w:top w:w="80" w:type="dxa"/>
              <w:left w:w="100" w:type="dxa"/>
              <w:bottom w:w="80" w:type="dxa"/>
              <w:right w:w="100" w:type="dxa"/>
            </w:tcMar>
            <w:vAlign w:val="center"/>
          </w:tcPr>
          <w:p w14:paraId="3D5C81C5" w14:textId="77777777" w:rsidR="00886446" w:rsidRPr="005C0468" w:rsidRDefault="00552EFB" w:rsidP="00001944">
            <w:pPr>
              <w:rPr>
                <w:rFonts w:ascii="Tahoma" w:hAnsi="Tahoma" w:cs="Tahoma"/>
                <w:sz w:val="21"/>
                <w:szCs w:val="21"/>
              </w:rPr>
            </w:pPr>
            <w:r w:rsidRPr="005C0468">
              <w:rPr>
                <w:rFonts w:ascii="Tahoma" w:eastAsia="Calibri" w:hAnsi="Tahoma" w:cs="Tahoma"/>
                <w:color w:val="000000"/>
                <w:sz w:val="21"/>
                <w:szCs w:val="21"/>
              </w:rPr>
              <w:t>Incomplete or missing PF/payroll records across the 11-year period</w:t>
            </w:r>
          </w:p>
        </w:tc>
        <w:tc>
          <w:tcPr>
            <w:tcW w:w="2913" w:type="dxa"/>
            <w:tcMar>
              <w:top w:w="80" w:type="dxa"/>
              <w:left w:w="100" w:type="dxa"/>
              <w:bottom w:w="80" w:type="dxa"/>
              <w:right w:w="100" w:type="dxa"/>
            </w:tcMar>
            <w:vAlign w:val="center"/>
          </w:tcPr>
          <w:p w14:paraId="20EB3584"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Testing coverage gaps; findings that cannot be fully substantiated</w:t>
            </w:r>
          </w:p>
        </w:tc>
        <w:tc>
          <w:tcPr>
            <w:tcW w:w="3835" w:type="dxa"/>
            <w:tcMar>
              <w:top w:w="80" w:type="dxa"/>
              <w:left w:w="100" w:type="dxa"/>
              <w:bottom w:w="80" w:type="dxa"/>
              <w:right w:w="100" w:type="dxa"/>
            </w:tcMar>
            <w:vAlign w:val="center"/>
          </w:tcPr>
          <w:p w14:paraId="7A70BF59" w14:textId="0DBEBDFD" w:rsidR="00886446" w:rsidRPr="005C0468" w:rsidRDefault="00552EFB" w:rsidP="00001944">
            <w:pPr>
              <w:jc w:val="both"/>
              <w:rPr>
                <w:rFonts w:ascii="Tahoma" w:hAnsi="Tahoma" w:cs="Tahoma"/>
                <w:sz w:val="21"/>
                <w:szCs w:val="21"/>
              </w:rPr>
            </w:pPr>
            <w:r w:rsidRPr="005C0468">
              <w:rPr>
                <w:rFonts w:ascii="Tahoma" w:eastAsia="Calibri" w:hAnsi="Tahoma" w:cs="Tahoma"/>
                <w:color w:val="000000"/>
                <w:sz w:val="21"/>
                <w:szCs w:val="21"/>
              </w:rPr>
              <w:t xml:space="preserve">Corroborate via alternate sources </w:t>
            </w:r>
            <w:r w:rsidR="005C0468">
              <w:rPr>
                <w:rFonts w:ascii="Tahoma" w:eastAsia="Calibri" w:hAnsi="Tahoma" w:cs="Tahoma"/>
                <w:color w:val="000000"/>
                <w:sz w:val="21"/>
                <w:szCs w:val="21"/>
              </w:rPr>
              <w:t>-</w:t>
            </w:r>
            <w:r w:rsidRPr="005C0468">
              <w:rPr>
                <w:rFonts w:ascii="Tahoma" w:eastAsia="Calibri" w:hAnsi="Tahoma" w:cs="Tahoma"/>
                <w:color w:val="000000"/>
                <w:sz w:val="21"/>
                <w:szCs w:val="21"/>
              </w:rPr>
              <w:t xml:space="preserve"> bank statements, tax filings, external correspondence </w:t>
            </w:r>
            <w:r w:rsidR="005C0468">
              <w:rPr>
                <w:rFonts w:ascii="Tahoma" w:eastAsia="Calibri" w:hAnsi="Tahoma" w:cs="Tahoma"/>
                <w:color w:val="000000"/>
                <w:sz w:val="21"/>
                <w:szCs w:val="21"/>
              </w:rPr>
              <w:t>-</w:t>
            </w:r>
            <w:r w:rsidRPr="005C0468">
              <w:rPr>
                <w:rFonts w:ascii="Tahoma" w:eastAsia="Calibri" w:hAnsi="Tahoma" w:cs="Tahoma"/>
                <w:color w:val="000000"/>
                <w:sz w:val="21"/>
                <w:szCs w:val="21"/>
              </w:rPr>
              <w:t xml:space="preserve"> and clearly disclose any residual scope limitations in the final report</w:t>
            </w:r>
          </w:p>
        </w:tc>
      </w:tr>
      <w:tr w:rsidR="00886446" w:rsidRPr="005C0468" w14:paraId="0DBFB066" w14:textId="77777777" w:rsidTr="00001944">
        <w:tc>
          <w:tcPr>
            <w:tcW w:w="3327" w:type="dxa"/>
            <w:tcMar>
              <w:top w:w="80" w:type="dxa"/>
              <w:left w:w="100" w:type="dxa"/>
              <w:bottom w:w="80" w:type="dxa"/>
              <w:right w:w="100" w:type="dxa"/>
            </w:tcMar>
            <w:vAlign w:val="center"/>
          </w:tcPr>
          <w:p w14:paraId="3C41D70D" w14:textId="77777777" w:rsidR="00886446" w:rsidRPr="005C0468" w:rsidRDefault="00552EFB" w:rsidP="00001944">
            <w:pPr>
              <w:rPr>
                <w:rFonts w:ascii="Tahoma" w:hAnsi="Tahoma" w:cs="Tahoma"/>
                <w:sz w:val="21"/>
                <w:szCs w:val="21"/>
              </w:rPr>
            </w:pPr>
            <w:r w:rsidRPr="005C0468">
              <w:rPr>
                <w:rFonts w:ascii="Tahoma" w:eastAsia="Calibri" w:hAnsi="Tahoma" w:cs="Tahoma"/>
                <w:color w:val="000000"/>
                <w:sz w:val="21"/>
                <w:szCs w:val="21"/>
              </w:rPr>
              <w:t>Management or custodianship transition during the assignment (given reported privatization discussions)</w:t>
            </w:r>
          </w:p>
        </w:tc>
        <w:tc>
          <w:tcPr>
            <w:tcW w:w="2913" w:type="dxa"/>
            <w:tcMar>
              <w:top w:w="80" w:type="dxa"/>
              <w:left w:w="100" w:type="dxa"/>
              <w:bottom w:w="80" w:type="dxa"/>
              <w:right w:w="100" w:type="dxa"/>
            </w:tcMar>
            <w:vAlign w:val="center"/>
          </w:tcPr>
          <w:p w14:paraId="44E3F187" w14:textId="77777777"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Disruption to data access and continuity of client liaison</w:t>
            </w:r>
          </w:p>
        </w:tc>
        <w:tc>
          <w:tcPr>
            <w:tcW w:w="3835" w:type="dxa"/>
            <w:tcMar>
              <w:top w:w="80" w:type="dxa"/>
              <w:left w:w="100" w:type="dxa"/>
              <w:bottom w:w="80" w:type="dxa"/>
              <w:right w:w="100" w:type="dxa"/>
            </w:tcMar>
            <w:vAlign w:val="center"/>
          </w:tcPr>
          <w:p w14:paraId="77B59FC8" w14:textId="77777777" w:rsidR="00886446" w:rsidRPr="005C0468" w:rsidRDefault="00552EFB" w:rsidP="00001944">
            <w:pPr>
              <w:jc w:val="both"/>
              <w:rPr>
                <w:rFonts w:ascii="Tahoma" w:hAnsi="Tahoma" w:cs="Tahoma"/>
                <w:sz w:val="21"/>
                <w:szCs w:val="21"/>
              </w:rPr>
            </w:pPr>
            <w:r w:rsidRPr="005C0468">
              <w:rPr>
                <w:rFonts w:ascii="Tahoma" w:eastAsia="Calibri" w:hAnsi="Tahoma" w:cs="Tahoma"/>
                <w:color w:val="000000"/>
                <w:sz w:val="21"/>
                <w:szCs w:val="21"/>
              </w:rPr>
              <w:t>Early, complete data request at inception; formal escalation path agreed with BSFIC head office in case of local access disruption</w:t>
            </w:r>
          </w:p>
        </w:tc>
      </w:tr>
      <w:tr w:rsidR="00886446" w:rsidRPr="005C0468" w14:paraId="186A1A42" w14:textId="77777777" w:rsidTr="00001944">
        <w:tc>
          <w:tcPr>
            <w:tcW w:w="3327" w:type="dxa"/>
            <w:tcMar>
              <w:top w:w="80" w:type="dxa"/>
              <w:left w:w="100" w:type="dxa"/>
              <w:bottom w:w="80" w:type="dxa"/>
              <w:right w:w="100" w:type="dxa"/>
            </w:tcMar>
            <w:vAlign w:val="center"/>
          </w:tcPr>
          <w:p w14:paraId="0DDEEC89" w14:textId="77777777" w:rsidR="00886446" w:rsidRPr="005C0468" w:rsidRDefault="00552EFB" w:rsidP="00001944">
            <w:pPr>
              <w:rPr>
                <w:rFonts w:ascii="Tahoma" w:hAnsi="Tahoma" w:cs="Tahoma"/>
                <w:sz w:val="21"/>
                <w:szCs w:val="21"/>
              </w:rPr>
            </w:pPr>
            <w:r w:rsidRPr="005C0468">
              <w:rPr>
                <w:rFonts w:ascii="Tahoma" w:eastAsia="Calibri" w:hAnsi="Tahoma" w:cs="Tahoma"/>
                <w:color w:val="000000"/>
                <w:sz w:val="21"/>
                <w:szCs w:val="21"/>
              </w:rPr>
              <w:t>Compressed EOI submission timeline relative to assignment complexity</w:t>
            </w:r>
          </w:p>
        </w:tc>
        <w:tc>
          <w:tcPr>
            <w:tcW w:w="2913" w:type="dxa"/>
            <w:tcMar>
              <w:top w:w="80" w:type="dxa"/>
              <w:left w:w="100" w:type="dxa"/>
              <w:bottom w:w="80" w:type="dxa"/>
              <w:right w:w="100" w:type="dxa"/>
            </w:tcMar>
            <w:vAlign w:val="center"/>
          </w:tcPr>
          <w:p w14:paraId="3C24EF14" w14:textId="0892A422" w:rsidR="00886446" w:rsidRPr="005C0468" w:rsidRDefault="00552EFB" w:rsidP="004D61CD">
            <w:pPr>
              <w:rPr>
                <w:rFonts w:ascii="Tahoma" w:hAnsi="Tahoma" w:cs="Tahoma"/>
                <w:sz w:val="21"/>
                <w:szCs w:val="21"/>
              </w:rPr>
            </w:pPr>
            <w:r w:rsidRPr="005C0468">
              <w:rPr>
                <w:rFonts w:ascii="Tahoma" w:eastAsia="Calibri" w:hAnsi="Tahoma" w:cs="Tahoma"/>
                <w:color w:val="000000"/>
                <w:sz w:val="21"/>
                <w:szCs w:val="21"/>
              </w:rPr>
              <w:t xml:space="preserve">Risk of </w:t>
            </w:r>
            <w:r w:rsidR="007330F2" w:rsidRPr="005C0468">
              <w:rPr>
                <w:rFonts w:ascii="Tahoma" w:eastAsia="Calibri" w:hAnsi="Tahoma" w:cs="Tahoma"/>
                <w:color w:val="000000"/>
                <w:sz w:val="21"/>
                <w:szCs w:val="21"/>
              </w:rPr>
              <w:t>underscoring</w:t>
            </w:r>
            <w:r w:rsidRPr="005C0468">
              <w:rPr>
                <w:rFonts w:ascii="Tahoma" w:eastAsia="Calibri" w:hAnsi="Tahoma" w:cs="Tahoma"/>
                <w:color w:val="000000"/>
                <w:sz w:val="21"/>
                <w:szCs w:val="21"/>
              </w:rPr>
              <w:t xml:space="preserve"> at proposal stage</w:t>
            </w:r>
          </w:p>
        </w:tc>
        <w:tc>
          <w:tcPr>
            <w:tcW w:w="3835" w:type="dxa"/>
            <w:tcMar>
              <w:top w:w="80" w:type="dxa"/>
              <w:left w:w="100" w:type="dxa"/>
              <w:bottom w:w="80" w:type="dxa"/>
              <w:right w:w="100" w:type="dxa"/>
            </w:tcMar>
            <w:vAlign w:val="center"/>
          </w:tcPr>
          <w:p w14:paraId="6FF4ABA7" w14:textId="77777777" w:rsidR="00886446" w:rsidRPr="005C0468" w:rsidRDefault="00552EFB" w:rsidP="00001944">
            <w:pPr>
              <w:jc w:val="both"/>
              <w:rPr>
                <w:rFonts w:ascii="Tahoma" w:hAnsi="Tahoma" w:cs="Tahoma"/>
                <w:sz w:val="21"/>
                <w:szCs w:val="21"/>
              </w:rPr>
            </w:pPr>
            <w:r w:rsidRPr="005C0468">
              <w:rPr>
                <w:rFonts w:ascii="Tahoma" w:eastAsia="Calibri" w:hAnsi="Tahoma" w:cs="Tahoma"/>
                <w:color w:val="000000"/>
                <w:sz w:val="21"/>
                <w:szCs w:val="21"/>
              </w:rPr>
              <w:t>Phased reporting approach with an early inception report to reconfirm scope and timeline once real data volumes are known</w:t>
            </w:r>
          </w:p>
        </w:tc>
      </w:tr>
    </w:tbl>
    <w:p w14:paraId="397E21BB"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36E0CEE9" w14:textId="04372B97" w:rsidR="00886446" w:rsidRPr="005C0468" w:rsidRDefault="009F1C26" w:rsidP="005C0468">
      <w:pPr>
        <w:pStyle w:val="Heading1"/>
        <w:pBdr>
          <w:bottom w:val="single" w:sz="8" w:space="4" w:color="1F3864"/>
        </w:pBdr>
        <w:spacing w:before="320" w:after="160"/>
        <w:jc w:val="both"/>
        <w:rPr>
          <w:rFonts w:ascii="Tahoma" w:hAnsi="Tahoma" w:cs="Tahoma"/>
          <w:sz w:val="21"/>
          <w:szCs w:val="21"/>
        </w:rPr>
      </w:pPr>
      <w:bookmarkStart w:id="53" w:name="_Toc236577530"/>
      <w:bookmarkStart w:id="54" w:name="_Toc236671616"/>
      <w:bookmarkStart w:id="55" w:name="_Toc237257277"/>
      <w:r>
        <w:rPr>
          <w:rFonts w:ascii="Tahoma" w:eastAsia="Calibri" w:hAnsi="Tahoma" w:cs="Tahoma"/>
          <w:b/>
          <w:bCs/>
          <w:color w:val="1F3864"/>
          <w:sz w:val="21"/>
          <w:szCs w:val="21"/>
        </w:rPr>
        <w:lastRenderedPageBreak/>
        <w:t xml:space="preserve">9. </w:t>
      </w:r>
      <w:r w:rsidRPr="005C0468">
        <w:rPr>
          <w:rFonts w:ascii="Tahoma" w:eastAsia="Calibri" w:hAnsi="Tahoma" w:cs="Tahoma"/>
          <w:b/>
          <w:bCs/>
          <w:color w:val="1F3864"/>
          <w:sz w:val="21"/>
          <w:szCs w:val="21"/>
        </w:rPr>
        <w:t xml:space="preserve">Deliverables </w:t>
      </w:r>
      <w:bookmarkEnd w:id="53"/>
      <w:bookmarkEnd w:id="54"/>
      <w:r>
        <w:rPr>
          <w:rFonts w:ascii="Tahoma" w:eastAsia="Calibri" w:hAnsi="Tahoma" w:cs="Tahoma"/>
          <w:b/>
          <w:bCs/>
          <w:color w:val="1F3864"/>
          <w:sz w:val="21"/>
          <w:szCs w:val="21"/>
        </w:rPr>
        <w:t>of the Assignment</w:t>
      </w:r>
      <w:bookmarkEnd w:id="55"/>
    </w:p>
    <w:p w14:paraId="721845F4"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Draft Forensic Audit Report with preliminary Schedule of Findings</w:t>
      </w:r>
    </w:p>
    <w:p w14:paraId="28409315" w14:textId="77777777" w:rsidR="00886446" w:rsidRPr="005C0468" w:rsidRDefault="00552EFB" w:rsidP="005C0468">
      <w:pPr>
        <w:pStyle w:val="ListParagraph"/>
        <w:numPr>
          <w:ilvl w:val="0"/>
          <w:numId w:val="2"/>
        </w:numPr>
        <w:spacing w:after="80" w:line="264" w:lineRule="auto"/>
        <w:jc w:val="both"/>
        <w:rPr>
          <w:rFonts w:ascii="Tahoma" w:hAnsi="Tahoma" w:cs="Tahoma"/>
          <w:sz w:val="21"/>
          <w:szCs w:val="21"/>
        </w:rPr>
      </w:pPr>
      <w:r w:rsidRPr="005C0468">
        <w:rPr>
          <w:rFonts w:ascii="Tahoma" w:eastAsia="Calibri" w:hAnsi="Tahoma" w:cs="Tahoma"/>
          <w:sz w:val="21"/>
          <w:szCs w:val="21"/>
        </w:rPr>
        <w:t>Final Forensic Audit Report incorporating management responses</w:t>
      </w:r>
    </w:p>
    <w:p w14:paraId="505766C4" w14:textId="557F0BF6" w:rsidR="00886446" w:rsidRPr="00CE77C3" w:rsidRDefault="008A0449" w:rsidP="005C0468">
      <w:pPr>
        <w:pStyle w:val="ListParagraph"/>
        <w:numPr>
          <w:ilvl w:val="0"/>
          <w:numId w:val="2"/>
        </w:numPr>
        <w:spacing w:after="80" w:line="264" w:lineRule="auto"/>
        <w:jc w:val="both"/>
        <w:rPr>
          <w:rFonts w:ascii="Tahoma" w:hAnsi="Tahoma" w:cs="Tahoma"/>
          <w:sz w:val="21"/>
          <w:szCs w:val="21"/>
        </w:rPr>
      </w:pPr>
      <w:r>
        <w:rPr>
          <w:rFonts w:ascii="Tahoma" w:eastAsia="Calibri" w:hAnsi="Tahoma" w:cs="Tahoma"/>
          <w:sz w:val="21"/>
          <w:szCs w:val="21"/>
        </w:rPr>
        <w:t>Management Report</w:t>
      </w:r>
      <w:r w:rsidR="00552EFB" w:rsidRPr="005C0468">
        <w:rPr>
          <w:rFonts w:ascii="Tahoma" w:eastAsia="Calibri" w:hAnsi="Tahoma" w:cs="Tahoma"/>
          <w:sz w:val="21"/>
          <w:szCs w:val="21"/>
        </w:rPr>
        <w:t xml:space="preserve"> with quantified financial impact, where determinable</w:t>
      </w:r>
    </w:p>
    <w:p w14:paraId="7F92D2AD" w14:textId="5DB0CD41" w:rsidR="00CE77C3" w:rsidRDefault="00CE77C3" w:rsidP="00CE77C3">
      <w:pPr>
        <w:pStyle w:val="ListParagraph"/>
        <w:spacing w:after="80" w:line="264" w:lineRule="auto"/>
        <w:ind w:left="460"/>
        <w:jc w:val="both"/>
        <w:rPr>
          <w:rFonts w:ascii="Tahoma" w:eastAsia="Calibri" w:hAnsi="Tahoma" w:cs="Tahoma"/>
          <w:sz w:val="21"/>
          <w:szCs w:val="21"/>
        </w:rPr>
      </w:pPr>
    </w:p>
    <w:p w14:paraId="7F659526" w14:textId="77777777" w:rsidR="00444662" w:rsidRPr="005C0468" w:rsidRDefault="00444662" w:rsidP="00CE77C3">
      <w:pPr>
        <w:pStyle w:val="ListParagraph"/>
        <w:spacing w:after="80" w:line="264" w:lineRule="auto"/>
        <w:ind w:left="460"/>
        <w:jc w:val="both"/>
        <w:rPr>
          <w:rFonts w:ascii="Tahoma" w:hAnsi="Tahoma" w:cs="Tahoma"/>
          <w:sz w:val="21"/>
          <w:szCs w:val="21"/>
        </w:rPr>
      </w:pPr>
    </w:p>
    <w:p w14:paraId="440E5AC0" w14:textId="745560A3" w:rsidR="00886446" w:rsidRPr="009F1C26" w:rsidRDefault="009F1C26" w:rsidP="009F1C26">
      <w:pPr>
        <w:pStyle w:val="Heading1"/>
        <w:pBdr>
          <w:bottom w:val="single" w:sz="8" w:space="4" w:color="1F3864"/>
        </w:pBdr>
        <w:spacing w:before="320" w:after="160"/>
        <w:jc w:val="both"/>
        <w:rPr>
          <w:rFonts w:ascii="Tahoma" w:eastAsia="Calibri" w:hAnsi="Tahoma" w:cs="Tahoma"/>
          <w:b/>
          <w:bCs/>
          <w:color w:val="1F3864"/>
          <w:sz w:val="21"/>
          <w:szCs w:val="21"/>
        </w:rPr>
      </w:pPr>
      <w:bookmarkStart w:id="56" w:name="_Toc236577532"/>
      <w:bookmarkStart w:id="57" w:name="_Toc236671618"/>
      <w:bookmarkStart w:id="58" w:name="_Toc237257278"/>
      <w:r>
        <w:rPr>
          <w:rFonts w:ascii="Tahoma" w:eastAsia="Calibri" w:hAnsi="Tahoma" w:cs="Tahoma"/>
          <w:b/>
          <w:bCs/>
          <w:color w:val="1F3864"/>
          <w:sz w:val="21"/>
          <w:szCs w:val="21"/>
        </w:rPr>
        <w:t xml:space="preserve">10. </w:t>
      </w:r>
      <w:bookmarkEnd w:id="56"/>
      <w:bookmarkEnd w:id="57"/>
      <w:r>
        <w:rPr>
          <w:rFonts w:ascii="Tahoma" w:eastAsia="Calibri" w:hAnsi="Tahoma" w:cs="Tahoma"/>
          <w:b/>
          <w:bCs/>
          <w:color w:val="1F3864"/>
          <w:sz w:val="21"/>
          <w:szCs w:val="21"/>
        </w:rPr>
        <w:t>Timeline of the Assignment</w:t>
      </w:r>
      <w:bookmarkEnd w:id="58"/>
    </w:p>
    <w:p w14:paraId="29EF14E9" w14:textId="70CBABF6" w:rsidR="00401842" w:rsidRDefault="00401842" w:rsidP="005C0468">
      <w:pPr>
        <w:jc w:val="both"/>
        <w:rPr>
          <w:rFonts w:ascii="Tahoma" w:hAnsi="Tahoma" w:cs="Tahoma"/>
          <w:sz w:val="21"/>
          <w:szCs w:val="21"/>
        </w:rPr>
      </w:pPr>
      <w:r w:rsidRPr="00401842">
        <w:rPr>
          <w:rFonts w:ascii="Tahoma" w:hAnsi="Tahoma" w:cs="Tahoma"/>
          <w:sz w:val="21"/>
          <w:szCs w:val="21"/>
        </w:rPr>
        <w:t xml:space="preserve">The assignment will be implemented through a structured six-phase forensic audit approach over a period of </w:t>
      </w:r>
      <w:r w:rsidRPr="00401842">
        <w:rPr>
          <w:rFonts w:ascii="Tahoma" w:hAnsi="Tahoma" w:cs="Tahoma"/>
          <w:b/>
          <w:bCs/>
          <w:sz w:val="21"/>
          <w:szCs w:val="21"/>
        </w:rPr>
        <w:t xml:space="preserve">60 calendar days </w:t>
      </w:r>
      <w:r w:rsidRPr="00401842">
        <w:rPr>
          <w:rFonts w:ascii="Tahoma" w:hAnsi="Tahoma" w:cs="Tahoma"/>
          <w:sz w:val="21"/>
          <w:szCs w:val="21"/>
        </w:rPr>
        <w:t>to ensure systematic investigation, timely completion, and compliance with the requirements of BSFIC and applicable professional standards.</w:t>
      </w:r>
    </w:p>
    <w:p w14:paraId="648126DB" w14:textId="77777777" w:rsidR="00401842" w:rsidRDefault="00401842" w:rsidP="005C0468">
      <w:pPr>
        <w:jc w:val="both"/>
        <w:rPr>
          <w:rFonts w:ascii="Tahoma" w:hAnsi="Tahoma" w:cs="Tahoma"/>
          <w:sz w:val="21"/>
          <w:szCs w:val="21"/>
        </w:rPr>
      </w:pPr>
    </w:p>
    <w:tbl>
      <w:tblPr>
        <w:tblStyle w:val="TableGrid"/>
        <w:tblW w:w="0" w:type="auto"/>
        <w:tblLook w:val="04A0" w:firstRow="1" w:lastRow="0" w:firstColumn="1" w:lastColumn="0" w:noHBand="0" w:noVBand="1"/>
      </w:tblPr>
      <w:tblGrid>
        <w:gridCol w:w="3008"/>
        <w:gridCol w:w="841"/>
        <w:gridCol w:w="841"/>
        <w:gridCol w:w="841"/>
        <w:gridCol w:w="841"/>
        <w:gridCol w:w="841"/>
        <w:gridCol w:w="841"/>
        <w:gridCol w:w="841"/>
        <w:gridCol w:w="841"/>
      </w:tblGrid>
      <w:tr w:rsidR="00552EFB" w:rsidRPr="00E049A0" w14:paraId="1C3BB029" w14:textId="77777777" w:rsidTr="00552EFB">
        <w:trPr>
          <w:trHeight w:val="432"/>
        </w:trPr>
        <w:tc>
          <w:tcPr>
            <w:tcW w:w="0" w:type="auto"/>
            <w:shd w:val="clear" w:color="auto" w:fill="153D63" w:themeFill="text2" w:themeFillTint="E6"/>
            <w:vAlign w:val="center"/>
            <w:hideMark/>
          </w:tcPr>
          <w:p w14:paraId="5401E5A4"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Activity</w:t>
            </w:r>
          </w:p>
        </w:tc>
        <w:tc>
          <w:tcPr>
            <w:tcW w:w="0" w:type="auto"/>
            <w:shd w:val="clear" w:color="auto" w:fill="153D63" w:themeFill="text2" w:themeFillTint="E6"/>
            <w:vAlign w:val="center"/>
            <w:hideMark/>
          </w:tcPr>
          <w:p w14:paraId="67D3AADA"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1</w:t>
            </w:r>
          </w:p>
        </w:tc>
        <w:tc>
          <w:tcPr>
            <w:tcW w:w="0" w:type="auto"/>
            <w:shd w:val="clear" w:color="auto" w:fill="153D63" w:themeFill="text2" w:themeFillTint="E6"/>
            <w:vAlign w:val="center"/>
            <w:hideMark/>
          </w:tcPr>
          <w:p w14:paraId="3E4E6B13"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2</w:t>
            </w:r>
          </w:p>
        </w:tc>
        <w:tc>
          <w:tcPr>
            <w:tcW w:w="0" w:type="auto"/>
            <w:shd w:val="clear" w:color="auto" w:fill="153D63" w:themeFill="text2" w:themeFillTint="E6"/>
            <w:vAlign w:val="center"/>
            <w:hideMark/>
          </w:tcPr>
          <w:p w14:paraId="616E97BC"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3</w:t>
            </w:r>
          </w:p>
        </w:tc>
        <w:tc>
          <w:tcPr>
            <w:tcW w:w="0" w:type="auto"/>
            <w:shd w:val="clear" w:color="auto" w:fill="153D63" w:themeFill="text2" w:themeFillTint="E6"/>
            <w:vAlign w:val="center"/>
            <w:hideMark/>
          </w:tcPr>
          <w:p w14:paraId="6ABFED59"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4</w:t>
            </w:r>
          </w:p>
        </w:tc>
        <w:tc>
          <w:tcPr>
            <w:tcW w:w="0" w:type="auto"/>
            <w:shd w:val="clear" w:color="auto" w:fill="153D63" w:themeFill="text2" w:themeFillTint="E6"/>
            <w:vAlign w:val="center"/>
            <w:hideMark/>
          </w:tcPr>
          <w:p w14:paraId="6001584E"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5</w:t>
            </w:r>
          </w:p>
        </w:tc>
        <w:tc>
          <w:tcPr>
            <w:tcW w:w="0" w:type="auto"/>
            <w:shd w:val="clear" w:color="auto" w:fill="153D63" w:themeFill="text2" w:themeFillTint="E6"/>
            <w:vAlign w:val="center"/>
            <w:hideMark/>
          </w:tcPr>
          <w:p w14:paraId="2EA59489"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6</w:t>
            </w:r>
          </w:p>
        </w:tc>
        <w:tc>
          <w:tcPr>
            <w:tcW w:w="0" w:type="auto"/>
            <w:shd w:val="clear" w:color="auto" w:fill="153D63" w:themeFill="text2" w:themeFillTint="E6"/>
            <w:vAlign w:val="center"/>
            <w:hideMark/>
          </w:tcPr>
          <w:p w14:paraId="21400A56"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7</w:t>
            </w:r>
          </w:p>
        </w:tc>
        <w:tc>
          <w:tcPr>
            <w:tcW w:w="0" w:type="auto"/>
            <w:shd w:val="clear" w:color="auto" w:fill="153D63" w:themeFill="text2" w:themeFillTint="E6"/>
            <w:vAlign w:val="center"/>
            <w:hideMark/>
          </w:tcPr>
          <w:p w14:paraId="30D9526B" w14:textId="77777777" w:rsidR="00401842" w:rsidRPr="00E049A0" w:rsidRDefault="00401842" w:rsidP="00401842">
            <w:pPr>
              <w:spacing w:line="259" w:lineRule="auto"/>
              <w:jc w:val="center"/>
              <w:rPr>
                <w:rFonts w:ascii="Tahoma" w:hAnsi="Tahoma" w:cs="Tahoma"/>
                <w:b/>
                <w:bCs/>
                <w:sz w:val="18"/>
                <w:szCs w:val="18"/>
              </w:rPr>
            </w:pPr>
            <w:r w:rsidRPr="00E049A0">
              <w:rPr>
                <w:rFonts w:ascii="Tahoma" w:hAnsi="Tahoma" w:cs="Tahoma"/>
                <w:b/>
                <w:bCs/>
                <w:sz w:val="18"/>
                <w:szCs w:val="18"/>
              </w:rPr>
              <w:t>Week 8</w:t>
            </w:r>
          </w:p>
        </w:tc>
      </w:tr>
      <w:tr w:rsidR="00401842" w:rsidRPr="00E049A0" w14:paraId="0FBE302D" w14:textId="77777777" w:rsidTr="0014475B">
        <w:trPr>
          <w:trHeight w:val="432"/>
        </w:trPr>
        <w:tc>
          <w:tcPr>
            <w:tcW w:w="0" w:type="auto"/>
            <w:vAlign w:val="center"/>
            <w:hideMark/>
          </w:tcPr>
          <w:p w14:paraId="38E1CDD7" w14:textId="77777777" w:rsidR="00401842" w:rsidRPr="00E049A0" w:rsidRDefault="00401842" w:rsidP="00401842">
            <w:pPr>
              <w:spacing w:line="259" w:lineRule="auto"/>
              <w:rPr>
                <w:rFonts w:ascii="Tahoma" w:hAnsi="Tahoma" w:cs="Tahoma"/>
              </w:rPr>
            </w:pPr>
            <w:r w:rsidRPr="00E049A0">
              <w:rPr>
                <w:rFonts w:ascii="Tahoma" w:hAnsi="Tahoma" w:cs="Tahoma"/>
              </w:rPr>
              <w:t>Project Initiation &amp; Mobilization</w:t>
            </w:r>
          </w:p>
        </w:tc>
        <w:tc>
          <w:tcPr>
            <w:tcW w:w="0" w:type="auto"/>
            <w:vAlign w:val="center"/>
            <w:hideMark/>
          </w:tcPr>
          <w:p w14:paraId="49A28CBE"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7BFE347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2303C4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F84874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A462CFF"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138FEB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28F8DC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83F4EC8" w14:textId="77777777" w:rsidR="00401842" w:rsidRPr="00E049A0" w:rsidRDefault="00401842" w:rsidP="00401842">
            <w:pPr>
              <w:spacing w:line="259" w:lineRule="auto"/>
              <w:jc w:val="center"/>
              <w:rPr>
                <w:rFonts w:ascii="Tahoma" w:hAnsi="Tahoma" w:cs="Tahoma"/>
              </w:rPr>
            </w:pPr>
          </w:p>
        </w:tc>
      </w:tr>
      <w:tr w:rsidR="00401842" w:rsidRPr="00E049A0" w14:paraId="200AC7CE" w14:textId="77777777" w:rsidTr="0014475B">
        <w:trPr>
          <w:trHeight w:val="432"/>
        </w:trPr>
        <w:tc>
          <w:tcPr>
            <w:tcW w:w="0" w:type="auto"/>
            <w:vAlign w:val="center"/>
            <w:hideMark/>
          </w:tcPr>
          <w:p w14:paraId="0E4AED97" w14:textId="77777777" w:rsidR="00401842" w:rsidRPr="00E049A0" w:rsidRDefault="00401842" w:rsidP="00401842">
            <w:pPr>
              <w:spacing w:line="259" w:lineRule="auto"/>
              <w:rPr>
                <w:rFonts w:ascii="Tahoma" w:hAnsi="Tahoma" w:cs="Tahoma"/>
              </w:rPr>
            </w:pPr>
            <w:r w:rsidRPr="00E049A0">
              <w:rPr>
                <w:rFonts w:ascii="Tahoma" w:hAnsi="Tahoma" w:cs="Tahoma"/>
              </w:rPr>
              <w:t>Document Collection &amp; Planning</w:t>
            </w:r>
          </w:p>
        </w:tc>
        <w:tc>
          <w:tcPr>
            <w:tcW w:w="0" w:type="auto"/>
            <w:vAlign w:val="center"/>
            <w:hideMark/>
          </w:tcPr>
          <w:p w14:paraId="6B897905"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3F49361"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28C6ACB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8DC65A2"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A33D56F"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18FFE8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C238C6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ACD4632" w14:textId="77777777" w:rsidR="00401842" w:rsidRPr="00E049A0" w:rsidRDefault="00401842" w:rsidP="00401842">
            <w:pPr>
              <w:spacing w:line="259" w:lineRule="auto"/>
              <w:jc w:val="center"/>
              <w:rPr>
                <w:rFonts w:ascii="Tahoma" w:hAnsi="Tahoma" w:cs="Tahoma"/>
              </w:rPr>
            </w:pPr>
          </w:p>
        </w:tc>
      </w:tr>
      <w:tr w:rsidR="00401842" w:rsidRPr="00E049A0" w14:paraId="77D00F5F" w14:textId="77777777" w:rsidTr="00401842">
        <w:trPr>
          <w:trHeight w:val="432"/>
        </w:trPr>
        <w:tc>
          <w:tcPr>
            <w:tcW w:w="0" w:type="auto"/>
            <w:vAlign w:val="center"/>
            <w:hideMark/>
          </w:tcPr>
          <w:p w14:paraId="589FE2EE" w14:textId="77777777" w:rsidR="00401842" w:rsidRPr="00E049A0" w:rsidRDefault="00401842" w:rsidP="00401842">
            <w:pPr>
              <w:spacing w:line="259" w:lineRule="auto"/>
              <w:rPr>
                <w:rFonts w:ascii="Tahoma" w:hAnsi="Tahoma" w:cs="Tahoma"/>
              </w:rPr>
            </w:pPr>
            <w:r w:rsidRPr="00E049A0">
              <w:rPr>
                <w:rFonts w:ascii="Tahoma" w:hAnsi="Tahoma" w:cs="Tahoma"/>
              </w:rPr>
              <w:t>Contribution Verification</w:t>
            </w:r>
          </w:p>
        </w:tc>
        <w:tc>
          <w:tcPr>
            <w:tcW w:w="0" w:type="auto"/>
            <w:vAlign w:val="center"/>
            <w:hideMark/>
          </w:tcPr>
          <w:p w14:paraId="08D1AE0A"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F0E667C"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67E8D5F"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00245C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423B11E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F2B5A88"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D3CFE67"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7F89DF1" w14:textId="77777777" w:rsidR="00401842" w:rsidRPr="00E049A0" w:rsidRDefault="00401842" w:rsidP="00401842">
            <w:pPr>
              <w:spacing w:line="259" w:lineRule="auto"/>
              <w:jc w:val="center"/>
              <w:rPr>
                <w:rFonts w:ascii="Tahoma" w:hAnsi="Tahoma" w:cs="Tahoma"/>
              </w:rPr>
            </w:pPr>
          </w:p>
        </w:tc>
      </w:tr>
      <w:tr w:rsidR="00401842" w:rsidRPr="00E049A0" w14:paraId="56168875" w14:textId="77777777" w:rsidTr="00401842">
        <w:trPr>
          <w:trHeight w:val="432"/>
        </w:trPr>
        <w:tc>
          <w:tcPr>
            <w:tcW w:w="0" w:type="auto"/>
            <w:vAlign w:val="center"/>
            <w:hideMark/>
          </w:tcPr>
          <w:p w14:paraId="03EAB424" w14:textId="77777777" w:rsidR="00401842" w:rsidRPr="00E049A0" w:rsidRDefault="00401842" w:rsidP="00401842">
            <w:pPr>
              <w:spacing w:line="259" w:lineRule="auto"/>
              <w:rPr>
                <w:rFonts w:ascii="Tahoma" w:hAnsi="Tahoma" w:cs="Tahoma"/>
              </w:rPr>
            </w:pPr>
            <w:r w:rsidRPr="00E049A0">
              <w:rPr>
                <w:rFonts w:ascii="Tahoma" w:hAnsi="Tahoma" w:cs="Tahoma"/>
              </w:rPr>
              <w:t>Investment &amp; Benefit Verification</w:t>
            </w:r>
          </w:p>
        </w:tc>
        <w:tc>
          <w:tcPr>
            <w:tcW w:w="0" w:type="auto"/>
            <w:vAlign w:val="center"/>
            <w:hideMark/>
          </w:tcPr>
          <w:p w14:paraId="5E0D69A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39BC5D9"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A01F1EB"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47AAA747"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78E01FA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492AB00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5B06B58"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C12BE2C" w14:textId="77777777" w:rsidR="00401842" w:rsidRPr="00E049A0" w:rsidRDefault="00401842" w:rsidP="00401842">
            <w:pPr>
              <w:spacing w:line="259" w:lineRule="auto"/>
              <w:jc w:val="center"/>
              <w:rPr>
                <w:rFonts w:ascii="Tahoma" w:hAnsi="Tahoma" w:cs="Tahoma"/>
              </w:rPr>
            </w:pPr>
          </w:p>
        </w:tc>
      </w:tr>
      <w:tr w:rsidR="00401842" w:rsidRPr="00E049A0" w14:paraId="54F3BC86" w14:textId="77777777" w:rsidTr="00401842">
        <w:trPr>
          <w:trHeight w:val="432"/>
        </w:trPr>
        <w:tc>
          <w:tcPr>
            <w:tcW w:w="0" w:type="auto"/>
            <w:vAlign w:val="center"/>
            <w:hideMark/>
          </w:tcPr>
          <w:p w14:paraId="397DCE9D" w14:textId="77777777" w:rsidR="00401842" w:rsidRPr="00E049A0" w:rsidRDefault="00401842" w:rsidP="00401842">
            <w:pPr>
              <w:spacing w:line="259" w:lineRule="auto"/>
              <w:rPr>
                <w:rFonts w:ascii="Tahoma" w:hAnsi="Tahoma" w:cs="Tahoma"/>
              </w:rPr>
            </w:pPr>
            <w:r w:rsidRPr="00E049A0">
              <w:rPr>
                <w:rFonts w:ascii="Tahoma" w:hAnsi="Tahoma" w:cs="Tahoma"/>
              </w:rPr>
              <w:t>Exception Analysis &amp; Investigation</w:t>
            </w:r>
          </w:p>
        </w:tc>
        <w:tc>
          <w:tcPr>
            <w:tcW w:w="0" w:type="auto"/>
            <w:vAlign w:val="center"/>
            <w:hideMark/>
          </w:tcPr>
          <w:p w14:paraId="2A6C3C4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550F7BD"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E3CCAE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5D3FDC9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75FDCE23"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24DA13A5"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5D306F6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62E2FFD" w14:textId="77777777" w:rsidR="00401842" w:rsidRPr="00E049A0" w:rsidRDefault="00401842" w:rsidP="00401842">
            <w:pPr>
              <w:spacing w:line="259" w:lineRule="auto"/>
              <w:jc w:val="center"/>
              <w:rPr>
                <w:rFonts w:ascii="Tahoma" w:hAnsi="Tahoma" w:cs="Tahoma"/>
              </w:rPr>
            </w:pPr>
          </w:p>
        </w:tc>
      </w:tr>
      <w:tr w:rsidR="00401842" w:rsidRPr="00E049A0" w14:paraId="1BB13FFC" w14:textId="77777777" w:rsidTr="00401842">
        <w:trPr>
          <w:trHeight w:val="432"/>
        </w:trPr>
        <w:tc>
          <w:tcPr>
            <w:tcW w:w="0" w:type="auto"/>
            <w:vAlign w:val="center"/>
            <w:hideMark/>
          </w:tcPr>
          <w:p w14:paraId="259442B0" w14:textId="77777777" w:rsidR="00401842" w:rsidRPr="00E049A0" w:rsidRDefault="00401842" w:rsidP="00401842">
            <w:pPr>
              <w:spacing w:line="259" w:lineRule="auto"/>
              <w:rPr>
                <w:rFonts w:ascii="Tahoma" w:hAnsi="Tahoma" w:cs="Tahoma"/>
              </w:rPr>
            </w:pPr>
            <w:r w:rsidRPr="00E049A0">
              <w:rPr>
                <w:rFonts w:ascii="Tahoma" w:hAnsi="Tahoma" w:cs="Tahoma"/>
              </w:rPr>
              <w:t>Internal Quality Review</w:t>
            </w:r>
          </w:p>
        </w:tc>
        <w:tc>
          <w:tcPr>
            <w:tcW w:w="0" w:type="auto"/>
            <w:vAlign w:val="center"/>
            <w:hideMark/>
          </w:tcPr>
          <w:p w14:paraId="43CF23E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CA0C661"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3EE76E4D"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F7F4B9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1832ACE"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00E09F7"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35A0F62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B0F7966" w14:textId="77777777" w:rsidR="00401842" w:rsidRPr="00E049A0" w:rsidRDefault="00401842" w:rsidP="00401842">
            <w:pPr>
              <w:spacing w:line="259" w:lineRule="auto"/>
              <w:jc w:val="center"/>
              <w:rPr>
                <w:rFonts w:ascii="Tahoma" w:hAnsi="Tahoma" w:cs="Tahoma"/>
              </w:rPr>
            </w:pPr>
          </w:p>
        </w:tc>
      </w:tr>
      <w:tr w:rsidR="00401842" w:rsidRPr="00E049A0" w14:paraId="6D58D5BC" w14:textId="77777777" w:rsidTr="00401842">
        <w:trPr>
          <w:trHeight w:val="432"/>
        </w:trPr>
        <w:tc>
          <w:tcPr>
            <w:tcW w:w="0" w:type="auto"/>
            <w:vAlign w:val="center"/>
            <w:hideMark/>
          </w:tcPr>
          <w:p w14:paraId="79F058D2" w14:textId="77777777" w:rsidR="00401842" w:rsidRPr="00E049A0" w:rsidRDefault="00401842" w:rsidP="00401842">
            <w:pPr>
              <w:spacing w:line="259" w:lineRule="auto"/>
              <w:rPr>
                <w:rFonts w:ascii="Tahoma" w:hAnsi="Tahoma" w:cs="Tahoma"/>
              </w:rPr>
            </w:pPr>
            <w:r w:rsidRPr="00E049A0">
              <w:rPr>
                <w:rFonts w:ascii="Tahoma" w:hAnsi="Tahoma" w:cs="Tahoma"/>
              </w:rPr>
              <w:t>Draft Forensic Audit Report</w:t>
            </w:r>
          </w:p>
        </w:tc>
        <w:tc>
          <w:tcPr>
            <w:tcW w:w="0" w:type="auto"/>
            <w:vAlign w:val="center"/>
            <w:hideMark/>
          </w:tcPr>
          <w:p w14:paraId="148C6BE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A150B7B"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4666A37"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805957A"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944267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6845F19"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5F412104"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09C759C" w14:textId="77777777" w:rsidR="00401842" w:rsidRPr="00E049A0" w:rsidRDefault="00401842" w:rsidP="00401842">
            <w:pPr>
              <w:spacing w:line="259" w:lineRule="auto"/>
              <w:jc w:val="center"/>
              <w:rPr>
                <w:rFonts w:ascii="Tahoma" w:hAnsi="Tahoma" w:cs="Tahoma"/>
              </w:rPr>
            </w:pPr>
          </w:p>
        </w:tc>
      </w:tr>
      <w:tr w:rsidR="00401842" w:rsidRPr="00E049A0" w14:paraId="4829A06A" w14:textId="77777777" w:rsidTr="00401842">
        <w:trPr>
          <w:trHeight w:val="432"/>
        </w:trPr>
        <w:tc>
          <w:tcPr>
            <w:tcW w:w="0" w:type="auto"/>
            <w:vAlign w:val="center"/>
            <w:hideMark/>
          </w:tcPr>
          <w:p w14:paraId="040C7500" w14:textId="77777777" w:rsidR="00401842" w:rsidRPr="00E049A0" w:rsidRDefault="00401842" w:rsidP="00401842">
            <w:pPr>
              <w:spacing w:line="259" w:lineRule="auto"/>
              <w:rPr>
                <w:rFonts w:ascii="Tahoma" w:hAnsi="Tahoma" w:cs="Tahoma"/>
              </w:rPr>
            </w:pPr>
            <w:r w:rsidRPr="00E049A0">
              <w:rPr>
                <w:rFonts w:ascii="Tahoma" w:hAnsi="Tahoma" w:cs="Tahoma"/>
              </w:rPr>
              <w:t>Client Review &amp; Management Response</w:t>
            </w:r>
          </w:p>
        </w:tc>
        <w:tc>
          <w:tcPr>
            <w:tcW w:w="0" w:type="auto"/>
            <w:vAlign w:val="center"/>
            <w:hideMark/>
          </w:tcPr>
          <w:p w14:paraId="6CF14375"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EB5E42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2FD8CF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414FA5A"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63D531C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04E271B0"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E3025BB"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c>
          <w:tcPr>
            <w:tcW w:w="0" w:type="auto"/>
            <w:vAlign w:val="center"/>
            <w:hideMark/>
          </w:tcPr>
          <w:p w14:paraId="18246B00" w14:textId="77777777" w:rsidR="00401842" w:rsidRPr="00E049A0" w:rsidRDefault="00401842" w:rsidP="00401842">
            <w:pPr>
              <w:spacing w:line="259" w:lineRule="auto"/>
              <w:jc w:val="center"/>
              <w:rPr>
                <w:rFonts w:ascii="Tahoma" w:hAnsi="Tahoma" w:cs="Tahoma"/>
              </w:rPr>
            </w:pPr>
          </w:p>
        </w:tc>
      </w:tr>
      <w:tr w:rsidR="00401842" w:rsidRPr="00E049A0" w14:paraId="5BA024F7" w14:textId="77777777" w:rsidTr="00401842">
        <w:trPr>
          <w:trHeight w:val="432"/>
        </w:trPr>
        <w:tc>
          <w:tcPr>
            <w:tcW w:w="0" w:type="auto"/>
            <w:vAlign w:val="center"/>
            <w:hideMark/>
          </w:tcPr>
          <w:p w14:paraId="7FFBCBEF" w14:textId="77777777" w:rsidR="00401842" w:rsidRPr="00E049A0" w:rsidRDefault="00401842" w:rsidP="00401842">
            <w:pPr>
              <w:spacing w:line="259" w:lineRule="auto"/>
              <w:rPr>
                <w:rFonts w:ascii="Tahoma" w:hAnsi="Tahoma" w:cs="Tahoma"/>
              </w:rPr>
            </w:pPr>
            <w:r w:rsidRPr="00E049A0">
              <w:rPr>
                <w:rFonts w:ascii="Tahoma" w:hAnsi="Tahoma" w:cs="Tahoma"/>
              </w:rPr>
              <w:t>Final Forensic Audit Report Submission</w:t>
            </w:r>
          </w:p>
        </w:tc>
        <w:tc>
          <w:tcPr>
            <w:tcW w:w="0" w:type="auto"/>
            <w:vAlign w:val="center"/>
            <w:hideMark/>
          </w:tcPr>
          <w:p w14:paraId="79CB905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16CADC7"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15354E2"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44EC0E4F"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2EEDCCFC"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73DDA2AE"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18B6E3D3" w14:textId="77777777" w:rsidR="00401842" w:rsidRPr="00E049A0" w:rsidRDefault="00401842" w:rsidP="00401842">
            <w:pPr>
              <w:spacing w:line="259" w:lineRule="auto"/>
              <w:jc w:val="center"/>
              <w:rPr>
                <w:rFonts w:ascii="Tahoma" w:hAnsi="Tahoma" w:cs="Tahoma"/>
              </w:rPr>
            </w:pPr>
          </w:p>
        </w:tc>
        <w:tc>
          <w:tcPr>
            <w:tcW w:w="0" w:type="auto"/>
            <w:vAlign w:val="center"/>
            <w:hideMark/>
          </w:tcPr>
          <w:p w14:paraId="3B4EDDCF" w14:textId="77777777" w:rsidR="00401842" w:rsidRPr="00E049A0" w:rsidRDefault="00401842" w:rsidP="00401842">
            <w:pPr>
              <w:spacing w:line="259" w:lineRule="auto"/>
              <w:jc w:val="center"/>
              <w:rPr>
                <w:rFonts w:ascii="Tahoma" w:hAnsi="Tahoma" w:cs="Tahoma"/>
              </w:rPr>
            </w:pPr>
            <w:r w:rsidRPr="00E049A0">
              <w:rPr>
                <w:rFonts w:ascii="Tahoma" w:hAnsi="Tahoma" w:cs="Tahoma"/>
              </w:rPr>
              <w:t>█</w:t>
            </w:r>
          </w:p>
        </w:tc>
      </w:tr>
    </w:tbl>
    <w:p w14:paraId="52093CC1" w14:textId="082BB8FF"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476C9C24" w14:textId="4A772D14" w:rsidR="00886446" w:rsidRPr="005C0468" w:rsidRDefault="009F1C26" w:rsidP="005C0468">
      <w:pPr>
        <w:pStyle w:val="Heading1"/>
        <w:pBdr>
          <w:bottom w:val="single" w:sz="8" w:space="4" w:color="1F3864"/>
        </w:pBdr>
        <w:spacing w:before="320" w:after="160"/>
        <w:jc w:val="both"/>
        <w:rPr>
          <w:rFonts w:ascii="Tahoma" w:hAnsi="Tahoma" w:cs="Tahoma"/>
          <w:sz w:val="21"/>
          <w:szCs w:val="21"/>
        </w:rPr>
      </w:pPr>
      <w:bookmarkStart w:id="59" w:name="_Toc236577533"/>
      <w:bookmarkStart w:id="60" w:name="_Toc236671619"/>
      <w:bookmarkStart w:id="61" w:name="_Toc237257279"/>
      <w:r>
        <w:rPr>
          <w:rFonts w:ascii="Tahoma" w:eastAsia="Calibri" w:hAnsi="Tahoma" w:cs="Tahoma"/>
          <w:b/>
          <w:bCs/>
          <w:color w:val="1F3864"/>
          <w:sz w:val="21"/>
          <w:szCs w:val="21"/>
        </w:rPr>
        <w:lastRenderedPageBreak/>
        <w:t xml:space="preserve">11. </w:t>
      </w:r>
      <w:r w:rsidRPr="005C0468">
        <w:rPr>
          <w:rFonts w:ascii="Tahoma" w:eastAsia="Calibri" w:hAnsi="Tahoma" w:cs="Tahoma"/>
          <w:b/>
          <w:bCs/>
          <w:color w:val="1F3864"/>
          <w:sz w:val="21"/>
          <w:szCs w:val="21"/>
        </w:rPr>
        <w:t>Relevant Experience</w:t>
      </w:r>
      <w:bookmarkEnd w:id="59"/>
      <w:bookmarkEnd w:id="60"/>
      <w:bookmarkEnd w:id="61"/>
    </w:p>
    <w:p w14:paraId="2CAEFDBA" w14:textId="33D203AB" w:rsidR="00886446" w:rsidRPr="005C0468" w:rsidRDefault="001E13CA" w:rsidP="001E13CA">
      <w:pPr>
        <w:spacing w:after="160"/>
        <w:jc w:val="both"/>
        <w:rPr>
          <w:rFonts w:ascii="Tahoma" w:hAnsi="Tahoma" w:cs="Tahoma"/>
          <w:sz w:val="21"/>
          <w:szCs w:val="21"/>
        </w:rPr>
      </w:pPr>
      <w:r w:rsidRPr="001E13CA">
        <w:rPr>
          <w:rFonts w:ascii="Tahoma" w:eastAsia="Calibri" w:hAnsi="Tahoma" w:cs="Tahoma"/>
          <w:sz w:val="21"/>
          <w:szCs w:val="21"/>
        </w:rPr>
        <w:t>ACNABIN possesses extensive experience in conducting forensic investigations, special audits, statutory audits, and governance reviews for government, financial, corporate, and development-sector organizations. Our experience in examining employee benefit funds, financial controls, and regulatory compliance, together with our long-standing audit relationship with BSFIC and its affiliated enterprises, provides a strong foundation for the successful execution of this assignment</w:t>
      </w:r>
    </w:p>
    <w:p w14:paraId="50488A95" w14:textId="59775034" w:rsidR="00886446" w:rsidRPr="009F1C26" w:rsidRDefault="00552EFB" w:rsidP="009F1C26">
      <w:pPr>
        <w:spacing w:after="240"/>
        <w:rPr>
          <w:rFonts w:ascii="Tahoma" w:eastAsia="Calibri" w:hAnsi="Tahoma" w:cs="Tahoma"/>
          <w:b/>
          <w:bCs/>
          <w:sz w:val="21"/>
          <w:szCs w:val="21"/>
        </w:rPr>
      </w:pPr>
      <w:bookmarkStart w:id="62" w:name="_Toc236577534"/>
      <w:bookmarkStart w:id="63" w:name="_Toc236671620"/>
      <w:r w:rsidRPr="009F1C26">
        <w:rPr>
          <w:rFonts w:ascii="Tahoma" w:eastAsia="Calibri" w:hAnsi="Tahoma" w:cs="Tahoma"/>
          <w:b/>
          <w:bCs/>
          <w:sz w:val="21"/>
          <w:szCs w:val="21"/>
        </w:rPr>
        <w:t>Selected Relevant Engagements</w:t>
      </w:r>
      <w:bookmarkEnd w:id="62"/>
      <w:bookmarkEnd w:id="63"/>
    </w:p>
    <w:p w14:paraId="334D6EC0" w14:textId="3C9E8D46" w:rsidR="00EA427A" w:rsidRPr="00B1226A" w:rsidRDefault="001E13CA" w:rsidP="001E13CA">
      <w:pPr>
        <w:pStyle w:val="ListParagraph"/>
        <w:numPr>
          <w:ilvl w:val="0"/>
          <w:numId w:val="8"/>
        </w:numPr>
        <w:spacing w:before="120" w:after="120"/>
        <w:jc w:val="both"/>
        <w:rPr>
          <w:rFonts w:ascii="Tahoma" w:eastAsia="Calibri" w:hAnsi="Tahoma" w:cs="Tahoma"/>
          <w:color w:val="000000" w:themeColor="text1"/>
          <w:sz w:val="21"/>
          <w:szCs w:val="21"/>
        </w:rPr>
      </w:pPr>
      <w:r w:rsidRPr="00B1226A">
        <w:rPr>
          <w:rFonts w:ascii="Tahoma" w:eastAsia="Calibri" w:hAnsi="Tahoma" w:cs="Tahoma"/>
          <w:b/>
          <w:bCs/>
          <w:color w:val="000000" w:themeColor="text1"/>
          <w:sz w:val="21"/>
          <w:szCs w:val="21"/>
        </w:rPr>
        <w:t xml:space="preserve">Special Audit  </w:t>
      </w:r>
    </w:p>
    <w:p w14:paraId="3384ABCE" w14:textId="05927A59" w:rsidR="001E13CA" w:rsidRPr="00B1226A" w:rsidRDefault="005D6CFD" w:rsidP="00EA427A">
      <w:pPr>
        <w:pStyle w:val="ListParagraph"/>
        <w:numPr>
          <w:ilvl w:val="1"/>
          <w:numId w:val="8"/>
        </w:numPr>
        <w:spacing w:before="120" w:after="120"/>
        <w:jc w:val="both"/>
        <w:rPr>
          <w:rFonts w:ascii="Tahoma" w:eastAsia="Calibri" w:hAnsi="Tahoma" w:cs="Tahoma"/>
          <w:color w:val="000000" w:themeColor="text1"/>
          <w:sz w:val="21"/>
          <w:szCs w:val="21"/>
        </w:rPr>
      </w:pPr>
      <w:r w:rsidRPr="00B1226A">
        <w:rPr>
          <w:rFonts w:ascii="Tahoma" w:eastAsia="Calibri" w:hAnsi="Tahoma" w:cs="Tahoma"/>
          <w:b/>
          <w:bCs/>
          <w:color w:val="000000" w:themeColor="text1"/>
          <w:sz w:val="21"/>
          <w:szCs w:val="21"/>
        </w:rPr>
        <w:t>Sirajganj Economic Zone</w:t>
      </w:r>
      <w:r w:rsidR="001E13CA" w:rsidRPr="00B1226A">
        <w:rPr>
          <w:rFonts w:ascii="Tahoma" w:eastAsia="Calibri" w:hAnsi="Tahoma" w:cs="Tahoma"/>
          <w:b/>
          <w:bCs/>
          <w:color w:val="000000" w:themeColor="text1"/>
          <w:sz w:val="21"/>
          <w:szCs w:val="21"/>
        </w:rPr>
        <w:t>:</w:t>
      </w:r>
      <w:r w:rsidR="001E13CA" w:rsidRPr="00B1226A">
        <w:rPr>
          <w:rFonts w:ascii="Tahoma" w:eastAsia="Calibri" w:hAnsi="Tahoma" w:cs="Tahoma"/>
          <w:color w:val="000000" w:themeColor="text1"/>
          <w:sz w:val="21"/>
          <w:szCs w:val="21"/>
        </w:rPr>
        <w:t xml:space="preserve"> </w:t>
      </w:r>
      <w:r w:rsidR="00790991" w:rsidRPr="00B1226A">
        <w:rPr>
          <w:rFonts w:ascii="Tahoma" w:eastAsia="Calibri" w:hAnsi="Tahoma" w:cs="Tahoma"/>
          <w:color w:val="000000" w:themeColor="text1"/>
          <w:sz w:val="21"/>
          <w:szCs w:val="21"/>
        </w:rPr>
        <w:t>Conducted a special audit involving forensic examination, investigation of financial irregularities, and evidence-based reporting.</w:t>
      </w:r>
    </w:p>
    <w:p w14:paraId="255E8F75" w14:textId="0B239F73" w:rsidR="00EA427A" w:rsidRPr="00B1226A" w:rsidRDefault="00EA427A" w:rsidP="00EA427A">
      <w:pPr>
        <w:pStyle w:val="ListParagraph"/>
        <w:numPr>
          <w:ilvl w:val="1"/>
          <w:numId w:val="8"/>
        </w:numPr>
        <w:spacing w:before="120" w:after="120"/>
        <w:jc w:val="both"/>
        <w:rPr>
          <w:rFonts w:ascii="Tahoma" w:eastAsia="Calibri" w:hAnsi="Tahoma" w:cs="Tahoma"/>
          <w:color w:val="000000" w:themeColor="text1"/>
          <w:sz w:val="21"/>
          <w:szCs w:val="21"/>
        </w:rPr>
      </w:pPr>
      <w:r w:rsidRPr="00B1226A">
        <w:rPr>
          <w:rFonts w:ascii="Tahoma" w:eastAsia="Calibri" w:hAnsi="Tahoma" w:cs="Tahoma"/>
          <w:b/>
          <w:bCs/>
          <w:color w:val="000000" w:themeColor="text1"/>
          <w:sz w:val="21"/>
          <w:szCs w:val="21"/>
        </w:rPr>
        <w:t>Rising Group:</w:t>
      </w:r>
      <w:r w:rsidRPr="00B1226A">
        <w:rPr>
          <w:rFonts w:ascii="Tahoma" w:eastAsia="Calibri" w:hAnsi="Tahoma" w:cs="Tahoma"/>
          <w:color w:val="000000" w:themeColor="text1"/>
          <w:sz w:val="21"/>
          <w:szCs w:val="21"/>
        </w:rPr>
        <w:t xml:space="preserve"> </w:t>
      </w:r>
      <w:r w:rsidR="00B1226A" w:rsidRPr="00B1226A">
        <w:rPr>
          <w:rFonts w:ascii="Tahoma" w:eastAsia="Calibri" w:hAnsi="Tahoma" w:cs="Tahoma"/>
          <w:color w:val="000000" w:themeColor="text1"/>
          <w:sz w:val="21"/>
          <w:szCs w:val="21"/>
        </w:rPr>
        <w:t>Conducted a comprehensive audit covering verification of financial vouchers, review of internal controls, and preparation of audit conclusions and reports.</w:t>
      </w:r>
    </w:p>
    <w:p w14:paraId="2D187103" w14:textId="68D87247" w:rsidR="00C66CCA" w:rsidRPr="00B1226A" w:rsidRDefault="00C66CCA" w:rsidP="00EA427A">
      <w:pPr>
        <w:pStyle w:val="ListParagraph"/>
        <w:numPr>
          <w:ilvl w:val="1"/>
          <w:numId w:val="8"/>
        </w:numPr>
        <w:spacing w:before="120" w:after="120"/>
        <w:jc w:val="both"/>
        <w:rPr>
          <w:rFonts w:ascii="Tahoma" w:eastAsia="Calibri" w:hAnsi="Tahoma" w:cs="Tahoma"/>
          <w:color w:val="000000" w:themeColor="text1"/>
          <w:sz w:val="21"/>
          <w:szCs w:val="21"/>
        </w:rPr>
      </w:pPr>
      <w:r w:rsidRPr="00B1226A">
        <w:rPr>
          <w:rFonts w:ascii="Tahoma" w:eastAsia="Calibri" w:hAnsi="Tahoma" w:cs="Tahoma"/>
          <w:b/>
          <w:bCs/>
          <w:color w:val="000000" w:themeColor="text1"/>
          <w:sz w:val="21"/>
          <w:szCs w:val="21"/>
        </w:rPr>
        <w:t xml:space="preserve">Nippon MacDonalds: </w:t>
      </w:r>
      <w:r w:rsidR="00B1226A" w:rsidRPr="00B1226A">
        <w:rPr>
          <w:rFonts w:ascii="Tahoma" w:eastAsia="Calibri" w:hAnsi="Tahoma" w:cs="Tahoma"/>
          <w:color w:val="000000" w:themeColor="text1"/>
          <w:sz w:val="21"/>
          <w:szCs w:val="21"/>
        </w:rPr>
        <w:t>Conducted a special audit focusing on financial transactions, accounting records, internal controls, and identification of financial irregularities and control weaknesses.</w:t>
      </w:r>
    </w:p>
    <w:p w14:paraId="27378A77" w14:textId="77777777" w:rsidR="001E13CA" w:rsidRPr="00B1226A" w:rsidRDefault="001E13CA" w:rsidP="001E13CA">
      <w:pPr>
        <w:pStyle w:val="ListParagraph"/>
        <w:numPr>
          <w:ilvl w:val="0"/>
          <w:numId w:val="8"/>
        </w:numPr>
        <w:spacing w:before="120" w:after="120"/>
        <w:jc w:val="both"/>
        <w:rPr>
          <w:rFonts w:ascii="Tahoma" w:eastAsia="Calibri" w:hAnsi="Tahoma" w:cs="Tahoma"/>
          <w:color w:val="000000" w:themeColor="text1"/>
          <w:sz w:val="21"/>
          <w:szCs w:val="21"/>
        </w:rPr>
      </w:pPr>
      <w:r w:rsidRPr="00B1226A">
        <w:rPr>
          <w:rFonts w:ascii="Tahoma" w:eastAsia="Calibri" w:hAnsi="Tahoma" w:cs="Tahoma"/>
          <w:b/>
          <w:bCs/>
          <w:color w:val="000000" w:themeColor="text1"/>
          <w:sz w:val="21"/>
          <w:szCs w:val="21"/>
        </w:rPr>
        <w:t>Bangladesh Sugar &amp; Food Industries Corporation (BSFIC):</w:t>
      </w:r>
      <w:r w:rsidRPr="00B1226A">
        <w:rPr>
          <w:rFonts w:ascii="Tahoma" w:eastAsia="Calibri" w:hAnsi="Tahoma" w:cs="Tahoma"/>
          <w:color w:val="000000" w:themeColor="text1"/>
          <w:sz w:val="21"/>
          <w:szCs w:val="21"/>
        </w:rPr>
        <w:t xml:space="preserve"> Statutory audit engagements for BSFIC and several of its affiliated enterprises, providing extensive familiarity with the Corporation's financial reporting environment and governance framework.</w:t>
      </w:r>
    </w:p>
    <w:p w14:paraId="6977EA7D" w14:textId="77777777" w:rsidR="001E13CA" w:rsidRPr="00B1226A" w:rsidRDefault="001E13CA" w:rsidP="001E13CA">
      <w:pPr>
        <w:pStyle w:val="ListParagraph"/>
        <w:numPr>
          <w:ilvl w:val="0"/>
          <w:numId w:val="8"/>
        </w:numPr>
        <w:spacing w:before="120" w:after="120"/>
        <w:jc w:val="both"/>
        <w:rPr>
          <w:rFonts w:ascii="Tahoma" w:hAnsi="Tahoma" w:cs="Tahoma"/>
          <w:sz w:val="21"/>
          <w:szCs w:val="21"/>
        </w:rPr>
      </w:pPr>
      <w:r w:rsidRPr="00B1226A">
        <w:rPr>
          <w:rFonts w:ascii="Tahoma" w:eastAsia="Calibri" w:hAnsi="Tahoma" w:cs="Tahoma"/>
          <w:b/>
          <w:bCs/>
          <w:color w:val="000000" w:themeColor="text1"/>
          <w:sz w:val="21"/>
          <w:szCs w:val="21"/>
        </w:rPr>
        <w:t>Banking Sector Audits:</w:t>
      </w:r>
      <w:r w:rsidRPr="00B1226A">
        <w:rPr>
          <w:rFonts w:ascii="Tahoma" w:eastAsia="Calibri" w:hAnsi="Tahoma" w:cs="Tahoma"/>
          <w:color w:val="000000" w:themeColor="text1"/>
          <w:sz w:val="21"/>
          <w:szCs w:val="21"/>
        </w:rPr>
        <w:t xml:space="preserve"> Statutory and internal audits for leading financial institutions, including Prime Bank PLC, AB Bank PLC, Trust Bank PLC, Islami Bank Bangladesh PLC, and others, involving verification of provident fund contributions, investments, and benefit settlements as part of routine audit procedures.</w:t>
      </w:r>
    </w:p>
    <w:p w14:paraId="25364FF7" w14:textId="5426A43F" w:rsidR="00886446" w:rsidRPr="001E13CA" w:rsidRDefault="001E13CA" w:rsidP="001E13CA">
      <w:pPr>
        <w:pStyle w:val="ListParagraph"/>
        <w:numPr>
          <w:ilvl w:val="0"/>
          <w:numId w:val="8"/>
        </w:numPr>
        <w:spacing w:before="120" w:after="120"/>
        <w:jc w:val="both"/>
        <w:rPr>
          <w:rFonts w:ascii="Tahoma" w:hAnsi="Tahoma" w:cs="Tahoma"/>
          <w:sz w:val="21"/>
          <w:szCs w:val="21"/>
        </w:rPr>
      </w:pPr>
      <w:r w:rsidRPr="00B1226A">
        <w:rPr>
          <w:rFonts w:ascii="Tahoma" w:eastAsia="Calibri" w:hAnsi="Tahoma" w:cs="Tahoma"/>
          <w:b/>
          <w:bCs/>
          <w:color w:val="000000" w:themeColor="text1"/>
          <w:sz w:val="21"/>
          <w:szCs w:val="21"/>
        </w:rPr>
        <w:t>Development Sector and NGO Audits:</w:t>
      </w:r>
      <w:r w:rsidRPr="00B1226A">
        <w:rPr>
          <w:rFonts w:ascii="Tahoma" w:eastAsia="Calibri" w:hAnsi="Tahoma" w:cs="Tahoma"/>
          <w:color w:val="000000" w:themeColor="text1"/>
          <w:sz w:val="21"/>
          <w:szCs w:val="21"/>
        </w:rPr>
        <w:t xml:space="preserve"> Audit and advisory assignments for organizations including BRAC, PKSF, and other development partners, covering fund governance, fiduciary controls, regulatory compliance, and financial accountability.</w:t>
      </w:r>
      <w:r w:rsidR="00552EFB" w:rsidRPr="001E13CA">
        <w:rPr>
          <w:rFonts w:ascii="Tahoma" w:hAnsi="Tahoma" w:cs="Tahoma"/>
          <w:sz w:val="21"/>
          <w:szCs w:val="21"/>
        </w:rPr>
        <w:br w:type="page"/>
      </w:r>
    </w:p>
    <w:p w14:paraId="7CCDE0D9" w14:textId="77777777" w:rsidR="009F1C26" w:rsidRPr="00213BE3" w:rsidRDefault="009F1C26" w:rsidP="009F1C26">
      <w:pPr>
        <w:pStyle w:val="Heading1"/>
        <w:pBdr>
          <w:bottom w:val="single" w:sz="8" w:space="4" w:color="1F3864"/>
        </w:pBdr>
        <w:spacing w:before="320" w:after="160"/>
        <w:rPr>
          <w:rFonts w:ascii="Tahoma" w:hAnsi="Tahoma" w:cs="Tahoma"/>
          <w:sz w:val="21"/>
          <w:szCs w:val="21"/>
        </w:rPr>
      </w:pPr>
      <w:bookmarkStart w:id="64" w:name="_Toc236916732"/>
      <w:bookmarkStart w:id="65" w:name="_Toc237257280"/>
      <w:r>
        <w:rPr>
          <w:rFonts w:ascii="Tahoma" w:eastAsia="Calibri" w:hAnsi="Tahoma" w:cs="Tahoma"/>
          <w:b/>
          <w:bCs/>
          <w:color w:val="1F3864"/>
          <w:sz w:val="21"/>
          <w:szCs w:val="21"/>
        </w:rPr>
        <w:lastRenderedPageBreak/>
        <w:t xml:space="preserve">12. </w:t>
      </w:r>
      <w:r w:rsidRPr="00213BE3">
        <w:rPr>
          <w:rFonts w:ascii="Tahoma" w:eastAsia="Calibri" w:hAnsi="Tahoma" w:cs="Tahoma"/>
          <w:b/>
          <w:bCs/>
          <w:color w:val="1F3864"/>
          <w:sz w:val="21"/>
          <w:szCs w:val="21"/>
        </w:rPr>
        <w:t>About ACNABIN Chartered Accountants</w:t>
      </w:r>
      <w:bookmarkStart w:id="66" w:name="_Toc236577536"/>
      <w:bookmarkStart w:id="67" w:name="_Toc236671622"/>
      <w:bookmarkEnd w:id="64"/>
      <w:bookmarkEnd w:id="65"/>
    </w:p>
    <w:p w14:paraId="220B307A" w14:textId="0CFAD02D" w:rsidR="00886446" w:rsidRPr="009F1C26" w:rsidRDefault="009F1C26" w:rsidP="001E13CA">
      <w:pPr>
        <w:spacing w:line="360" w:lineRule="auto"/>
        <w:rPr>
          <w:rFonts w:ascii="Tahoma" w:hAnsi="Tahoma" w:cs="Tahoma"/>
          <w:b/>
          <w:bCs/>
          <w:sz w:val="21"/>
          <w:szCs w:val="21"/>
        </w:rPr>
      </w:pPr>
      <w:r>
        <w:rPr>
          <w:rFonts w:ascii="Tahoma" w:eastAsia="Calibri" w:hAnsi="Tahoma" w:cs="Tahoma"/>
          <w:b/>
          <w:bCs/>
          <w:sz w:val="21"/>
          <w:szCs w:val="21"/>
        </w:rPr>
        <w:t>12</w:t>
      </w:r>
      <w:r w:rsidRPr="009F1C26">
        <w:rPr>
          <w:rFonts w:ascii="Tahoma" w:eastAsia="Calibri" w:hAnsi="Tahoma" w:cs="Tahoma"/>
          <w:b/>
          <w:bCs/>
          <w:sz w:val="21"/>
          <w:szCs w:val="21"/>
        </w:rPr>
        <w:t>.1 About ACNABIN</w:t>
      </w:r>
      <w:bookmarkEnd w:id="66"/>
      <w:bookmarkEnd w:id="67"/>
    </w:p>
    <w:p w14:paraId="4546B4EE" w14:textId="1509766D" w:rsidR="001E13CA" w:rsidRDefault="001E13CA" w:rsidP="001E13CA">
      <w:pPr>
        <w:jc w:val="both"/>
        <w:rPr>
          <w:rFonts w:ascii="Tahoma" w:eastAsia="Calibri" w:hAnsi="Tahoma" w:cs="Tahoma"/>
          <w:color w:val="000000" w:themeColor="text1"/>
          <w:sz w:val="21"/>
          <w:szCs w:val="21"/>
        </w:rPr>
      </w:pPr>
      <w:bookmarkStart w:id="68" w:name="_Toc236577537"/>
      <w:bookmarkStart w:id="69" w:name="_Toc236671623"/>
      <w:r w:rsidRPr="001E13CA">
        <w:rPr>
          <w:rFonts w:ascii="Tahoma" w:eastAsia="Calibri" w:hAnsi="Tahoma" w:cs="Tahoma"/>
          <w:color w:val="000000" w:themeColor="text1"/>
          <w:sz w:val="21"/>
          <w:szCs w:val="21"/>
        </w:rPr>
        <w:t>ACNABIN Chartered Accountants, established in 1985, is one of Bangladesh's leading professional services firms, providing audit, assurance, advisory, taxation, risk consulting, and business support services to clients across the public and private sectors. With over four decades of professional experience, ACNABIN has built a strong reputation for delivering high-quality, technically sound, and practical solutions to complex corporate and government engagements.</w:t>
      </w:r>
    </w:p>
    <w:p w14:paraId="4FF90481" w14:textId="77777777" w:rsidR="001E13CA" w:rsidRDefault="001E13CA" w:rsidP="001E13CA">
      <w:pPr>
        <w:jc w:val="both"/>
        <w:rPr>
          <w:rFonts w:ascii="Tahoma" w:eastAsia="Calibri" w:hAnsi="Tahoma" w:cs="Tahoma"/>
          <w:color w:val="000000" w:themeColor="text1"/>
          <w:sz w:val="21"/>
          <w:szCs w:val="21"/>
        </w:rPr>
      </w:pPr>
    </w:p>
    <w:p w14:paraId="5FAFF732" w14:textId="667F860E" w:rsidR="00886446" w:rsidRPr="009F1C26" w:rsidRDefault="009F1C26" w:rsidP="001E13CA">
      <w:pPr>
        <w:spacing w:line="360" w:lineRule="auto"/>
        <w:rPr>
          <w:rFonts w:ascii="Tahoma" w:eastAsia="Calibri" w:hAnsi="Tahoma" w:cs="Tahoma"/>
          <w:b/>
          <w:bCs/>
          <w:sz w:val="21"/>
          <w:szCs w:val="21"/>
        </w:rPr>
      </w:pPr>
      <w:r>
        <w:rPr>
          <w:rFonts w:ascii="Tahoma" w:eastAsia="Calibri" w:hAnsi="Tahoma" w:cs="Tahoma"/>
          <w:b/>
          <w:bCs/>
          <w:sz w:val="21"/>
          <w:szCs w:val="21"/>
        </w:rPr>
        <w:t>12</w:t>
      </w:r>
      <w:r w:rsidRPr="009F1C26">
        <w:rPr>
          <w:rFonts w:ascii="Tahoma" w:eastAsia="Calibri" w:hAnsi="Tahoma" w:cs="Tahoma"/>
          <w:b/>
          <w:bCs/>
          <w:sz w:val="21"/>
          <w:szCs w:val="21"/>
        </w:rPr>
        <w:t>.2 Why ACNABIN for This Assignment</w:t>
      </w:r>
      <w:bookmarkEnd w:id="68"/>
      <w:bookmarkEnd w:id="69"/>
    </w:p>
    <w:p w14:paraId="53DB69A8" w14:textId="77777777" w:rsidR="001E13CA" w:rsidRPr="00552EFB" w:rsidRDefault="001E13CA" w:rsidP="00552EFB">
      <w:pPr>
        <w:rPr>
          <w:rFonts w:ascii="Tahoma" w:eastAsia="Calibri" w:hAnsi="Tahoma" w:cs="Tahoma"/>
          <w:sz w:val="21"/>
          <w:szCs w:val="21"/>
        </w:rPr>
      </w:pPr>
      <w:bookmarkStart w:id="70" w:name="_Toc236577538"/>
      <w:bookmarkStart w:id="71" w:name="_Toc236671624"/>
      <w:r w:rsidRPr="00552EFB">
        <w:rPr>
          <w:rFonts w:ascii="Tahoma" w:eastAsia="Calibri" w:hAnsi="Tahoma" w:cs="Tahoma"/>
          <w:sz w:val="21"/>
          <w:szCs w:val="21"/>
        </w:rPr>
        <w:t>ACNABIN offers a combination of forensic audit expertise, sector knowledge, and institutional capacity that is well aligned with the requirements of this assignment. Our key strengths include:</w:t>
      </w:r>
    </w:p>
    <w:p w14:paraId="23712A13"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Proven experience in conducting forensic investigations, special audits, statutory audits, and governance reviews for public- and private-sector organizations.</w:t>
      </w:r>
    </w:p>
    <w:p w14:paraId="4767DECA"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An established forensic audit methodology integrating document review, transaction testing, data analysis, evidence-based investigation, and rigorous quality assurance.</w:t>
      </w:r>
    </w:p>
    <w:p w14:paraId="76DAB496"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Existing audit experience with BSFIC and its affiliated enterprises, providing familiarity with the Corporation's financial reporting environment and operational context.</w:t>
      </w:r>
    </w:p>
    <w:p w14:paraId="3F4ECA17"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Extensive experience in verifying employee provident funds, investments, and benefit settlements through our statutory audit engagements with banks, financial institutions, NGOs, and corporate entities.</w:t>
      </w:r>
    </w:p>
    <w:p w14:paraId="4CABA7E6" w14:textId="77777777" w:rsidR="001E13CA" w:rsidRPr="00552EFB" w:rsidRDefault="001E13CA" w:rsidP="00552EFB">
      <w:pPr>
        <w:pStyle w:val="ListParagraph"/>
        <w:numPr>
          <w:ilvl w:val="0"/>
          <w:numId w:val="9"/>
        </w:numPr>
        <w:spacing w:before="120" w:after="120"/>
        <w:rPr>
          <w:rFonts w:ascii="Tahoma" w:eastAsia="Calibri" w:hAnsi="Tahoma" w:cs="Tahoma"/>
          <w:sz w:val="21"/>
          <w:szCs w:val="21"/>
        </w:rPr>
      </w:pPr>
      <w:r w:rsidRPr="00552EFB">
        <w:rPr>
          <w:rFonts w:ascii="Tahoma" w:eastAsia="Calibri" w:hAnsi="Tahoma" w:cs="Tahoma"/>
          <w:sz w:val="21"/>
          <w:szCs w:val="21"/>
        </w:rPr>
        <w:t>An "A" grade awarded by Bangladesh Bank and inclusion in the Bangladesh Securities and Exchange Commission's panel of approved audit firms for listed companies, reflecting ACNABIN's commitment to quality and professional excellence.</w:t>
      </w:r>
    </w:p>
    <w:p w14:paraId="45C1E557" w14:textId="77777777" w:rsidR="00552EFB" w:rsidRPr="00552EFB" w:rsidRDefault="001E13CA" w:rsidP="00552EFB">
      <w:pPr>
        <w:pStyle w:val="ListParagraph"/>
        <w:numPr>
          <w:ilvl w:val="0"/>
          <w:numId w:val="9"/>
        </w:numPr>
        <w:spacing w:before="120" w:after="120"/>
        <w:rPr>
          <w:rFonts w:ascii="Tahoma" w:eastAsia="Calibri" w:hAnsi="Tahoma" w:cs="Tahoma"/>
          <w:b/>
          <w:bCs/>
          <w:sz w:val="21"/>
          <w:szCs w:val="21"/>
        </w:rPr>
      </w:pPr>
      <w:r w:rsidRPr="00552EFB">
        <w:rPr>
          <w:rFonts w:ascii="Tahoma" w:eastAsia="Calibri" w:hAnsi="Tahoma" w:cs="Tahoma"/>
          <w:sz w:val="21"/>
          <w:szCs w:val="21"/>
        </w:rPr>
        <w:t>The professional resources and organizational capacity to execute large-scale forensic assignments while maintaining independence, confidentiality, and timely delivery.</w:t>
      </w:r>
    </w:p>
    <w:p w14:paraId="13B891BE" w14:textId="77777777" w:rsidR="00552EFB" w:rsidRPr="00552EFB" w:rsidRDefault="00552EFB" w:rsidP="00552EFB">
      <w:pPr>
        <w:pStyle w:val="ListParagraph"/>
        <w:ind w:left="360"/>
        <w:rPr>
          <w:rFonts w:ascii="Tahoma" w:eastAsia="Calibri" w:hAnsi="Tahoma" w:cs="Tahoma"/>
          <w:b/>
          <w:bCs/>
          <w:sz w:val="21"/>
          <w:szCs w:val="21"/>
        </w:rPr>
      </w:pPr>
    </w:p>
    <w:p w14:paraId="12BDAD1D" w14:textId="3A882322" w:rsidR="00886446" w:rsidRPr="00552EFB" w:rsidRDefault="009F1C26" w:rsidP="00552EFB">
      <w:pPr>
        <w:spacing w:line="360" w:lineRule="auto"/>
        <w:rPr>
          <w:rFonts w:ascii="Tahoma" w:eastAsia="Calibri" w:hAnsi="Tahoma" w:cs="Tahoma"/>
          <w:b/>
          <w:bCs/>
          <w:sz w:val="21"/>
          <w:szCs w:val="21"/>
        </w:rPr>
      </w:pPr>
      <w:r w:rsidRPr="00552EFB">
        <w:rPr>
          <w:rFonts w:ascii="Tahoma" w:eastAsia="Calibri" w:hAnsi="Tahoma" w:cs="Tahoma"/>
          <w:b/>
          <w:bCs/>
          <w:sz w:val="21"/>
          <w:szCs w:val="21"/>
        </w:rPr>
        <w:t>12.3 Value Addition</w:t>
      </w:r>
      <w:bookmarkEnd w:id="70"/>
      <w:bookmarkEnd w:id="71"/>
    </w:p>
    <w:p w14:paraId="11A6EC6F" w14:textId="7D08AF08" w:rsidR="00886446" w:rsidRPr="005C0468" w:rsidRDefault="00552EFB" w:rsidP="005C0468">
      <w:pPr>
        <w:spacing w:after="160" w:line="276" w:lineRule="auto"/>
        <w:jc w:val="both"/>
        <w:rPr>
          <w:rFonts w:ascii="Tahoma" w:hAnsi="Tahoma" w:cs="Tahoma"/>
          <w:sz w:val="21"/>
          <w:szCs w:val="21"/>
        </w:rPr>
      </w:pPr>
      <w:r w:rsidRPr="005C0468">
        <w:rPr>
          <w:rFonts w:ascii="Tahoma" w:eastAsia="Calibri" w:hAnsi="Tahoma" w:cs="Tahoma"/>
          <w:sz w:val="21"/>
          <w:szCs w:val="21"/>
        </w:rPr>
        <w:t xml:space="preserve">Beyond the core scope, ACNABIN will provide BSFIC and Faridpur Sugar Mills management with practical, prioritized recommendations for strengthening PF governance and internal controls going forward </w:t>
      </w:r>
      <w:r w:rsidR="005C0468">
        <w:rPr>
          <w:rFonts w:ascii="Tahoma" w:eastAsia="Calibri" w:hAnsi="Tahoma" w:cs="Tahoma"/>
          <w:sz w:val="21"/>
          <w:szCs w:val="21"/>
        </w:rPr>
        <w:t>-</w:t>
      </w:r>
      <w:r w:rsidRPr="005C0468">
        <w:rPr>
          <w:rFonts w:ascii="Tahoma" w:eastAsia="Calibri" w:hAnsi="Tahoma" w:cs="Tahoma"/>
          <w:sz w:val="21"/>
          <w:szCs w:val="21"/>
        </w:rPr>
        <w:t xml:space="preserve"> recognizing that the value of a forensic review lies not only in identifying past exceptions, but in reducing the likelihood of recurrence.</w:t>
      </w:r>
    </w:p>
    <w:p w14:paraId="4BC908F5" w14:textId="77777777" w:rsidR="00886446" w:rsidRPr="005C0468" w:rsidRDefault="00552EFB" w:rsidP="005C0468">
      <w:pPr>
        <w:jc w:val="both"/>
        <w:rPr>
          <w:rFonts w:ascii="Tahoma" w:hAnsi="Tahoma" w:cs="Tahoma"/>
          <w:sz w:val="21"/>
          <w:szCs w:val="21"/>
        </w:rPr>
      </w:pPr>
      <w:r w:rsidRPr="005C0468">
        <w:rPr>
          <w:rFonts w:ascii="Tahoma" w:hAnsi="Tahoma" w:cs="Tahoma"/>
          <w:sz w:val="21"/>
          <w:szCs w:val="21"/>
        </w:rPr>
        <w:br w:type="page"/>
      </w:r>
    </w:p>
    <w:p w14:paraId="554CEAAE" w14:textId="3BD56553" w:rsidR="00552EFB" w:rsidRPr="00552EFB" w:rsidRDefault="009F1C26" w:rsidP="00552EFB">
      <w:pPr>
        <w:pStyle w:val="Heading1"/>
        <w:pBdr>
          <w:bottom w:val="single" w:sz="8" w:space="4" w:color="1F3864"/>
        </w:pBdr>
        <w:spacing w:before="320" w:after="160"/>
        <w:jc w:val="both"/>
        <w:rPr>
          <w:rFonts w:ascii="Tahoma" w:hAnsi="Tahoma" w:cs="Tahoma"/>
          <w:sz w:val="21"/>
          <w:szCs w:val="21"/>
        </w:rPr>
      </w:pPr>
      <w:bookmarkStart w:id="72" w:name="_Toc237257281"/>
      <w:bookmarkStart w:id="73" w:name="_Toc236577539"/>
      <w:bookmarkStart w:id="74" w:name="_Toc236671625"/>
      <w:r>
        <w:rPr>
          <w:rFonts w:ascii="Tahoma" w:eastAsia="Calibri" w:hAnsi="Tahoma" w:cs="Tahoma"/>
          <w:b/>
          <w:bCs/>
          <w:color w:val="1F3864"/>
          <w:sz w:val="21"/>
          <w:szCs w:val="21"/>
        </w:rPr>
        <w:lastRenderedPageBreak/>
        <w:t>13. Conclusion</w:t>
      </w:r>
      <w:bookmarkEnd w:id="72"/>
      <w:r>
        <w:rPr>
          <w:rFonts w:ascii="Tahoma" w:eastAsia="Calibri" w:hAnsi="Tahoma" w:cs="Tahoma"/>
          <w:b/>
          <w:bCs/>
          <w:color w:val="1F3864"/>
          <w:sz w:val="21"/>
          <w:szCs w:val="21"/>
        </w:rPr>
        <w:t xml:space="preserve"> </w:t>
      </w:r>
      <w:bookmarkStart w:id="75" w:name="_Toc236577540"/>
      <w:bookmarkStart w:id="76" w:name="_Toc236671626"/>
      <w:bookmarkEnd w:id="73"/>
      <w:bookmarkEnd w:id="74"/>
    </w:p>
    <w:p w14:paraId="540723C5" w14:textId="375571ED" w:rsidR="00552EFB" w:rsidRPr="00552EFB" w:rsidRDefault="00552EFB" w:rsidP="00552EFB">
      <w:pPr>
        <w:spacing w:after="240" w:line="276" w:lineRule="auto"/>
        <w:jc w:val="both"/>
        <w:rPr>
          <w:rFonts w:ascii="Tahoma" w:eastAsia="Calibri" w:hAnsi="Tahoma" w:cs="Tahoma"/>
          <w:color w:val="000000" w:themeColor="text1"/>
          <w:sz w:val="21"/>
          <w:szCs w:val="21"/>
        </w:rPr>
      </w:pPr>
      <w:r w:rsidRPr="00552EFB">
        <w:rPr>
          <w:rFonts w:ascii="Tahoma" w:eastAsia="Calibri" w:hAnsi="Tahoma" w:cs="Tahoma"/>
          <w:color w:val="000000" w:themeColor="text1"/>
          <w:sz w:val="21"/>
          <w:szCs w:val="21"/>
        </w:rPr>
        <w:t>ACNABIN appreciates the opportunity to submit this Technical Proposal for the appointment of a Forensic Auditor to examine the Provident Fund (PF) accounts of Faridpur Sugar Mills Ltd. for the period from FY 2015</w:t>
      </w:r>
      <w:r w:rsidR="001A2A87">
        <w:rPr>
          <w:rFonts w:ascii="Tahoma" w:eastAsia="Calibri" w:hAnsi="Tahoma" w:cs="Tahoma"/>
          <w:color w:val="000000" w:themeColor="text1"/>
          <w:sz w:val="21"/>
          <w:szCs w:val="21"/>
        </w:rPr>
        <w:t xml:space="preserve"> - </w:t>
      </w:r>
      <w:r w:rsidRPr="00552EFB">
        <w:rPr>
          <w:rFonts w:ascii="Tahoma" w:eastAsia="Calibri" w:hAnsi="Tahoma" w:cs="Tahoma"/>
          <w:color w:val="000000" w:themeColor="text1"/>
          <w:sz w:val="21"/>
          <w:szCs w:val="21"/>
        </w:rPr>
        <w:t>16 to FY 2025</w:t>
      </w:r>
      <w:r w:rsidR="001A2A87">
        <w:rPr>
          <w:rFonts w:ascii="Tahoma" w:eastAsia="Calibri" w:hAnsi="Tahoma" w:cs="Tahoma"/>
          <w:color w:val="000000" w:themeColor="text1"/>
          <w:sz w:val="21"/>
          <w:szCs w:val="21"/>
        </w:rPr>
        <w:t xml:space="preserve"> -</w:t>
      </w:r>
      <w:r w:rsidR="00570497">
        <w:rPr>
          <w:rFonts w:ascii="Tahoma" w:eastAsia="Calibri" w:hAnsi="Tahoma" w:cs="Tahoma"/>
          <w:color w:val="000000" w:themeColor="text1"/>
          <w:sz w:val="21"/>
          <w:szCs w:val="21"/>
        </w:rPr>
        <w:t xml:space="preserve"> </w:t>
      </w:r>
      <w:r w:rsidRPr="00552EFB">
        <w:rPr>
          <w:rFonts w:ascii="Tahoma" w:eastAsia="Calibri" w:hAnsi="Tahoma" w:cs="Tahoma"/>
          <w:color w:val="000000" w:themeColor="text1"/>
          <w:sz w:val="21"/>
          <w:szCs w:val="21"/>
        </w:rPr>
        <w:t>26.</w:t>
      </w:r>
    </w:p>
    <w:p w14:paraId="22735E45" w14:textId="646DC7A3" w:rsidR="00552EFB" w:rsidRPr="00552EFB" w:rsidRDefault="00552EFB" w:rsidP="00552EFB">
      <w:pPr>
        <w:spacing w:after="240" w:line="276" w:lineRule="auto"/>
        <w:jc w:val="both"/>
        <w:rPr>
          <w:rFonts w:ascii="Tahoma" w:eastAsia="Calibri" w:hAnsi="Tahoma" w:cs="Tahoma"/>
          <w:color w:val="000000" w:themeColor="text1"/>
          <w:sz w:val="21"/>
          <w:szCs w:val="21"/>
        </w:rPr>
      </w:pPr>
      <w:r w:rsidRPr="00552EFB">
        <w:rPr>
          <w:rFonts w:ascii="Tahoma" w:eastAsia="Calibri" w:hAnsi="Tahoma" w:cs="Tahoma"/>
          <w:color w:val="000000" w:themeColor="text1"/>
          <w:sz w:val="21"/>
          <w:szCs w:val="21"/>
        </w:rPr>
        <w:t>Drawing on our extensive experience in forensic investigations, special audits, statutory audits, and governance reviews, together with our multidisciplinary team and structured forensic audit methodology, we are confident in our ability to deliver the assignment professionally, independently, and in full compliance with the requirements of BSFIC and applicable professional standards.</w:t>
      </w:r>
    </w:p>
    <w:p w14:paraId="63BEC158" w14:textId="3EF44167" w:rsidR="009F1C26" w:rsidRDefault="00552EFB" w:rsidP="00552EFB">
      <w:pPr>
        <w:spacing w:after="240" w:line="276" w:lineRule="auto"/>
        <w:jc w:val="both"/>
        <w:rPr>
          <w:rFonts w:ascii="Tahoma" w:eastAsia="Calibri" w:hAnsi="Tahoma" w:cs="Tahoma"/>
          <w:b/>
          <w:bCs/>
          <w:color w:val="EE0000"/>
          <w:sz w:val="21"/>
          <w:szCs w:val="21"/>
        </w:rPr>
      </w:pPr>
      <w:r w:rsidRPr="00552EFB">
        <w:rPr>
          <w:rFonts w:ascii="Tahoma" w:eastAsia="Calibri" w:hAnsi="Tahoma" w:cs="Tahoma"/>
          <w:color w:val="000000" w:themeColor="text1"/>
          <w:sz w:val="21"/>
          <w:szCs w:val="21"/>
        </w:rPr>
        <w:t>We look forward to the opportunity to work with BSFIC and Faridpur Sugar Mills Ltd. and to contribute to strengthening the governance, transparency, and integrity of the Provident Fund through an objective, evidence-based forensic audit.</w:t>
      </w:r>
      <w:r w:rsidR="009F1C26">
        <w:rPr>
          <w:rFonts w:ascii="Tahoma" w:eastAsia="Calibri" w:hAnsi="Tahoma" w:cs="Tahoma"/>
          <w:b/>
          <w:bCs/>
          <w:color w:val="EE0000"/>
          <w:sz w:val="21"/>
          <w:szCs w:val="21"/>
        </w:rPr>
        <w:br w:type="page"/>
      </w:r>
    </w:p>
    <w:p w14:paraId="48313DD4" w14:textId="36A03363" w:rsidR="00886446" w:rsidRPr="00A025FF" w:rsidRDefault="00552EFB" w:rsidP="005C0468">
      <w:pPr>
        <w:pStyle w:val="Heading1"/>
        <w:pBdr>
          <w:bottom w:val="single" w:sz="8" w:space="4" w:color="1F3864"/>
        </w:pBdr>
        <w:spacing w:before="320" w:after="160"/>
        <w:jc w:val="both"/>
        <w:rPr>
          <w:rFonts w:ascii="Tahoma" w:eastAsia="Calibri" w:hAnsi="Tahoma" w:cs="Tahoma"/>
          <w:b/>
          <w:bCs/>
          <w:color w:val="1F3864"/>
          <w:sz w:val="21"/>
          <w:szCs w:val="21"/>
        </w:rPr>
      </w:pPr>
      <w:bookmarkStart w:id="77" w:name="_Toc237257282"/>
      <w:r w:rsidRPr="00A025FF">
        <w:rPr>
          <w:rFonts w:ascii="Tahoma" w:eastAsia="Calibri" w:hAnsi="Tahoma" w:cs="Tahoma"/>
          <w:b/>
          <w:bCs/>
          <w:color w:val="1F3864"/>
          <w:sz w:val="21"/>
          <w:szCs w:val="21"/>
        </w:rPr>
        <w:lastRenderedPageBreak/>
        <w:t>A</w:t>
      </w:r>
      <w:bookmarkEnd w:id="75"/>
      <w:bookmarkEnd w:id="76"/>
      <w:r w:rsidR="009F1C26" w:rsidRPr="00A025FF">
        <w:rPr>
          <w:rFonts w:ascii="Tahoma" w:eastAsia="Calibri" w:hAnsi="Tahoma" w:cs="Tahoma"/>
          <w:b/>
          <w:bCs/>
          <w:color w:val="1F3864"/>
          <w:sz w:val="21"/>
          <w:szCs w:val="21"/>
        </w:rPr>
        <w:t>ppendices</w:t>
      </w:r>
      <w:bookmarkEnd w:id="77"/>
    </w:p>
    <w:p w14:paraId="714E586C" w14:textId="77777777" w:rsidR="009F1C26" w:rsidRPr="00213BE3" w:rsidRDefault="009F1C26" w:rsidP="009F1C26">
      <w:pPr>
        <w:jc w:val="both"/>
        <w:rPr>
          <w:rFonts w:ascii="Tahoma" w:eastAsia="Calibri" w:hAnsi="Tahoma" w:cs="Tahoma"/>
          <w:color w:val="000000" w:themeColor="text1"/>
          <w:sz w:val="21"/>
          <w:szCs w:val="21"/>
        </w:rPr>
      </w:pPr>
      <w:bookmarkStart w:id="78" w:name="_Toc236671627"/>
      <w:r w:rsidRPr="00213BE3">
        <w:rPr>
          <w:rFonts w:ascii="Tahoma" w:eastAsia="Calibri" w:hAnsi="Tahoma" w:cs="Tahoma"/>
          <w:color w:val="000000" w:themeColor="text1"/>
          <w:sz w:val="21"/>
          <w:szCs w:val="21"/>
        </w:rPr>
        <w:t>The following documents form part of this Technical Proposal and are attached as appendices for reference:</w:t>
      </w:r>
    </w:p>
    <w:p w14:paraId="65A308B7"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A – Trade License</w:t>
      </w:r>
    </w:p>
    <w:p w14:paraId="3A923A75"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 xml:space="preserve">Annex B - </w:t>
      </w:r>
      <w:r w:rsidRPr="00213BE3">
        <w:rPr>
          <w:rFonts w:ascii="Tahoma" w:hAnsi="Tahoma" w:cs="Tahoma"/>
          <w:sz w:val="21"/>
          <w:szCs w:val="21"/>
        </w:rPr>
        <w:t xml:space="preserve">Tax Registration </w:t>
      </w:r>
      <w:r w:rsidRPr="00213BE3">
        <w:rPr>
          <w:rFonts w:ascii="Tahoma" w:eastAsia="Calibri" w:hAnsi="Tahoma" w:cs="Tahoma"/>
          <w:color w:val="000000" w:themeColor="text1"/>
          <w:sz w:val="21"/>
          <w:szCs w:val="21"/>
        </w:rPr>
        <w:t>Certificate</w:t>
      </w:r>
    </w:p>
    <w:p w14:paraId="16D97C83"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C - VAT Registration Certificate</w:t>
      </w:r>
    </w:p>
    <w:p w14:paraId="308A778C"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 D - Firm Registration ICAB</w:t>
      </w:r>
    </w:p>
    <w:p w14:paraId="4B18F40D" w14:textId="77777777" w:rsidR="009F1C26" w:rsidRPr="00213BE3" w:rsidRDefault="009F1C26" w:rsidP="009F1C26">
      <w:pPr>
        <w:numPr>
          <w:ilvl w:val="0"/>
          <w:numId w:val="7"/>
        </w:numPr>
        <w:spacing w:before="120" w:after="120"/>
        <w:jc w:val="both"/>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 xml:space="preserve">Annex </w:t>
      </w:r>
      <w:r>
        <w:rPr>
          <w:rFonts w:ascii="Tahoma" w:eastAsia="Calibri" w:hAnsi="Tahoma" w:cs="Tahoma"/>
          <w:color w:val="000000" w:themeColor="text1"/>
          <w:sz w:val="21"/>
          <w:szCs w:val="21"/>
        </w:rPr>
        <w:t>E</w:t>
      </w:r>
      <w:r w:rsidRPr="00213BE3">
        <w:rPr>
          <w:rFonts w:ascii="Tahoma" w:eastAsia="Calibri" w:hAnsi="Tahoma" w:cs="Tahoma"/>
          <w:color w:val="000000" w:themeColor="text1"/>
          <w:sz w:val="21"/>
          <w:szCs w:val="21"/>
        </w:rPr>
        <w:t xml:space="preserve"> - FRC Enlistment Certificate</w:t>
      </w:r>
    </w:p>
    <w:p w14:paraId="1757676C" w14:textId="77777777" w:rsidR="009F1C26" w:rsidRPr="00DA4F5E" w:rsidRDefault="009F1C26" w:rsidP="009F1C26">
      <w:pPr>
        <w:numPr>
          <w:ilvl w:val="0"/>
          <w:numId w:val="7"/>
        </w:numPr>
        <w:spacing w:before="120" w:after="120"/>
        <w:rPr>
          <w:rFonts w:ascii="Tahoma" w:eastAsia="Calibri" w:hAnsi="Tahoma" w:cs="Tahoma"/>
          <w:color w:val="000000" w:themeColor="text1"/>
          <w:sz w:val="21"/>
          <w:szCs w:val="21"/>
        </w:rPr>
      </w:pPr>
      <w:r w:rsidRPr="00213BE3">
        <w:rPr>
          <w:rFonts w:ascii="Tahoma" w:eastAsia="Calibri" w:hAnsi="Tahoma" w:cs="Tahoma"/>
          <w:color w:val="000000" w:themeColor="text1"/>
          <w:sz w:val="21"/>
          <w:szCs w:val="21"/>
        </w:rPr>
        <w:t>Annex</w:t>
      </w:r>
      <w:r>
        <w:rPr>
          <w:rFonts w:ascii="Tahoma" w:eastAsia="Calibri" w:hAnsi="Tahoma" w:cs="Tahoma"/>
          <w:color w:val="000000" w:themeColor="text1"/>
          <w:sz w:val="21"/>
          <w:szCs w:val="21"/>
        </w:rPr>
        <w:t xml:space="preserve"> F </w:t>
      </w:r>
      <w:r w:rsidRPr="00213BE3">
        <w:rPr>
          <w:rFonts w:ascii="Tahoma" w:eastAsia="Calibri" w:hAnsi="Tahoma" w:cs="Tahoma"/>
          <w:color w:val="000000" w:themeColor="text1"/>
          <w:sz w:val="21"/>
          <w:szCs w:val="21"/>
        </w:rPr>
        <w:t>- ACNABIN Organizational Profile, including Partner Profiles, Professional Manpower, Article Student Information, and Relevant Project Experience</w:t>
      </w:r>
    </w:p>
    <w:p w14:paraId="0F2765C4" w14:textId="77777777" w:rsidR="009F1C26" w:rsidRDefault="009F1C26" w:rsidP="009F1C26">
      <w:pPr>
        <w:jc w:val="both"/>
        <w:rPr>
          <w:rFonts w:ascii="Tahoma" w:eastAsia="Calibri" w:hAnsi="Tahoma" w:cs="Tahoma"/>
          <w:b/>
          <w:bCs/>
          <w:color w:val="000000" w:themeColor="text1"/>
          <w:sz w:val="21"/>
          <w:szCs w:val="21"/>
        </w:rPr>
      </w:pPr>
    </w:p>
    <w:p w14:paraId="7577C746" w14:textId="77777777" w:rsidR="009F1C26" w:rsidRPr="00213BE3" w:rsidRDefault="009F1C26" w:rsidP="009F1C26">
      <w:pPr>
        <w:jc w:val="both"/>
        <w:rPr>
          <w:rFonts w:ascii="Tahoma" w:eastAsia="Calibri" w:hAnsi="Tahoma" w:cs="Tahoma"/>
          <w:b/>
          <w:bCs/>
          <w:color w:val="000000" w:themeColor="text1"/>
          <w:sz w:val="21"/>
          <w:szCs w:val="21"/>
        </w:rPr>
      </w:pPr>
      <w:r w:rsidRPr="00213BE3">
        <w:rPr>
          <w:rFonts w:ascii="Tahoma" w:eastAsia="Calibri" w:hAnsi="Tahoma" w:cs="Tahoma"/>
          <w:b/>
          <w:bCs/>
          <w:color w:val="000000" w:themeColor="text1"/>
          <w:sz w:val="21"/>
          <w:szCs w:val="21"/>
        </w:rPr>
        <w:t>The Financial Proposal has been submitted separately in accordance with the requirements of the Expression of Interest (EOI).</w:t>
      </w:r>
    </w:p>
    <w:bookmarkEnd w:id="78"/>
    <w:p w14:paraId="6FC74911" w14:textId="77777777" w:rsidR="00B558D2" w:rsidRPr="00DC2CB5" w:rsidRDefault="00B558D2" w:rsidP="00DC2CB5"/>
    <w:sectPr w:rsidR="00B558D2" w:rsidRPr="00DC2CB5" w:rsidSect="002F0F7C">
      <w:headerReference w:type="default" r:id="rId16"/>
      <w:footerReference w:type="default" r:id="rId17"/>
      <w:pgSz w:w="11906" w:h="16838" w:code="9"/>
      <w:pgMar w:top="1728" w:right="1080" w:bottom="720"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BD487" w14:textId="77777777" w:rsidR="00D415B9" w:rsidRDefault="00D415B9">
      <w:r>
        <w:separator/>
      </w:r>
    </w:p>
  </w:endnote>
  <w:endnote w:type="continuationSeparator" w:id="0">
    <w:p w14:paraId="5C518804" w14:textId="77777777" w:rsidR="00D415B9" w:rsidRDefault="00D41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72A5F" w14:textId="77777777" w:rsidR="00242C9E" w:rsidRDefault="00242C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7C57" w14:textId="77777777" w:rsidR="00242C9E" w:rsidRDefault="00242C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BC8EC" w14:textId="77777777" w:rsidR="00242C9E" w:rsidRDefault="00242C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C6799" w14:textId="77777777" w:rsidR="002F0F7C" w:rsidRPr="008D2D5C" w:rsidRDefault="002F0F7C" w:rsidP="002F0F7C">
    <w:pPr>
      <w:pStyle w:val="Footer"/>
    </w:pPr>
    <w:r>
      <w:rPr>
        <w:noProof/>
      </w:rPr>
      <mc:AlternateContent>
        <mc:Choice Requires="wps">
          <w:drawing>
            <wp:anchor distT="0" distB="0" distL="114300" distR="114300" simplePos="0" relativeHeight="251661312" behindDoc="0" locked="0" layoutInCell="1" allowOverlap="1" wp14:anchorId="7C7F2142" wp14:editId="342BE886">
              <wp:simplePos x="0" y="0"/>
              <wp:positionH relativeFrom="margin">
                <wp:posOffset>4959985</wp:posOffset>
              </wp:positionH>
              <wp:positionV relativeFrom="margin">
                <wp:posOffset>9265920</wp:posOffset>
              </wp:positionV>
              <wp:extent cx="1228725" cy="242570"/>
              <wp:effectExtent l="0" t="0" r="0" b="5080"/>
              <wp:wrapNone/>
              <wp:docPr id="123939126" name="Text Box 2"/>
              <wp:cNvGraphicFramePr/>
              <a:graphic xmlns:a="http://schemas.openxmlformats.org/drawingml/2006/main">
                <a:graphicData uri="http://schemas.microsoft.com/office/word/2010/wordprocessingShape">
                  <wps:wsp>
                    <wps:cNvSpPr txBox="1"/>
                    <wps:spPr>
                      <a:xfrm>
                        <a:off x="0" y="0"/>
                        <a:ext cx="1228725" cy="242570"/>
                      </a:xfrm>
                      <a:prstGeom prst="rect">
                        <a:avLst/>
                      </a:prstGeom>
                      <a:noFill/>
                      <a:ln w="6350">
                        <a:noFill/>
                      </a:ln>
                    </wps:spPr>
                    <wps:txbx>
                      <w:txbxContent>
                        <w:p w14:paraId="2A9132F1" w14:textId="77777777" w:rsidR="002F0F7C" w:rsidRPr="005146B5" w:rsidRDefault="002F0F7C" w:rsidP="002F0F7C">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1F5C0944" w14:textId="77777777" w:rsidR="002F0F7C" w:rsidRPr="005146B5" w:rsidRDefault="002F0F7C" w:rsidP="002F0F7C">
                          <w:pPr>
                            <w:jc w:val="center"/>
                            <w:rPr>
                              <w:rFonts w:ascii="Tahoma" w:hAnsi="Tahoma" w:cs="Tahom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7F2142" id="_x0000_t202" coordsize="21600,21600" o:spt="202" path="m,l,21600r21600,l21600,xe">
              <v:stroke joinstyle="miter"/>
              <v:path gradientshapeok="t" o:connecttype="rect"/>
            </v:shapetype>
            <v:shape id="_x0000_s1027" type="#_x0000_t202" style="position:absolute;margin-left:390.55pt;margin-top:729.6pt;width:96.75pt;height:19.1pt;z-index:25166131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" filled="f" stroked="f" strokeweight=".5pt">
              <v:textbox>
                <w:txbxContent>
                  <w:p w14:paraId="2A9132F1" w14:textId="77777777" w:rsidR="002F0F7C" w:rsidRPr="005146B5" w:rsidRDefault="002F0F7C" w:rsidP="002F0F7C">
                    <w:pPr>
                      <w:jc w:val="right"/>
                      <w:rPr>
                        <w:rFonts w:ascii="Tahoma" w:hAnsi="Tahoma" w:cs="Tahoma"/>
                      </w:rPr>
                    </w:pPr>
                    <w:r w:rsidRPr="005146B5">
                      <w:rPr>
                        <w:rFonts w:ascii="Tahoma" w:hAnsi="Tahoma" w:cs="Tahoma"/>
                        <w:sz w:val="16"/>
                        <w:szCs w:val="16"/>
                      </w:rPr>
                      <w:t xml:space="preserve">Page </w:t>
                    </w:r>
                    <w:r w:rsidRPr="005146B5">
                      <w:rPr>
                        <w:rFonts w:ascii="Tahoma" w:hAnsi="Tahoma" w:cs="Tahoma"/>
                        <w:sz w:val="16"/>
                        <w:szCs w:val="16"/>
                      </w:rPr>
                      <w:fldChar w:fldCharType="begin"/>
                    </w:r>
                    <w:r w:rsidRPr="005146B5">
                      <w:rPr>
                        <w:rFonts w:ascii="Tahoma" w:hAnsi="Tahoma" w:cs="Tahoma"/>
                        <w:sz w:val="16"/>
                        <w:szCs w:val="16"/>
                      </w:rPr>
                      <w:instrText>PAGE</w:instrText>
                    </w:r>
                    <w:r w:rsidRPr="005146B5">
                      <w:rPr>
                        <w:rFonts w:ascii="Tahoma" w:hAnsi="Tahoma" w:cs="Tahoma"/>
                        <w:sz w:val="16"/>
                        <w:szCs w:val="16"/>
                      </w:rPr>
                      <w:fldChar w:fldCharType="separate"/>
                    </w:r>
                    <w:r w:rsidRPr="005146B5">
                      <w:rPr>
                        <w:rFonts w:ascii="Tahoma" w:hAnsi="Tahoma" w:cs="Tahoma"/>
                        <w:sz w:val="16"/>
                        <w:szCs w:val="16"/>
                      </w:rPr>
                      <w:t>2</w:t>
                    </w:r>
                    <w:r w:rsidRPr="005146B5">
                      <w:rPr>
                        <w:rFonts w:ascii="Tahoma" w:hAnsi="Tahoma" w:cs="Tahoma"/>
                        <w:sz w:val="16"/>
                        <w:szCs w:val="16"/>
                      </w:rPr>
                      <w:fldChar w:fldCharType="end"/>
                    </w:r>
                    <w:r w:rsidRPr="005146B5">
                      <w:rPr>
                        <w:rFonts w:ascii="Tahoma" w:hAnsi="Tahoma" w:cs="Tahoma"/>
                        <w:sz w:val="16"/>
                        <w:szCs w:val="16"/>
                      </w:rPr>
                      <w:t xml:space="preserve"> of </w:t>
                    </w:r>
                    <w:r w:rsidRPr="005146B5">
                      <w:rPr>
                        <w:rFonts w:ascii="Tahoma" w:hAnsi="Tahoma" w:cs="Tahoma"/>
                        <w:sz w:val="16"/>
                        <w:szCs w:val="16"/>
                      </w:rPr>
                      <w:fldChar w:fldCharType="begin"/>
                    </w:r>
                    <w:r w:rsidRPr="005146B5">
                      <w:rPr>
                        <w:rFonts w:ascii="Tahoma" w:hAnsi="Tahoma" w:cs="Tahoma"/>
                        <w:sz w:val="16"/>
                        <w:szCs w:val="16"/>
                      </w:rPr>
                      <w:instrText>NUMPAGES</w:instrText>
                    </w:r>
                    <w:r w:rsidRPr="005146B5">
                      <w:rPr>
                        <w:rFonts w:ascii="Tahoma" w:hAnsi="Tahoma" w:cs="Tahoma"/>
                        <w:sz w:val="16"/>
                        <w:szCs w:val="16"/>
                      </w:rPr>
                      <w:fldChar w:fldCharType="separate"/>
                    </w:r>
                    <w:r w:rsidRPr="005146B5">
                      <w:rPr>
                        <w:rFonts w:ascii="Tahoma" w:hAnsi="Tahoma" w:cs="Tahoma"/>
                        <w:sz w:val="16"/>
                        <w:szCs w:val="16"/>
                      </w:rPr>
                      <w:t>17</w:t>
                    </w:r>
                    <w:r w:rsidRPr="005146B5">
                      <w:rPr>
                        <w:rFonts w:ascii="Tahoma" w:hAnsi="Tahoma" w:cs="Tahoma"/>
                        <w:sz w:val="16"/>
                        <w:szCs w:val="16"/>
                      </w:rPr>
                      <w:fldChar w:fldCharType="end"/>
                    </w:r>
                    <w:r w:rsidRPr="005146B5">
                      <w:rPr>
                        <w:rFonts w:ascii="Tahoma" w:hAnsi="Tahoma" w:cs="Tahoma"/>
                        <w:noProof/>
                      </w:rPr>
                      <w:t xml:space="preserve"> </w:t>
                    </w:r>
                  </w:p>
                  <w:p w14:paraId="1F5C0944" w14:textId="77777777" w:rsidR="002F0F7C" w:rsidRPr="005146B5" w:rsidRDefault="002F0F7C" w:rsidP="002F0F7C">
                    <w:pPr>
                      <w:jc w:val="center"/>
                      <w:rPr>
                        <w:rFonts w:ascii="Tahoma" w:hAnsi="Tahoma" w:cs="Tahoma"/>
                      </w:rPr>
                    </w:pPr>
                  </w:p>
                </w:txbxContent>
              </v:textbox>
              <w10:wrap anchorx="margin" anchory="margin"/>
            </v:shape>
          </w:pict>
        </mc:Fallback>
      </mc:AlternateContent>
    </w:r>
  </w:p>
  <w:p w14:paraId="3CE3BC31" w14:textId="0467E6E1" w:rsidR="00886446" w:rsidRDefault="00886446" w:rsidP="005C04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C1617" w14:textId="77777777" w:rsidR="00D415B9" w:rsidRDefault="00D415B9">
      <w:r>
        <w:separator/>
      </w:r>
    </w:p>
  </w:footnote>
  <w:footnote w:type="continuationSeparator" w:id="0">
    <w:p w14:paraId="5BF2E538" w14:textId="77777777" w:rsidR="00D415B9" w:rsidRDefault="00D415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C5CB" w14:textId="77777777" w:rsidR="00242C9E" w:rsidRDefault="00242C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CC2B9" w14:textId="77777777" w:rsidR="00242C9E" w:rsidRDefault="00242C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A1741" w14:textId="77777777" w:rsidR="00242C9E" w:rsidRDefault="00242C9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3B590" w14:textId="637BCF9D" w:rsidR="002F0F7C" w:rsidRPr="00F52839" w:rsidRDefault="002F0F7C" w:rsidP="002F0F7C">
    <w:pPr>
      <w:pStyle w:val="Header"/>
    </w:pPr>
  </w:p>
  <w:p w14:paraId="3230964C" w14:textId="14860D6D" w:rsidR="00886446" w:rsidRDefault="00886446" w:rsidP="005C04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534"/>
    <w:multiLevelType w:val="hybridMultilevel"/>
    <w:tmpl w:val="0B8C778C"/>
    <w:lvl w:ilvl="0" w:tplc="FFFFFFFF">
      <w:start w:val="1"/>
      <w:numFmt w:val="bullet"/>
      <w:lvlText w:val="•"/>
      <w:lvlJc w:val="left"/>
      <w:pPr>
        <w:ind w:left="460" w:hanging="260"/>
      </w:pPr>
    </w:lvl>
    <w:lvl w:ilvl="1" w:tplc="04090001">
      <w:start w:val="1"/>
      <w:numFmt w:val="bullet"/>
      <w:lvlText w:val=""/>
      <w:lvlJc w:val="left"/>
      <w:pPr>
        <w:ind w:left="10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8D4DB8"/>
    <w:multiLevelType w:val="hybridMultilevel"/>
    <w:tmpl w:val="986E5D98"/>
    <w:lvl w:ilvl="0" w:tplc="9A1A83F2">
      <w:start w:val="1"/>
      <w:numFmt w:val="decimal"/>
      <w:lvlText w:val="%1."/>
      <w:lvlJc w:val="left"/>
      <w:pPr>
        <w:ind w:left="372" w:hanging="372"/>
      </w:pPr>
      <w:rPr>
        <w:rFonts w:eastAsia="Calibri"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27611F"/>
    <w:multiLevelType w:val="hybridMultilevel"/>
    <w:tmpl w:val="717E8C3E"/>
    <w:lvl w:ilvl="0" w:tplc="C78CBA5E">
      <w:start w:val="1"/>
      <w:numFmt w:val="bullet"/>
      <w:lvlText w:val="•"/>
      <w:lvlJc w:val="left"/>
      <w:pPr>
        <w:ind w:left="460" w:hanging="260"/>
      </w:pPr>
    </w:lvl>
    <w:lvl w:ilvl="1" w:tplc="33907368">
      <w:start w:val="1"/>
      <w:numFmt w:val="bullet"/>
      <w:lvlText w:val="◦"/>
      <w:lvlJc w:val="left"/>
      <w:pPr>
        <w:ind w:left="920" w:hanging="260"/>
      </w:pPr>
    </w:lvl>
    <w:lvl w:ilvl="2" w:tplc="C13CC514">
      <w:numFmt w:val="decimal"/>
      <w:lvlText w:val=""/>
      <w:lvlJc w:val="left"/>
    </w:lvl>
    <w:lvl w:ilvl="3" w:tplc="16763258">
      <w:numFmt w:val="decimal"/>
      <w:lvlText w:val=""/>
      <w:lvlJc w:val="left"/>
    </w:lvl>
    <w:lvl w:ilvl="4" w:tplc="E07C735E">
      <w:numFmt w:val="decimal"/>
      <w:lvlText w:val=""/>
      <w:lvlJc w:val="left"/>
    </w:lvl>
    <w:lvl w:ilvl="5" w:tplc="6ECE2DAE">
      <w:numFmt w:val="decimal"/>
      <w:lvlText w:val=""/>
      <w:lvlJc w:val="left"/>
    </w:lvl>
    <w:lvl w:ilvl="6" w:tplc="C0646A1A">
      <w:numFmt w:val="decimal"/>
      <w:lvlText w:val=""/>
      <w:lvlJc w:val="left"/>
    </w:lvl>
    <w:lvl w:ilvl="7" w:tplc="F110B3FA">
      <w:numFmt w:val="decimal"/>
      <w:lvlText w:val=""/>
      <w:lvlJc w:val="left"/>
    </w:lvl>
    <w:lvl w:ilvl="8" w:tplc="2E40BE6A">
      <w:numFmt w:val="decimal"/>
      <w:lvlText w:val=""/>
      <w:lvlJc w:val="left"/>
    </w:lvl>
  </w:abstractNum>
  <w:abstractNum w:abstractNumId="3" w15:restartNumberingAfterBreak="0">
    <w:nsid w:val="40F81A9F"/>
    <w:multiLevelType w:val="hybridMultilevel"/>
    <w:tmpl w:val="0E563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120F0B"/>
    <w:multiLevelType w:val="hybridMultilevel"/>
    <w:tmpl w:val="4F168BCC"/>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1906006"/>
    <w:multiLevelType w:val="multilevel"/>
    <w:tmpl w:val="285A74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41F98"/>
    <w:multiLevelType w:val="hybridMultilevel"/>
    <w:tmpl w:val="6D04D2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7C1718A"/>
    <w:multiLevelType w:val="hybridMultilevel"/>
    <w:tmpl w:val="2B70D7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ACA7778"/>
    <w:multiLevelType w:val="hybridMultilevel"/>
    <w:tmpl w:val="7840C1E6"/>
    <w:lvl w:ilvl="0" w:tplc="9A1A83F2">
      <w:start w:val="1"/>
      <w:numFmt w:val="decimal"/>
      <w:lvlText w:val="%1."/>
      <w:lvlJc w:val="left"/>
      <w:pPr>
        <w:ind w:left="732" w:hanging="372"/>
      </w:pPr>
      <w:rPr>
        <w:rFonts w:eastAsia="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F52790"/>
    <w:multiLevelType w:val="hybridMultilevel"/>
    <w:tmpl w:val="723CF2E0"/>
    <w:lvl w:ilvl="0" w:tplc="3EA00F56">
      <w:start w:val="1"/>
      <w:numFmt w:val="bullet"/>
      <w:lvlText w:val="●"/>
      <w:lvlJc w:val="left"/>
      <w:pPr>
        <w:ind w:left="720" w:hanging="360"/>
      </w:pPr>
    </w:lvl>
    <w:lvl w:ilvl="1" w:tplc="B6A097CC">
      <w:start w:val="1"/>
      <w:numFmt w:val="bullet"/>
      <w:lvlText w:val="○"/>
      <w:lvlJc w:val="left"/>
      <w:pPr>
        <w:ind w:left="1440" w:hanging="360"/>
      </w:pPr>
    </w:lvl>
    <w:lvl w:ilvl="2" w:tplc="15FCEDBA">
      <w:start w:val="1"/>
      <w:numFmt w:val="bullet"/>
      <w:lvlText w:val="■"/>
      <w:lvlJc w:val="left"/>
      <w:pPr>
        <w:ind w:left="2160" w:hanging="360"/>
      </w:pPr>
    </w:lvl>
    <w:lvl w:ilvl="3" w:tplc="A36862FA">
      <w:start w:val="1"/>
      <w:numFmt w:val="bullet"/>
      <w:lvlText w:val="●"/>
      <w:lvlJc w:val="left"/>
      <w:pPr>
        <w:ind w:left="2880" w:hanging="360"/>
      </w:pPr>
    </w:lvl>
    <w:lvl w:ilvl="4" w:tplc="80D259F6">
      <w:start w:val="1"/>
      <w:numFmt w:val="bullet"/>
      <w:lvlText w:val="○"/>
      <w:lvlJc w:val="left"/>
      <w:pPr>
        <w:ind w:left="3600" w:hanging="360"/>
      </w:pPr>
    </w:lvl>
    <w:lvl w:ilvl="5" w:tplc="AE00B2E4">
      <w:start w:val="1"/>
      <w:numFmt w:val="bullet"/>
      <w:lvlText w:val="■"/>
      <w:lvlJc w:val="left"/>
      <w:pPr>
        <w:ind w:left="4320" w:hanging="360"/>
      </w:pPr>
    </w:lvl>
    <w:lvl w:ilvl="6" w:tplc="5A7CCFF8">
      <w:start w:val="1"/>
      <w:numFmt w:val="bullet"/>
      <w:lvlText w:val="●"/>
      <w:lvlJc w:val="left"/>
      <w:pPr>
        <w:ind w:left="5040" w:hanging="360"/>
      </w:pPr>
    </w:lvl>
    <w:lvl w:ilvl="7" w:tplc="E4D8EECC">
      <w:start w:val="1"/>
      <w:numFmt w:val="bullet"/>
      <w:lvlText w:val="●"/>
      <w:lvlJc w:val="left"/>
      <w:pPr>
        <w:ind w:left="5760" w:hanging="360"/>
      </w:pPr>
    </w:lvl>
    <w:lvl w:ilvl="8" w:tplc="91ECAC92">
      <w:start w:val="1"/>
      <w:numFmt w:val="bullet"/>
      <w:lvlText w:val="●"/>
      <w:lvlJc w:val="left"/>
      <w:pPr>
        <w:ind w:left="6480" w:hanging="360"/>
      </w:pPr>
    </w:lvl>
  </w:abstractNum>
  <w:num w:numId="1" w16cid:durableId="2128885024">
    <w:abstractNumId w:val="9"/>
    <w:lvlOverride w:ilvl="0">
      <w:startOverride w:val="1"/>
    </w:lvlOverride>
  </w:num>
  <w:num w:numId="2" w16cid:durableId="551355990">
    <w:abstractNumId w:val="2"/>
    <w:lvlOverride w:ilvl="0">
      <w:startOverride w:val="1"/>
    </w:lvlOverride>
  </w:num>
  <w:num w:numId="3" w16cid:durableId="588733794">
    <w:abstractNumId w:val="3"/>
  </w:num>
  <w:num w:numId="4" w16cid:durableId="1279264746">
    <w:abstractNumId w:val="8"/>
  </w:num>
  <w:num w:numId="5" w16cid:durableId="451823370">
    <w:abstractNumId w:val="1"/>
  </w:num>
  <w:num w:numId="6" w16cid:durableId="1274636080">
    <w:abstractNumId w:val="7"/>
  </w:num>
  <w:num w:numId="7" w16cid:durableId="347681418">
    <w:abstractNumId w:val="5"/>
  </w:num>
  <w:num w:numId="8" w16cid:durableId="392584236">
    <w:abstractNumId w:val="4"/>
  </w:num>
  <w:num w:numId="9" w16cid:durableId="210461251">
    <w:abstractNumId w:val="6"/>
  </w:num>
  <w:num w:numId="10" w16cid:durableId="772867306">
    <w:abstractNumId w:val="2"/>
  </w:num>
  <w:num w:numId="11" w16cid:durableId="143636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446"/>
    <w:rsid w:val="00001944"/>
    <w:rsid w:val="000369F4"/>
    <w:rsid w:val="00047A73"/>
    <w:rsid w:val="00055FCA"/>
    <w:rsid w:val="000B330C"/>
    <w:rsid w:val="000C09DC"/>
    <w:rsid w:val="000C3246"/>
    <w:rsid w:val="000F76D7"/>
    <w:rsid w:val="0014475B"/>
    <w:rsid w:val="001A2A87"/>
    <w:rsid w:val="001E13CA"/>
    <w:rsid w:val="001E2E7F"/>
    <w:rsid w:val="001F2E67"/>
    <w:rsid w:val="0020203E"/>
    <w:rsid w:val="00242C9E"/>
    <w:rsid w:val="00264882"/>
    <w:rsid w:val="002658B7"/>
    <w:rsid w:val="002950E5"/>
    <w:rsid w:val="002C3ED5"/>
    <w:rsid w:val="002D6C61"/>
    <w:rsid w:val="002F0F7C"/>
    <w:rsid w:val="002F5EF3"/>
    <w:rsid w:val="00301E00"/>
    <w:rsid w:val="00321D95"/>
    <w:rsid w:val="00331245"/>
    <w:rsid w:val="003674A4"/>
    <w:rsid w:val="00384349"/>
    <w:rsid w:val="0039053E"/>
    <w:rsid w:val="00401842"/>
    <w:rsid w:val="0041740D"/>
    <w:rsid w:val="00422570"/>
    <w:rsid w:val="00444662"/>
    <w:rsid w:val="00447766"/>
    <w:rsid w:val="004514FE"/>
    <w:rsid w:val="004536D7"/>
    <w:rsid w:val="00482BCC"/>
    <w:rsid w:val="004A2C4E"/>
    <w:rsid w:val="004B6064"/>
    <w:rsid w:val="004D5D3A"/>
    <w:rsid w:val="004D61CD"/>
    <w:rsid w:val="005014B7"/>
    <w:rsid w:val="00506511"/>
    <w:rsid w:val="00510028"/>
    <w:rsid w:val="0053739C"/>
    <w:rsid w:val="00552EFB"/>
    <w:rsid w:val="00570497"/>
    <w:rsid w:val="00593005"/>
    <w:rsid w:val="005A5BE7"/>
    <w:rsid w:val="005A74AE"/>
    <w:rsid w:val="005C0468"/>
    <w:rsid w:val="005D180D"/>
    <w:rsid w:val="005D6CFD"/>
    <w:rsid w:val="005E60B3"/>
    <w:rsid w:val="005F455D"/>
    <w:rsid w:val="0066176B"/>
    <w:rsid w:val="00676624"/>
    <w:rsid w:val="00686FB0"/>
    <w:rsid w:val="00695764"/>
    <w:rsid w:val="006F6018"/>
    <w:rsid w:val="00715B7B"/>
    <w:rsid w:val="007330F2"/>
    <w:rsid w:val="007355E3"/>
    <w:rsid w:val="0075686B"/>
    <w:rsid w:val="00764184"/>
    <w:rsid w:val="00786A9F"/>
    <w:rsid w:val="00790991"/>
    <w:rsid w:val="007B684E"/>
    <w:rsid w:val="007B77C3"/>
    <w:rsid w:val="007D546B"/>
    <w:rsid w:val="00824444"/>
    <w:rsid w:val="00843242"/>
    <w:rsid w:val="008649B9"/>
    <w:rsid w:val="00886446"/>
    <w:rsid w:val="00894987"/>
    <w:rsid w:val="00895969"/>
    <w:rsid w:val="008A0449"/>
    <w:rsid w:val="008A27C2"/>
    <w:rsid w:val="008A444E"/>
    <w:rsid w:val="008B1682"/>
    <w:rsid w:val="008E5EA2"/>
    <w:rsid w:val="009C4451"/>
    <w:rsid w:val="009E7920"/>
    <w:rsid w:val="009F1C26"/>
    <w:rsid w:val="00A025FF"/>
    <w:rsid w:val="00A164CA"/>
    <w:rsid w:val="00A62294"/>
    <w:rsid w:val="00AC574F"/>
    <w:rsid w:val="00B1226A"/>
    <w:rsid w:val="00B40722"/>
    <w:rsid w:val="00B539D9"/>
    <w:rsid w:val="00B558D2"/>
    <w:rsid w:val="00BD2B7F"/>
    <w:rsid w:val="00C05896"/>
    <w:rsid w:val="00C062FE"/>
    <w:rsid w:val="00C47A04"/>
    <w:rsid w:val="00C53047"/>
    <w:rsid w:val="00C56B5C"/>
    <w:rsid w:val="00C66CCA"/>
    <w:rsid w:val="00CE77C3"/>
    <w:rsid w:val="00CF7592"/>
    <w:rsid w:val="00D20E82"/>
    <w:rsid w:val="00D40AB3"/>
    <w:rsid w:val="00D415B9"/>
    <w:rsid w:val="00D467BE"/>
    <w:rsid w:val="00D54DD7"/>
    <w:rsid w:val="00D821EA"/>
    <w:rsid w:val="00D94359"/>
    <w:rsid w:val="00DA6672"/>
    <w:rsid w:val="00DC2CB5"/>
    <w:rsid w:val="00E22F67"/>
    <w:rsid w:val="00E56A6A"/>
    <w:rsid w:val="00E5742C"/>
    <w:rsid w:val="00E61262"/>
    <w:rsid w:val="00E9269B"/>
    <w:rsid w:val="00EA427A"/>
    <w:rsid w:val="00EB3304"/>
    <w:rsid w:val="00EE0704"/>
    <w:rsid w:val="00F040D1"/>
    <w:rsid w:val="00F17E48"/>
    <w:rsid w:val="00F41BB7"/>
    <w:rsid w:val="00FB29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27849"/>
  <w15:docId w15:val="{B521C778-47ED-423E-8E99-1BEBC3C6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6A9F"/>
    <w:pPr>
      <w:spacing w:after="100"/>
    </w:pPr>
  </w:style>
  <w:style w:type="paragraph" w:styleId="TOC2">
    <w:name w:val="toc 2"/>
    <w:basedOn w:val="Normal"/>
    <w:next w:val="Normal"/>
    <w:autoRedefine/>
    <w:uiPriority w:val="39"/>
    <w:unhideWhenUsed/>
    <w:rsid w:val="00786A9F"/>
    <w:pPr>
      <w:spacing w:after="100"/>
      <w:ind w:left="200"/>
    </w:pPr>
  </w:style>
  <w:style w:type="paragraph" w:styleId="TOC3">
    <w:name w:val="toc 3"/>
    <w:basedOn w:val="Normal"/>
    <w:next w:val="Normal"/>
    <w:autoRedefine/>
    <w:uiPriority w:val="39"/>
    <w:unhideWhenUsed/>
    <w:rsid w:val="00786A9F"/>
    <w:pPr>
      <w:spacing w:after="100"/>
      <w:ind w:left="400"/>
    </w:pPr>
  </w:style>
  <w:style w:type="paragraph" w:styleId="Header">
    <w:name w:val="header"/>
    <w:basedOn w:val="Normal"/>
    <w:link w:val="HeaderChar"/>
    <w:uiPriority w:val="99"/>
    <w:unhideWhenUsed/>
    <w:rsid w:val="005C0468"/>
    <w:pPr>
      <w:tabs>
        <w:tab w:val="center" w:pos="4680"/>
        <w:tab w:val="right" w:pos="9360"/>
      </w:tabs>
    </w:pPr>
  </w:style>
  <w:style w:type="character" w:customStyle="1" w:styleId="HeaderChar">
    <w:name w:val="Header Char"/>
    <w:basedOn w:val="DefaultParagraphFont"/>
    <w:link w:val="Header"/>
    <w:uiPriority w:val="99"/>
    <w:rsid w:val="005C0468"/>
  </w:style>
  <w:style w:type="paragraph" w:styleId="Footer">
    <w:name w:val="footer"/>
    <w:basedOn w:val="Normal"/>
    <w:link w:val="FooterChar"/>
    <w:uiPriority w:val="99"/>
    <w:unhideWhenUsed/>
    <w:rsid w:val="005C0468"/>
    <w:pPr>
      <w:tabs>
        <w:tab w:val="center" w:pos="4680"/>
        <w:tab w:val="right" w:pos="9360"/>
      </w:tabs>
    </w:pPr>
  </w:style>
  <w:style w:type="character" w:customStyle="1" w:styleId="FooterChar">
    <w:name w:val="Footer Char"/>
    <w:basedOn w:val="DefaultParagraphFont"/>
    <w:link w:val="Footer"/>
    <w:uiPriority w:val="99"/>
    <w:rsid w:val="005C0468"/>
  </w:style>
  <w:style w:type="table" w:styleId="TableGrid">
    <w:name w:val="Table Grid"/>
    <w:basedOn w:val="TableNormal"/>
    <w:uiPriority w:val="39"/>
    <w:rsid w:val="000C0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D5D3A"/>
    <w:rPr>
      <w:color w:val="2E74B5"/>
      <w:sz w:val="32"/>
      <w:szCs w:val="32"/>
    </w:rPr>
  </w:style>
  <w:style w:type="character" w:customStyle="1" w:styleId="Heading2Char">
    <w:name w:val="Heading 2 Char"/>
    <w:basedOn w:val="DefaultParagraphFont"/>
    <w:link w:val="Heading2"/>
    <w:uiPriority w:val="9"/>
    <w:rsid w:val="004D5D3A"/>
    <w:rPr>
      <w:color w:val="2E74B5"/>
      <w:sz w:val="26"/>
      <w:szCs w:val="26"/>
    </w:rPr>
  </w:style>
  <w:style w:type="paragraph" w:styleId="TOCHeading">
    <w:name w:val="TOC Heading"/>
    <w:basedOn w:val="Heading1"/>
    <w:next w:val="Normal"/>
    <w:uiPriority w:val="39"/>
    <w:unhideWhenUsed/>
    <w:qFormat/>
    <w:rsid w:val="00B558D2"/>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737243">
      <w:bodyDiv w:val="1"/>
      <w:marLeft w:val="0"/>
      <w:marRight w:val="0"/>
      <w:marTop w:val="0"/>
      <w:marBottom w:val="0"/>
      <w:divBdr>
        <w:top w:val="none" w:sz="0" w:space="0" w:color="auto"/>
        <w:left w:val="none" w:sz="0" w:space="0" w:color="auto"/>
        <w:bottom w:val="none" w:sz="0" w:space="0" w:color="auto"/>
        <w:right w:val="none" w:sz="0" w:space="0" w:color="auto"/>
      </w:divBdr>
    </w:div>
    <w:div w:id="485901253">
      <w:bodyDiv w:val="1"/>
      <w:marLeft w:val="0"/>
      <w:marRight w:val="0"/>
      <w:marTop w:val="0"/>
      <w:marBottom w:val="0"/>
      <w:divBdr>
        <w:top w:val="none" w:sz="0" w:space="0" w:color="auto"/>
        <w:left w:val="none" w:sz="0" w:space="0" w:color="auto"/>
        <w:bottom w:val="none" w:sz="0" w:space="0" w:color="auto"/>
        <w:right w:val="none" w:sz="0" w:space="0" w:color="auto"/>
      </w:divBdr>
    </w:div>
    <w:div w:id="860817564">
      <w:bodyDiv w:val="1"/>
      <w:marLeft w:val="0"/>
      <w:marRight w:val="0"/>
      <w:marTop w:val="0"/>
      <w:marBottom w:val="0"/>
      <w:divBdr>
        <w:top w:val="none" w:sz="0" w:space="0" w:color="auto"/>
        <w:left w:val="none" w:sz="0" w:space="0" w:color="auto"/>
        <w:bottom w:val="none" w:sz="0" w:space="0" w:color="auto"/>
        <w:right w:val="none" w:sz="0" w:space="0" w:color="auto"/>
      </w:divBdr>
    </w:div>
    <w:div w:id="1445617906">
      <w:bodyDiv w:val="1"/>
      <w:marLeft w:val="0"/>
      <w:marRight w:val="0"/>
      <w:marTop w:val="0"/>
      <w:marBottom w:val="0"/>
      <w:divBdr>
        <w:top w:val="none" w:sz="0" w:space="0" w:color="auto"/>
        <w:left w:val="none" w:sz="0" w:space="0" w:color="auto"/>
        <w:bottom w:val="none" w:sz="0" w:space="0" w:color="auto"/>
        <w:right w:val="none" w:sz="0" w:space="0" w:color="auto"/>
      </w:divBdr>
    </w:div>
    <w:div w:id="1584996107">
      <w:bodyDiv w:val="1"/>
      <w:marLeft w:val="0"/>
      <w:marRight w:val="0"/>
      <w:marTop w:val="0"/>
      <w:marBottom w:val="0"/>
      <w:divBdr>
        <w:top w:val="none" w:sz="0" w:space="0" w:color="auto"/>
        <w:left w:val="none" w:sz="0" w:space="0" w:color="auto"/>
        <w:bottom w:val="none" w:sz="0" w:space="0" w:color="auto"/>
        <w:right w:val="none" w:sz="0" w:space="0" w:color="auto"/>
      </w:divBdr>
    </w:div>
    <w:div w:id="1921674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FFE6C-B133-4CF4-BBDF-51097E603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17</Pages>
  <Words>4095</Words>
  <Characters>23344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Sakibur Rahman</cp:lastModifiedBy>
  <cp:revision>33</cp:revision>
  <cp:lastPrinted>2026-09-05T09:14:00Z</cp:lastPrinted>
  <dcterms:created xsi:type="dcterms:W3CDTF">2026-08-06T10:46:00Z</dcterms:created>
  <dcterms:modified xsi:type="dcterms:W3CDTF">2026-09-05T09:14:00Z</dcterms:modified>
</cp:coreProperties>
</file>