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shd w:val="clear" w:color="auto" w:fill="0F4761" w:themeFill="accent1" w:themeFillShade="BF"/>
        <w:tblLook w:val="04A0" w:firstRow="1" w:lastRow="0" w:firstColumn="1" w:lastColumn="0" w:noHBand="0" w:noVBand="1"/>
      </w:tblPr>
      <w:tblGrid>
        <w:gridCol w:w="9746"/>
      </w:tblGrid>
      <w:tr w:rsidR="0069277E" w:rsidRPr="00213BE3" w14:paraId="7AA5CE3C" w14:textId="77777777" w:rsidTr="00BF2CA7">
        <w:trPr>
          <w:cantSplit/>
          <w:jc w:val="center"/>
        </w:trPr>
        <w:tc>
          <w:tcPr>
            <w:tcW w:w="10036" w:type="dxa"/>
            <w:shd w:val="clear" w:color="auto" w:fill="0F4761" w:themeFill="accent1" w:themeFillShade="BF"/>
            <w:tcMar>
              <w:top w:w="55" w:type="dxa"/>
              <w:left w:w="55" w:type="dxa"/>
              <w:bottom w:w="55" w:type="dxa"/>
              <w:right w:w="55" w:type="dxa"/>
            </w:tcMar>
          </w:tcPr>
          <w:p w14:paraId="3F27F319" w14:textId="21881D63" w:rsidR="0069277E" w:rsidRPr="00213BE3" w:rsidRDefault="0069277E" w:rsidP="00BF2CA7">
            <w:pPr>
              <w:jc w:val="both"/>
              <w:rPr>
                <w:rFonts w:ascii="Tahoma" w:hAnsi="Tahoma" w:cs="Tahoma"/>
                <w:sz w:val="21"/>
                <w:szCs w:val="21"/>
              </w:rPr>
            </w:pPr>
          </w:p>
        </w:tc>
      </w:tr>
    </w:tbl>
    <w:p w14:paraId="66F509FF" w14:textId="77777777" w:rsidR="00DA4F5E" w:rsidRDefault="00DA4F5E" w:rsidP="0069277E">
      <w:pPr>
        <w:spacing w:before="1400"/>
        <w:jc w:val="center"/>
        <w:rPr>
          <w:rFonts w:ascii="Tahoma" w:hAnsi="Tahoma" w:cs="Tahoma"/>
          <w:sz w:val="21"/>
          <w:szCs w:val="21"/>
        </w:rPr>
      </w:pPr>
    </w:p>
    <w:p w14:paraId="2A7BC8E7" w14:textId="0E978C7B" w:rsidR="0069277E" w:rsidRPr="00213BE3" w:rsidRDefault="00ED1806" w:rsidP="00DA4F5E">
      <w:pPr>
        <w:jc w:val="center"/>
        <w:rPr>
          <w:rFonts w:ascii="Tahoma" w:hAnsi="Tahoma" w:cs="Tahoma"/>
          <w:sz w:val="21"/>
          <w:szCs w:val="21"/>
        </w:rPr>
      </w:pPr>
      <w:r w:rsidRPr="00213BE3">
        <w:rPr>
          <w:rFonts w:ascii="Tahoma" w:hAnsi="Tahoma" w:cs="Tahoma"/>
          <w:noProof/>
          <w:sz w:val="21"/>
          <w:szCs w:val="21"/>
        </w:rPr>
        <w:drawing>
          <wp:anchor distT="0" distB="0" distL="114300" distR="114300" simplePos="0" relativeHeight="251658240" behindDoc="0" locked="0" layoutInCell="1" allowOverlap="1" wp14:anchorId="19C42A53" wp14:editId="79742B6D">
            <wp:simplePos x="0" y="0"/>
            <wp:positionH relativeFrom="margin">
              <wp:align>center</wp:align>
            </wp:positionH>
            <wp:positionV relativeFrom="margin">
              <wp:posOffset>622300</wp:posOffset>
            </wp:positionV>
            <wp:extent cx="2457450" cy="730250"/>
            <wp:effectExtent l="0" t="0" r="0" b="0"/>
            <wp:wrapNone/>
            <wp:docPr id="3321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15225" name="Picture 1"/>
                    <pic:cNvPicPr>
                      <a:picLocks noChangeAspect="1"/>
                    </pic:cNvPicPr>
                  </pic:nvPicPr>
                  <pic:blipFill>
                    <a:blip r:embed="rId8" cstate="print">
                      <a:extLst>
                        <a:ext uri="{BEBA8EAE-BF5A-486C-A8C5-ECC9F3942E4B}">
                          <a14:imgProps xmlns:a14="http://schemas.microsoft.com/office/drawing/2010/main">
                            <a14:imgLayer r:embed="rId9">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2457450" cy="730250"/>
                    </a:xfrm>
                    <a:prstGeom prst="rect">
                      <a:avLst/>
                    </a:prstGeom>
                  </pic:spPr>
                </pic:pic>
              </a:graphicData>
            </a:graphic>
          </wp:anchor>
        </w:drawing>
      </w:r>
    </w:p>
    <w:p w14:paraId="7AC6995E" w14:textId="77777777" w:rsidR="0069277E" w:rsidRPr="00213BE3" w:rsidRDefault="0069277E">
      <w:pPr>
        <w:jc w:val="center"/>
        <w:rPr>
          <w:rFonts w:ascii="Tahoma" w:eastAsia="Calibri" w:hAnsi="Tahoma" w:cs="Tahoma"/>
          <w:b/>
          <w:bCs/>
          <w:color w:val="1F3864"/>
          <w:sz w:val="21"/>
          <w:szCs w:val="21"/>
        </w:rPr>
      </w:pPr>
    </w:p>
    <w:p w14:paraId="35ABDA4D" w14:textId="77777777" w:rsidR="006570E6" w:rsidRPr="00213BE3" w:rsidRDefault="006570E6">
      <w:pPr>
        <w:jc w:val="center"/>
        <w:rPr>
          <w:rFonts w:ascii="Tahoma" w:eastAsia="Calibri" w:hAnsi="Tahoma" w:cs="Tahoma"/>
          <w:b/>
          <w:bCs/>
          <w:color w:val="1F3864"/>
          <w:sz w:val="21"/>
          <w:szCs w:val="21"/>
        </w:rPr>
      </w:pPr>
    </w:p>
    <w:p w14:paraId="17B82F5F" w14:textId="77777777" w:rsidR="00B83C3F" w:rsidRDefault="00B83C3F">
      <w:pPr>
        <w:jc w:val="center"/>
        <w:rPr>
          <w:rFonts w:ascii="Tahoma" w:eastAsia="Calibri" w:hAnsi="Tahoma" w:cs="Tahoma"/>
          <w:b/>
          <w:bCs/>
          <w:color w:val="153D63" w:themeColor="text2" w:themeTint="E6"/>
          <w:sz w:val="28"/>
          <w:szCs w:val="28"/>
        </w:rPr>
      </w:pPr>
    </w:p>
    <w:p w14:paraId="30928121" w14:textId="77777777" w:rsidR="00DA4F5E" w:rsidRPr="00213BE3" w:rsidRDefault="00DA4F5E">
      <w:pPr>
        <w:jc w:val="center"/>
        <w:rPr>
          <w:rFonts w:ascii="Tahoma" w:eastAsia="Calibri" w:hAnsi="Tahoma" w:cs="Tahoma"/>
          <w:b/>
          <w:bCs/>
          <w:color w:val="153D63" w:themeColor="text2" w:themeTint="E6"/>
          <w:sz w:val="28"/>
          <w:szCs w:val="28"/>
        </w:rPr>
      </w:pPr>
    </w:p>
    <w:p w14:paraId="77EA4B9D" w14:textId="07A673E1" w:rsidR="000043FC" w:rsidRPr="00213BE3" w:rsidRDefault="006F51CE">
      <w:pPr>
        <w:jc w:val="center"/>
        <w:rPr>
          <w:rFonts w:ascii="Tahoma" w:eastAsia="Calibri" w:hAnsi="Tahoma" w:cs="Tahoma"/>
          <w:b/>
          <w:bCs/>
          <w:color w:val="153D63" w:themeColor="text2" w:themeTint="E6"/>
          <w:sz w:val="28"/>
          <w:szCs w:val="28"/>
        </w:rPr>
      </w:pPr>
      <w:r w:rsidRPr="00213BE3">
        <w:rPr>
          <w:rFonts w:ascii="Tahoma" w:eastAsia="Calibri" w:hAnsi="Tahoma" w:cs="Tahoma"/>
          <w:b/>
          <w:bCs/>
          <w:color w:val="153D63" w:themeColor="text2" w:themeTint="E6"/>
          <w:sz w:val="28"/>
          <w:szCs w:val="28"/>
        </w:rPr>
        <w:t>TECHNICAL PROPOSAL</w:t>
      </w:r>
    </w:p>
    <w:p w14:paraId="3FBEC74C" w14:textId="04113222" w:rsidR="0069277E" w:rsidRPr="00DA4F5E" w:rsidRDefault="0069277E">
      <w:pPr>
        <w:jc w:val="center"/>
        <w:rPr>
          <w:rFonts w:ascii="Tahoma" w:hAnsi="Tahoma" w:cs="Tahoma"/>
          <w:sz w:val="24"/>
          <w:szCs w:val="24"/>
        </w:rPr>
      </w:pPr>
      <w:r w:rsidRPr="00DA4F5E">
        <w:rPr>
          <w:rFonts w:ascii="Tahoma" w:eastAsia="Calibri" w:hAnsi="Tahoma" w:cs="Tahoma"/>
          <w:sz w:val="24"/>
          <w:szCs w:val="24"/>
        </w:rPr>
        <w:t>for</w:t>
      </w:r>
    </w:p>
    <w:p w14:paraId="76AADB7F" w14:textId="77777777" w:rsidR="000043FC" w:rsidRPr="00213BE3" w:rsidRDefault="006F51CE">
      <w:pPr>
        <w:spacing w:after="100"/>
        <w:jc w:val="center"/>
        <w:rPr>
          <w:rFonts w:ascii="Tahoma" w:hAnsi="Tahoma" w:cs="Tahoma"/>
          <w:sz w:val="24"/>
          <w:szCs w:val="24"/>
        </w:rPr>
      </w:pPr>
      <w:r w:rsidRPr="00213BE3">
        <w:rPr>
          <w:rFonts w:ascii="Tahoma" w:eastAsia="Calibri" w:hAnsi="Tahoma" w:cs="Tahoma"/>
          <w:sz w:val="24"/>
          <w:szCs w:val="24"/>
        </w:rPr>
        <w:t>Revaluation of Assets and Liabilities and Preparation of a Fixed Assets Register (FAR) with Asset Tagging for</w:t>
      </w:r>
    </w:p>
    <w:p w14:paraId="13B389DB" w14:textId="77777777" w:rsidR="000043FC" w:rsidRPr="00213BE3" w:rsidRDefault="006F51CE">
      <w:pPr>
        <w:spacing w:after="100"/>
        <w:jc w:val="center"/>
        <w:rPr>
          <w:rFonts w:ascii="Tahoma" w:hAnsi="Tahoma" w:cs="Tahoma"/>
          <w:color w:val="153D63" w:themeColor="text2" w:themeTint="E6"/>
          <w:sz w:val="24"/>
          <w:szCs w:val="24"/>
        </w:rPr>
      </w:pPr>
      <w:r w:rsidRPr="00213BE3">
        <w:rPr>
          <w:rFonts w:ascii="Tahoma" w:eastAsia="Calibri" w:hAnsi="Tahoma" w:cs="Tahoma"/>
          <w:b/>
          <w:bCs/>
          <w:color w:val="153D63" w:themeColor="text2" w:themeTint="E6"/>
          <w:sz w:val="24"/>
          <w:szCs w:val="24"/>
        </w:rPr>
        <w:t>NORTH BENGAL SUGAR MILLS LTD.</w:t>
      </w:r>
    </w:p>
    <w:p w14:paraId="0A19ED43" w14:textId="77777777" w:rsidR="006570E6" w:rsidRPr="00DA4F5E" w:rsidRDefault="006570E6">
      <w:pPr>
        <w:spacing w:after="500"/>
        <w:jc w:val="center"/>
        <w:rPr>
          <w:rFonts w:ascii="Tahoma" w:hAnsi="Tahoma" w:cs="Tahoma"/>
          <w:sz w:val="2"/>
          <w:szCs w:val="2"/>
        </w:rPr>
      </w:pPr>
    </w:p>
    <w:p w14:paraId="321886CD" w14:textId="77777777" w:rsidR="00DA4F5E" w:rsidRPr="00DA4F5E" w:rsidRDefault="00DA4F5E">
      <w:pPr>
        <w:spacing w:after="500"/>
        <w:jc w:val="center"/>
        <w:rPr>
          <w:rFonts w:ascii="Tahoma" w:hAnsi="Tahoma" w:cs="Tahoma"/>
          <w:sz w:val="2"/>
          <w:szCs w:val="2"/>
        </w:rPr>
      </w:pPr>
    </w:p>
    <w:p w14:paraId="77D7C1BA" w14:textId="77777777" w:rsidR="00ED1806" w:rsidRPr="00DA4F5E" w:rsidRDefault="00ED1806">
      <w:pPr>
        <w:spacing w:after="500"/>
        <w:jc w:val="center"/>
        <w:rPr>
          <w:rFonts w:ascii="Tahoma" w:hAnsi="Tahoma" w:cs="Tahoma"/>
          <w:sz w:val="2"/>
          <w:szCs w:val="2"/>
        </w:rPr>
      </w:pPr>
    </w:p>
    <w:p w14:paraId="77FB06BB" w14:textId="77777777" w:rsidR="000043FC" w:rsidRPr="00213BE3" w:rsidRDefault="006F51CE">
      <w:pPr>
        <w:spacing w:after="100"/>
        <w:jc w:val="center"/>
        <w:rPr>
          <w:rFonts w:ascii="Tahoma" w:hAnsi="Tahoma" w:cs="Tahoma"/>
          <w:sz w:val="24"/>
          <w:szCs w:val="24"/>
        </w:rPr>
      </w:pPr>
      <w:r w:rsidRPr="00213BE3">
        <w:rPr>
          <w:rFonts w:ascii="Tahoma" w:eastAsia="Calibri" w:hAnsi="Tahoma" w:cs="Tahoma"/>
          <w:sz w:val="24"/>
          <w:szCs w:val="24"/>
        </w:rPr>
        <w:t>Submitted to:</w:t>
      </w:r>
    </w:p>
    <w:p w14:paraId="743E2DB0" w14:textId="77777777" w:rsidR="000043FC" w:rsidRPr="00213BE3" w:rsidRDefault="006F51CE">
      <w:pPr>
        <w:spacing w:after="40"/>
        <w:jc w:val="center"/>
        <w:rPr>
          <w:rFonts w:ascii="Tahoma" w:hAnsi="Tahoma" w:cs="Tahoma"/>
          <w:sz w:val="24"/>
          <w:szCs w:val="24"/>
        </w:rPr>
      </w:pPr>
      <w:r w:rsidRPr="00213BE3">
        <w:rPr>
          <w:rFonts w:ascii="Tahoma" w:eastAsia="Calibri" w:hAnsi="Tahoma" w:cs="Tahoma"/>
          <w:b/>
          <w:bCs/>
          <w:color w:val="153D63" w:themeColor="text2" w:themeTint="E6"/>
          <w:sz w:val="24"/>
          <w:szCs w:val="24"/>
        </w:rPr>
        <w:t>Chief Auditor</w:t>
      </w:r>
    </w:p>
    <w:p w14:paraId="106BBF96" w14:textId="77777777" w:rsidR="000043FC" w:rsidRPr="00213BE3" w:rsidRDefault="006F51CE">
      <w:pPr>
        <w:spacing w:after="40"/>
        <w:jc w:val="center"/>
        <w:rPr>
          <w:rFonts w:ascii="Tahoma" w:hAnsi="Tahoma" w:cs="Tahoma"/>
          <w:sz w:val="24"/>
          <w:szCs w:val="24"/>
        </w:rPr>
      </w:pPr>
      <w:r w:rsidRPr="00213BE3">
        <w:rPr>
          <w:rFonts w:ascii="Tahoma" w:eastAsia="Calibri" w:hAnsi="Tahoma" w:cs="Tahoma"/>
          <w:sz w:val="24"/>
          <w:szCs w:val="24"/>
        </w:rPr>
        <w:t>Bangladesh Sugar &amp; Food Industries Corporation (BSFIC)</w:t>
      </w:r>
    </w:p>
    <w:p w14:paraId="10A1A0B5" w14:textId="77777777" w:rsidR="000043FC" w:rsidRPr="00213BE3" w:rsidRDefault="006F51CE">
      <w:pPr>
        <w:spacing w:after="40"/>
        <w:jc w:val="center"/>
        <w:rPr>
          <w:rFonts w:ascii="Tahoma" w:hAnsi="Tahoma" w:cs="Tahoma"/>
          <w:sz w:val="24"/>
          <w:szCs w:val="24"/>
        </w:rPr>
      </w:pPr>
      <w:proofErr w:type="spellStart"/>
      <w:r w:rsidRPr="00213BE3">
        <w:rPr>
          <w:rFonts w:ascii="Tahoma" w:eastAsia="Calibri" w:hAnsi="Tahoma" w:cs="Tahoma"/>
          <w:sz w:val="24"/>
          <w:szCs w:val="24"/>
        </w:rPr>
        <w:t>Chinishilpa</w:t>
      </w:r>
      <w:proofErr w:type="spellEnd"/>
      <w:r w:rsidRPr="00213BE3">
        <w:rPr>
          <w:rFonts w:ascii="Tahoma" w:eastAsia="Calibri" w:hAnsi="Tahoma" w:cs="Tahoma"/>
          <w:sz w:val="24"/>
          <w:szCs w:val="24"/>
        </w:rPr>
        <w:t xml:space="preserve"> Bhaban (8th Floor), 3 </w:t>
      </w:r>
      <w:proofErr w:type="spellStart"/>
      <w:r w:rsidRPr="00213BE3">
        <w:rPr>
          <w:rFonts w:ascii="Tahoma" w:eastAsia="Calibri" w:hAnsi="Tahoma" w:cs="Tahoma"/>
          <w:sz w:val="24"/>
          <w:szCs w:val="24"/>
        </w:rPr>
        <w:t>Dilkusha</w:t>
      </w:r>
      <w:proofErr w:type="spellEnd"/>
      <w:r w:rsidRPr="00213BE3">
        <w:rPr>
          <w:rFonts w:ascii="Tahoma" w:eastAsia="Calibri" w:hAnsi="Tahoma" w:cs="Tahoma"/>
          <w:sz w:val="24"/>
          <w:szCs w:val="24"/>
        </w:rPr>
        <w:t xml:space="preserve"> C/A, Dhaka-1000</w:t>
      </w:r>
    </w:p>
    <w:p w14:paraId="239EF09C" w14:textId="77777777" w:rsidR="000043FC" w:rsidRDefault="006F51CE">
      <w:pPr>
        <w:spacing w:after="600"/>
        <w:jc w:val="center"/>
        <w:rPr>
          <w:rFonts w:ascii="Tahoma" w:eastAsia="Calibri" w:hAnsi="Tahoma" w:cs="Tahoma"/>
          <w:i/>
          <w:iCs/>
          <w:sz w:val="24"/>
          <w:szCs w:val="24"/>
        </w:rPr>
      </w:pPr>
      <w:r w:rsidRPr="00213BE3">
        <w:rPr>
          <w:rFonts w:ascii="Tahoma" w:eastAsia="Calibri" w:hAnsi="Tahoma" w:cs="Tahoma"/>
          <w:i/>
          <w:iCs/>
          <w:sz w:val="24"/>
          <w:szCs w:val="24"/>
        </w:rPr>
        <w:t>EOI Ref: 36.04.0000.022.17.001.26/677 dated 29 July 2026</w:t>
      </w:r>
    </w:p>
    <w:p w14:paraId="232C6BAD" w14:textId="77777777" w:rsidR="00DA4F5E" w:rsidRPr="00DA4F5E" w:rsidRDefault="00DA4F5E" w:rsidP="00DA4F5E">
      <w:pPr>
        <w:jc w:val="center"/>
        <w:rPr>
          <w:rFonts w:ascii="Tahoma" w:eastAsia="Calibri" w:hAnsi="Tahoma" w:cs="Tahoma"/>
          <w:sz w:val="2"/>
          <w:szCs w:val="2"/>
        </w:rPr>
      </w:pPr>
    </w:p>
    <w:p w14:paraId="27312385" w14:textId="77777777" w:rsidR="00DA4F5E" w:rsidRPr="00DA4F5E" w:rsidRDefault="00DA4F5E" w:rsidP="00DA4F5E">
      <w:pPr>
        <w:spacing w:after="600"/>
        <w:rPr>
          <w:rFonts w:ascii="Tahoma" w:hAnsi="Tahoma" w:cs="Tahoma"/>
          <w:sz w:val="16"/>
          <w:szCs w:val="16"/>
        </w:rPr>
      </w:pPr>
    </w:p>
    <w:p w14:paraId="1E1BDD37" w14:textId="77777777" w:rsidR="00B83C3F" w:rsidRPr="00213BE3" w:rsidRDefault="00B83C3F">
      <w:pPr>
        <w:spacing w:before="900" w:after="40"/>
        <w:jc w:val="center"/>
        <w:rPr>
          <w:rFonts w:ascii="Tahoma" w:eastAsia="Calibri" w:hAnsi="Tahoma" w:cs="Tahoma"/>
          <w:sz w:val="2"/>
          <w:szCs w:val="2"/>
        </w:rPr>
      </w:pPr>
    </w:p>
    <w:p w14:paraId="238154A2" w14:textId="0FFDFE92" w:rsidR="000043FC" w:rsidRPr="00213BE3" w:rsidRDefault="006F51CE" w:rsidP="00B83C3F">
      <w:pPr>
        <w:spacing w:after="40"/>
        <w:jc w:val="center"/>
        <w:rPr>
          <w:rFonts w:ascii="Tahoma" w:hAnsi="Tahoma" w:cs="Tahoma"/>
          <w:sz w:val="24"/>
          <w:szCs w:val="24"/>
        </w:rPr>
      </w:pPr>
      <w:r w:rsidRPr="00213BE3">
        <w:rPr>
          <w:rFonts w:ascii="Tahoma" w:eastAsia="Calibri" w:hAnsi="Tahoma" w:cs="Tahoma"/>
          <w:sz w:val="24"/>
          <w:szCs w:val="24"/>
        </w:rPr>
        <w:t>Submitted by:</w:t>
      </w:r>
    </w:p>
    <w:p w14:paraId="00801CA9" w14:textId="42B97316" w:rsidR="000043FC" w:rsidRPr="00DA4F5E" w:rsidRDefault="006F51CE">
      <w:pPr>
        <w:spacing w:after="40"/>
        <w:jc w:val="center"/>
        <w:rPr>
          <w:rFonts w:ascii="Tahoma" w:hAnsi="Tahoma" w:cs="Tahoma"/>
          <w:color w:val="153D63" w:themeColor="text2" w:themeTint="E6"/>
          <w:sz w:val="24"/>
          <w:szCs w:val="24"/>
        </w:rPr>
      </w:pPr>
      <w:r w:rsidRPr="00DA4F5E">
        <w:rPr>
          <w:rFonts w:ascii="Tahoma" w:eastAsia="Calibri" w:hAnsi="Tahoma" w:cs="Tahoma"/>
          <w:b/>
          <w:bCs/>
          <w:color w:val="153D63" w:themeColor="text2" w:themeTint="E6"/>
          <w:sz w:val="24"/>
          <w:szCs w:val="24"/>
        </w:rPr>
        <w:t>ACNABIN</w:t>
      </w:r>
      <w:r w:rsidR="006570E6" w:rsidRPr="00DA4F5E">
        <w:rPr>
          <w:rFonts w:ascii="Tahoma" w:eastAsia="Calibri" w:hAnsi="Tahoma" w:cs="Tahoma"/>
          <w:b/>
          <w:bCs/>
          <w:color w:val="153D63" w:themeColor="text2" w:themeTint="E6"/>
          <w:sz w:val="24"/>
          <w:szCs w:val="24"/>
        </w:rPr>
        <w:t>,</w:t>
      </w:r>
      <w:r w:rsidR="006E01E5" w:rsidRPr="00DA4F5E">
        <w:rPr>
          <w:rFonts w:ascii="Tahoma" w:eastAsia="Calibri" w:hAnsi="Tahoma" w:cs="Tahoma"/>
          <w:b/>
          <w:bCs/>
          <w:color w:val="153D63" w:themeColor="text2" w:themeTint="E6"/>
          <w:sz w:val="24"/>
          <w:szCs w:val="24"/>
        </w:rPr>
        <w:t xml:space="preserve"> </w:t>
      </w:r>
      <w:r w:rsidRPr="00DA4F5E">
        <w:rPr>
          <w:rFonts w:ascii="Tahoma" w:eastAsia="Calibri" w:hAnsi="Tahoma" w:cs="Tahoma"/>
          <w:i/>
          <w:iCs/>
          <w:color w:val="153D63" w:themeColor="text2" w:themeTint="E6"/>
          <w:sz w:val="24"/>
          <w:szCs w:val="24"/>
        </w:rPr>
        <w:t>Chartered Accountants</w:t>
      </w:r>
    </w:p>
    <w:p w14:paraId="4DD82CF3" w14:textId="77777777" w:rsidR="000043FC" w:rsidRPr="00DA4F5E" w:rsidRDefault="006F51CE">
      <w:pPr>
        <w:spacing w:after="40"/>
        <w:jc w:val="center"/>
        <w:rPr>
          <w:rFonts w:ascii="Tahoma" w:hAnsi="Tahoma" w:cs="Tahoma"/>
          <w:sz w:val="24"/>
          <w:szCs w:val="24"/>
        </w:rPr>
      </w:pPr>
      <w:r w:rsidRPr="00DA4F5E">
        <w:rPr>
          <w:rFonts w:ascii="Tahoma" w:eastAsia="Calibri" w:hAnsi="Tahoma" w:cs="Tahoma"/>
          <w:sz w:val="24"/>
          <w:szCs w:val="24"/>
        </w:rPr>
        <w:t>An Independent Member Firm of Baker Tilly International</w:t>
      </w:r>
    </w:p>
    <w:p w14:paraId="794150E6" w14:textId="77777777" w:rsidR="000043FC" w:rsidRPr="00213BE3" w:rsidRDefault="006F51CE">
      <w:pPr>
        <w:jc w:val="center"/>
        <w:rPr>
          <w:rFonts w:ascii="Tahoma" w:eastAsia="Calibri" w:hAnsi="Tahoma" w:cs="Tahoma"/>
          <w:sz w:val="24"/>
          <w:szCs w:val="24"/>
        </w:rPr>
      </w:pPr>
      <w:r w:rsidRPr="00213BE3">
        <w:rPr>
          <w:rFonts w:ascii="Tahoma" w:eastAsia="Calibri" w:hAnsi="Tahoma" w:cs="Tahoma"/>
          <w:sz w:val="24"/>
          <w:szCs w:val="24"/>
        </w:rPr>
        <w:t>BDBL Bhaban (Level-13 &amp; 15), 12 Kawran Bazar Commercial Area, Dhaka-1215</w:t>
      </w:r>
    </w:p>
    <w:p w14:paraId="38C2DEF4" w14:textId="77777777" w:rsidR="006570E6" w:rsidRPr="00DA4F5E" w:rsidRDefault="006570E6">
      <w:pPr>
        <w:jc w:val="center"/>
        <w:rPr>
          <w:rFonts w:ascii="Tahoma" w:eastAsia="Calibri" w:hAnsi="Tahoma" w:cs="Tahoma"/>
          <w:sz w:val="10"/>
          <w:szCs w:val="10"/>
        </w:rPr>
      </w:pPr>
    </w:p>
    <w:p w14:paraId="7836DC68" w14:textId="77777777" w:rsidR="00E74EE5" w:rsidRPr="00213BE3" w:rsidRDefault="00E74EE5">
      <w:pPr>
        <w:jc w:val="center"/>
        <w:rPr>
          <w:rFonts w:ascii="Tahoma" w:eastAsia="Calibri" w:hAnsi="Tahoma" w:cs="Tahoma"/>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1"/>
        <w:gridCol w:w="4845"/>
      </w:tblGrid>
      <w:tr w:rsidR="00E74EE5" w:rsidRPr="00213BE3" w14:paraId="45103AEC" w14:textId="77777777" w:rsidTr="006570E6">
        <w:tc>
          <w:tcPr>
            <w:tcW w:w="5035" w:type="dxa"/>
          </w:tcPr>
          <w:p w14:paraId="26E7FD18" w14:textId="5DABB85B" w:rsidR="000712AB" w:rsidRPr="00213BE3" w:rsidRDefault="000712AB" w:rsidP="006570E6">
            <w:pPr>
              <w:jc w:val="center"/>
              <w:rPr>
                <w:rFonts w:ascii="Tahoma" w:eastAsia="Calibri" w:hAnsi="Tahoma" w:cs="Tahoma"/>
                <w:sz w:val="24"/>
                <w:szCs w:val="24"/>
              </w:rPr>
            </w:pPr>
            <w:r w:rsidRPr="00213BE3">
              <w:rPr>
                <w:rFonts w:ascii="Tahoma" w:eastAsia="Calibri" w:hAnsi="Tahoma" w:cs="Tahoma"/>
                <w:sz w:val="24"/>
                <w:szCs w:val="24"/>
              </w:rPr>
              <w:t>Contact Info</w:t>
            </w:r>
            <w:r w:rsidRPr="00213BE3">
              <w:rPr>
                <w:rFonts w:ascii="Tahoma" w:hAnsi="Tahoma" w:cs="Tahoma"/>
                <w:sz w:val="24"/>
                <w:szCs w:val="24"/>
              </w:rPr>
              <w:t>:</w:t>
            </w:r>
          </w:p>
          <w:p w14:paraId="1F33F3DC" w14:textId="003907AC" w:rsidR="00E74EE5" w:rsidRPr="00213BE3" w:rsidRDefault="00E74EE5" w:rsidP="006570E6">
            <w:pPr>
              <w:spacing w:before="240"/>
              <w:jc w:val="center"/>
              <w:rPr>
                <w:rFonts w:ascii="Tahoma" w:eastAsia="Calibri" w:hAnsi="Tahoma" w:cs="Tahoma"/>
                <w:b/>
                <w:bCs/>
                <w:sz w:val="24"/>
                <w:szCs w:val="24"/>
              </w:rPr>
            </w:pPr>
            <w:r w:rsidRPr="00213BE3">
              <w:rPr>
                <w:rFonts w:ascii="Tahoma" w:eastAsia="Calibri" w:hAnsi="Tahoma" w:cs="Tahoma"/>
                <w:b/>
                <w:bCs/>
                <w:sz w:val="24"/>
                <w:szCs w:val="24"/>
              </w:rPr>
              <w:t>Abdullah-Al-Mamun, FCA</w:t>
            </w:r>
          </w:p>
          <w:p w14:paraId="271F0881" w14:textId="77777777"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Director, Audit &amp; Consultancy</w:t>
            </w:r>
          </w:p>
          <w:p w14:paraId="6C95FE93" w14:textId="77777777"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ACNABIN, Chartered Accountants</w:t>
            </w:r>
          </w:p>
          <w:p w14:paraId="515432B4" w14:textId="77777777"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Email: mamun.abdullah@acnabin-bd.com</w:t>
            </w:r>
          </w:p>
          <w:p w14:paraId="43C3CC9A" w14:textId="262A1369"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Phone: +8801915-561888</w:t>
            </w:r>
          </w:p>
        </w:tc>
        <w:tc>
          <w:tcPr>
            <w:tcW w:w="5035" w:type="dxa"/>
          </w:tcPr>
          <w:p w14:paraId="7452AFE3" w14:textId="77777777" w:rsidR="000712AB" w:rsidRPr="00213BE3" w:rsidRDefault="000712AB" w:rsidP="006570E6">
            <w:pPr>
              <w:jc w:val="center"/>
              <w:rPr>
                <w:rFonts w:ascii="Tahoma" w:hAnsi="Tahoma" w:cs="Tahoma"/>
                <w:sz w:val="24"/>
                <w:szCs w:val="24"/>
              </w:rPr>
            </w:pPr>
            <w:r w:rsidRPr="00213BE3">
              <w:rPr>
                <w:rFonts w:ascii="Tahoma" w:hAnsi="Tahoma" w:cs="Tahoma"/>
                <w:sz w:val="24"/>
                <w:szCs w:val="24"/>
              </w:rPr>
              <w:t>Secondary Contact:</w:t>
            </w:r>
          </w:p>
          <w:p w14:paraId="6B205CB6" w14:textId="77777777" w:rsidR="00E74EE5" w:rsidRPr="00213BE3" w:rsidRDefault="00E74EE5" w:rsidP="006570E6">
            <w:pPr>
              <w:spacing w:before="240"/>
              <w:jc w:val="center"/>
              <w:rPr>
                <w:rFonts w:ascii="Tahoma" w:eastAsia="Calibri" w:hAnsi="Tahoma" w:cs="Tahoma"/>
                <w:b/>
                <w:bCs/>
                <w:sz w:val="24"/>
                <w:szCs w:val="24"/>
              </w:rPr>
            </w:pPr>
            <w:r w:rsidRPr="00213BE3">
              <w:rPr>
                <w:rFonts w:ascii="Tahoma" w:eastAsia="Calibri" w:hAnsi="Tahoma" w:cs="Tahoma"/>
                <w:b/>
                <w:bCs/>
                <w:sz w:val="24"/>
                <w:szCs w:val="24"/>
              </w:rPr>
              <w:t xml:space="preserve">Md. </w:t>
            </w:r>
            <w:proofErr w:type="spellStart"/>
            <w:r w:rsidRPr="00213BE3">
              <w:rPr>
                <w:rFonts w:ascii="Tahoma" w:eastAsia="Calibri" w:hAnsi="Tahoma" w:cs="Tahoma"/>
                <w:b/>
                <w:bCs/>
                <w:sz w:val="24"/>
                <w:szCs w:val="24"/>
              </w:rPr>
              <w:t>Shif</w:t>
            </w:r>
            <w:proofErr w:type="spellEnd"/>
            <w:r w:rsidRPr="00213BE3">
              <w:rPr>
                <w:rFonts w:ascii="Tahoma" w:eastAsia="Calibri" w:hAnsi="Tahoma" w:cs="Tahoma"/>
                <w:b/>
                <w:bCs/>
                <w:sz w:val="24"/>
                <w:szCs w:val="24"/>
              </w:rPr>
              <w:t xml:space="preserve"> All </w:t>
            </w:r>
            <w:proofErr w:type="spellStart"/>
            <w:r w:rsidRPr="00213BE3">
              <w:rPr>
                <w:rFonts w:ascii="Tahoma" w:eastAsia="Calibri" w:hAnsi="Tahoma" w:cs="Tahoma"/>
                <w:b/>
                <w:bCs/>
                <w:sz w:val="24"/>
                <w:szCs w:val="24"/>
              </w:rPr>
              <w:t>Mostakin</w:t>
            </w:r>
            <w:proofErr w:type="spellEnd"/>
          </w:p>
          <w:p w14:paraId="5391B1A5" w14:textId="77777777"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Assistant Director, Audit &amp; Consultancy</w:t>
            </w:r>
          </w:p>
          <w:p w14:paraId="1758E6C7" w14:textId="77777777"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ACNABIN, Chartered Accountants</w:t>
            </w:r>
          </w:p>
          <w:p w14:paraId="489A1FFB" w14:textId="77777777"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Email: mostakin@acnabin-bd.com</w:t>
            </w:r>
          </w:p>
          <w:p w14:paraId="498D194B" w14:textId="5BC9C928"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Phone: +8801820-584481</w:t>
            </w:r>
          </w:p>
        </w:tc>
      </w:tr>
    </w:tbl>
    <w:p w14:paraId="5F7BFE14" w14:textId="77777777" w:rsidR="00DA4F5E" w:rsidRPr="00213BE3" w:rsidRDefault="00DA4F5E">
      <w:pPr>
        <w:jc w:val="center"/>
        <w:rPr>
          <w:rFonts w:ascii="Tahoma" w:eastAsia="Calibri" w:hAnsi="Tahoma" w:cs="Tahoma"/>
          <w:sz w:val="21"/>
          <w:szCs w:val="21"/>
        </w:rPr>
      </w:pPr>
    </w:p>
    <w:p w14:paraId="339570D6" w14:textId="7F70ABD2" w:rsidR="006E01E5" w:rsidRPr="00DA4F5E" w:rsidRDefault="005146B5" w:rsidP="00DA4F5E">
      <w:pPr>
        <w:tabs>
          <w:tab w:val="left" w:pos="8460"/>
        </w:tabs>
        <w:rPr>
          <w:rFonts w:ascii="Tahoma" w:eastAsia="Calibri" w:hAnsi="Tahoma" w:cs="Tahoma"/>
          <w:sz w:val="21"/>
          <w:szCs w:val="21"/>
        </w:rPr>
      </w:pPr>
      <w:r w:rsidRPr="00213BE3">
        <w:rPr>
          <w:rFonts w:ascii="Tahoma" w:eastAsia="Calibri" w:hAnsi="Tahoma" w:cs="Tahoma"/>
          <w:sz w:val="21"/>
          <w:szCs w:val="21"/>
        </w:rPr>
        <w:tab/>
      </w:r>
    </w:p>
    <w:tbl>
      <w:tblPr>
        <w:tblW w:w="0" w:type="auto"/>
        <w:jc w:val="center"/>
        <w:tblLook w:val="04A0" w:firstRow="1" w:lastRow="0" w:firstColumn="1" w:lastColumn="0" w:noHBand="0" w:noVBand="1"/>
      </w:tblPr>
      <w:tblGrid>
        <w:gridCol w:w="9746"/>
      </w:tblGrid>
      <w:tr w:rsidR="006E01E5" w:rsidRPr="00213BE3" w14:paraId="7ECF32C5" w14:textId="77777777" w:rsidTr="00BF2CA7">
        <w:trPr>
          <w:cantSplit/>
          <w:jc w:val="center"/>
        </w:trPr>
        <w:tc>
          <w:tcPr>
            <w:tcW w:w="10036" w:type="dxa"/>
            <w:shd w:val="clear" w:color="auto" w:fill="0F4761" w:themeFill="accent1" w:themeFillShade="BF"/>
            <w:tcMar>
              <w:top w:w="55" w:type="dxa"/>
              <w:left w:w="55" w:type="dxa"/>
              <w:bottom w:w="55" w:type="dxa"/>
              <w:right w:w="55" w:type="dxa"/>
            </w:tcMar>
          </w:tcPr>
          <w:p w14:paraId="626604B3" w14:textId="4DA57606" w:rsidR="006E01E5" w:rsidRPr="00213BE3" w:rsidRDefault="006F51CE" w:rsidP="00BF2CA7">
            <w:pPr>
              <w:jc w:val="both"/>
              <w:rPr>
                <w:rFonts w:ascii="Tahoma" w:hAnsi="Tahoma" w:cs="Tahoma"/>
                <w:sz w:val="21"/>
                <w:szCs w:val="21"/>
              </w:rPr>
            </w:pPr>
            <w:r w:rsidRPr="00213BE3">
              <w:rPr>
                <w:rFonts w:ascii="Tahoma" w:hAnsi="Tahoma" w:cs="Tahoma"/>
                <w:sz w:val="21"/>
                <w:szCs w:val="21"/>
              </w:rPr>
              <w:br w:type="page"/>
            </w:r>
          </w:p>
        </w:tc>
      </w:tr>
    </w:tbl>
    <w:p w14:paraId="221C7E3A" w14:textId="77777777" w:rsidR="000043FC" w:rsidRPr="00213BE3" w:rsidRDefault="000043FC">
      <w:pPr>
        <w:rPr>
          <w:rFonts w:ascii="Tahoma" w:hAnsi="Tahoma" w:cs="Tahoma"/>
          <w:sz w:val="21"/>
          <w:szCs w:val="21"/>
        </w:rPr>
        <w:sectPr w:rsidR="000043FC" w:rsidRPr="00213BE3" w:rsidSect="005146B5">
          <w:pgSz w:w="11906" w:h="16838" w:code="9"/>
          <w:pgMar w:top="1080" w:right="1080" w:bottom="1080" w:left="1080" w:header="708" w:footer="708" w:gutter="0"/>
          <w:cols w:space="720"/>
          <w:docGrid w:linePitch="360"/>
        </w:sectPr>
      </w:pPr>
    </w:p>
    <w:p w14:paraId="3A2342C0" w14:textId="77777777" w:rsidR="000043FC" w:rsidRPr="00213BE3" w:rsidRDefault="006F51CE" w:rsidP="006570E6">
      <w:pPr>
        <w:pStyle w:val="Heading1"/>
        <w:pBdr>
          <w:bottom w:val="single" w:sz="8" w:space="4" w:color="1F3864"/>
        </w:pBdr>
        <w:spacing w:after="160"/>
        <w:rPr>
          <w:rFonts w:ascii="Tahoma" w:hAnsi="Tahoma" w:cs="Tahoma"/>
          <w:sz w:val="21"/>
          <w:szCs w:val="21"/>
        </w:rPr>
      </w:pPr>
      <w:bookmarkStart w:id="0" w:name="_Toc236916718"/>
      <w:bookmarkStart w:id="1" w:name="_Toc236921179"/>
      <w:r w:rsidRPr="00213BE3">
        <w:rPr>
          <w:rFonts w:ascii="Tahoma" w:eastAsia="Calibri" w:hAnsi="Tahoma" w:cs="Tahoma"/>
          <w:b/>
          <w:bCs/>
          <w:color w:val="1F3864"/>
          <w:sz w:val="21"/>
          <w:szCs w:val="21"/>
        </w:rPr>
        <w:lastRenderedPageBreak/>
        <w:t>Letter of Transmittal</w:t>
      </w:r>
      <w:bookmarkEnd w:id="0"/>
      <w:bookmarkEnd w:id="1"/>
    </w:p>
    <w:p w14:paraId="75C484C2" w14:textId="1EEBBCA1" w:rsidR="000043FC" w:rsidRPr="00213BE3" w:rsidRDefault="006F51CE">
      <w:pPr>
        <w:spacing w:after="160" w:line="276" w:lineRule="auto"/>
        <w:rPr>
          <w:rFonts w:ascii="Tahoma" w:hAnsi="Tahoma" w:cs="Tahoma"/>
          <w:sz w:val="21"/>
          <w:szCs w:val="21"/>
        </w:rPr>
      </w:pPr>
      <w:r w:rsidRPr="00213BE3">
        <w:rPr>
          <w:rFonts w:ascii="Tahoma" w:eastAsia="Calibri" w:hAnsi="Tahoma" w:cs="Tahoma"/>
          <w:sz w:val="21"/>
          <w:szCs w:val="21"/>
        </w:rPr>
        <w:t xml:space="preserve">Ref: </w:t>
      </w:r>
      <w:r w:rsidR="00ED1806" w:rsidRPr="00BB67D2">
        <w:rPr>
          <w:rFonts w:ascii="Tahoma" w:hAnsi="Tahoma" w:cs="Tahoma"/>
          <w:sz w:val="21"/>
          <w:szCs w:val="21"/>
          <w:highlight w:val="yellow"/>
        </w:rPr>
        <w:t>01.18/2026/0000 (</w:t>
      </w:r>
      <w:proofErr w:type="spellStart"/>
      <w:r w:rsidR="00ED1806" w:rsidRPr="00BB67D2">
        <w:rPr>
          <w:rFonts w:ascii="Tahoma" w:hAnsi="Tahoma" w:cs="Tahoma"/>
          <w:sz w:val="21"/>
          <w:szCs w:val="21"/>
          <w:highlight w:val="yellow"/>
        </w:rPr>
        <w:t>i</w:t>
      </w:r>
      <w:proofErr w:type="spellEnd"/>
      <w:r w:rsidR="00ED1806" w:rsidRPr="00BB67D2">
        <w:rPr>
          <w:rFonts w:ascii="Tahoma" w:hAnsi="Tahoma" w:cs="Tahoma"/>
          <w:sz w:val="21"/>
          <w:szCs w:val="21"/>
          <w:highlight w:val="yellow"/>
        </w:rPr>
        <w:t>)</w:t>
      </w:r>
    </w:p>
    <w:p w14:paraId="0F25EB7C" w14:textId="77777777" w:rsidR="000043FC" w:rsidRPr="00213BE3" w:rsidRDefault="006F51CE">
      <w:pPr>
        <w:spacing w:after="160" w:line="276" w:lineRule="auto"/>
        <w:rPr>
          <w:rFonts w:ascii="Tahoma" w:hAnsi="Tahoma" w:cs="Tahoma"/>
          <w:sz w:val="21"/>
          <w:szCs w:val="21"/>
        </w:rPr>
      </w:pPr>
      <w:r w:rsidRPr="00213BE3">
        <w:rPr>
          <w:rFonts w:ascii="Tahoma" w:eastAsia="Calibri" w:hAnsi="Tahoma" w:cs="Tahoma"/>
          <w:sz w:val="21"/>
          <w:szCs w:val="21"/>
        </w:rPr>
        <w:t xml:space="preserve">Date: </w:t>
      </w:r>
      <w:r w:rsidRPr="00213BE3">
        <w:rPr>
          <w:rFonts w:ascii="Tahoma" w:eastAsia="Calibri" w:hAnsi="Tahoma" w:cs="Tahoma"/>
          <w:sz w:val="21"/>
          <w:szCs w:val="21"/>
          <w:highlight w:val="yellow"/>
        </w:rPr>
        <w:t>[To be finalized on submission]</w:t>
      </w:r>
    </w:p>
    <w:p w14:paraId="3CC7A1D4" w14:textId="77777777" w:rsidR="000043FC" w:rsidRPr="00213BE3" w:rsidRDefault="006F51CE" w:rsidP="00B038A7">
      <w:pPr>
        <w:spacing w:line="276" w:lineRule="auto"/>
        <w:rPr>
          <w:rFonts w:ascii="Tahoma" w:hAnsi="Tahoma" w:cs="Tahoma"/>
          <w:sz w:val="21"/>
          <w:szCs w:val="21"/>
        </w:rPr>
      </w:pPr>
      <w:r w:rsidRPr="00213BE3">
        <w:rPr>
          <w:rFonts w:ascii="Tahoma" w:eastAsia="Calibri" w:hAnsi="Tahoma" w:cs="Tahoma"/>
          <w:sz w:val="21"/>
          <w:szCs w:val="21"/>
        </w:rPr>
        <w:t>To</w:t>
      </w:r>
    </w:p>
    <w:p w14:paraId="5F11B484" w14:textId="77777777" w:rsidR="00B038A7" w:rsidRPr="00213BE3" w:rsidRDefault="006F51CE" w:rsidP="00B038A7">
      <w:pPr>
        <w:spacing w:line="276" w:lineRule="auto"/>
        <w:rPr>
          <w:rFonts w:ascii="Tahoma" w:eastAsia="Calibri" w:hAnsi="Tahoma" w:cs="Tahoma"/>
          <w:sz w:val="21"/>
          <w:szCs w:val="21"/>
        </w:rPr>
      </w:pPr>
      <w:r w:rsidRPr="00213BE3">
        <w:rPr>
          <w:rFonts w:ascii="Tahoma" w:eastAsia="Calibri" w:hAnsi="Tahoma" w:cs="Tahoma"/>
          <w:sz w:val="21"/>
          <w:szCs w:val="21"/>
        </w:rPr>
        <w:t xml:space="preserve">The Chief Auditor </w:t>
      </w:r>
    </w:p>
    <w:p w14:paraId="5445456C" w14:textId="77777777" w:rsidR="00B038A7" w:rsidRPr="00213BE3" w:rsidRDefault="006F51CE" w:rsidP="00B038A7">
      <w:pPr>
        <w:spacing w:line="276" w:lineRule="auto"/>
        <w:rPr>
          <w:rFonts w:ascii="Tahoma" w:eastAsia="Calibri" w:hAnsi="Tahoma" w:cs="Tahoma"/>
          <w:sz w:val="21"/>
          <w:szCs w:val="21"/>
        </w:rPr>
      </w:pPr>
      <w:r w:rsidRPr="00213BE3">
        <w:rPr>
          <w:rFonts w:ascii="Tahoma" w:eastAsia="Calibri" w:hAnsi="Tahoma" w:cs="Tahoma"/>
          <w:sz w:val="21"/>
          <w:szCs w:val="21"/>
        </w:rPr>
        <w:t xml:space="preserve">Bangladesh Sugar &amp; Food Industries Corporation (BSFIC) </w:t>
      </w:r>
    </w:p>
    <w:p w14:paraId="49F84AC8" w14:textId="77777777" w:rsidR="00B038A7" w:rsidRPr="00213BE3" w:rsidRDefault="006F51CE" w:rsidP="00B038A7">
      <w:pPr>
        <w:spacing w:line="276" w:lineRule="auto"/>
        <w:rPr>
          <w:rFonts w:ascii="Tahoma" w:eastAsia="Calibri" w:hAnsi="Tahoma" w:cs="Tahoma"/>
          <w:sz w:val="21"/>
          <w:szCs w:val="21"/>
        </w:rPr>
      </w:pPr>
      <w:proofErr w:type="spellStart"/>
      <w:r w:rsidRPr="00213BE3">
        <w:rPr>
          <w:rFonts w:ascii="Tahoma" w:eastAsia="Calibri" w:hAnsi="Tahoma" w:cs="Tahoma"/>
          <w:sz w:val="21"/>
          <w:szCs w:val="21"/>
        </w:rPr>
        <w:t>Chinishilpa</w:t>
      </w:r>
      <w:proofErr w:type="spellEnd"/>
      <w:r w:rsidRPr="00213BE3">
        <w:rPr>
          <w:rFonts w:ascii="Tahoma" w:eastAsia="Calibri" w:hAnsi="Tahoma" w:cs="Tahoma"/>
          <w:sz w:val="21"/>
          <w:szCs w:val="21"/>
        </w:rPr>
        <w:t xml:space="preserve"> Bhaban (8th Floor)</w:t>
      </w:r>
    </w:p>
    <w:p w14:paraId="51981B2E" w14:textId="5559B62E" w:rsidR="000043FC" w:rsidRPr="00213BE3" w:rsidRDefault="006F51CE" w:rsidP="00B038A7">
      <w:pPr>
        <w:spacing w:line="276" w:lineRule="auto"/>
        <w:rPr>
          <w:rFonts w:ascii="Tahoma" w:hAnsi="Tahoma" w:cs="Tahoma"/>
          <w:sz w:val="21"/>
          <w:szCs w:val="21"/>
        </w:rPr>
      </w:pPr>
      <w:r w:rsidRPr="00213BE3">
        <w:rPr>
          <w:rFonts w:ascii="Tahoma" w:eastAsia="Calibri" w:hAnsi="Tahoma" w:cs="Tahoma"/>
          <w:sz w:val="21"/>
          <w:szCs w:val="21"/>
        </w:rPr>
        <w:t xml:space="preserve">3 </w:t>
      </w:r>
      <w:proofErr w:type="spellStart"/>
      <w:r w:rsidRPr="00213BE3">
        <w:rPr>
          <w:rFonts w:ascii="Tahoma" w:eastAsia="Calibri" w:hAnsi="Tahoma" w:cs="Tahoma"/>
          <w:sz w:val="21"/>
          <w:szCs w:val="21"/>
        </w:rPr>
        <w:t>Dilkusha</w:t>
      </w:r>
      <w:proofErr w:type="spellEnd"/>
      <w:r w:rsidRPr="00213BE3">
        <w:rPr>
          <w:rFonts w:ascii="Tahoma" w:eastAsia="Calibri" w:hAnsi="Tahoma" w:cs="Tahoma"/>
          <w:sz w:val="21"/>
          <w:szCs w:val="21"/>
        </w:rPr>
        <w:t xml:space="preserve"> C/A, Dhaka-1000</w:t>
      </w:r>
      <w:r w:rsidR="00B038A7" w:rsidRPr="00213BE3">
        <w:rPr>
          <w:rFonts w:ascii="Tahoma" w:eastAsia="Calibri" w:hAnsi="Tahoma" w:cs="Tahoma"/>
          <w:sz w:val="21"/>
          <w:szCs w:val="21"/>
        </w:rPr>
        <w:t>.</w:t>
      </w:r>
    </w:p>
    <w:p w14:paraId="53579365" w14:textId="77777777" w:rsidR="000043FC" w:rsidRPr="00213BE3" w:rsidRDefault="006F51CE">
      <w:pPr>
        <w:spacing w:before="200" w:after="200"/>
        <w:rPr>
          <w:rFonts w:ascii="Tahoma" w:hAnsi="Tahoma" w:cs="Tahoma"/>
          <w:sz w:val="21"/>
          <w:szCs w:val="21"/>
        </w:rPr>
      </w:pPr>
      <w:r w:rsidRPr="00213BE3">
        <w:rPr>
          <w:rFonts w:ascii="Tahoma" w:eastAsia="Calibri" w:hAnsi="Tahoma" w:cs="Tahoma"/>
          <w:sz w:val="21"/>
          <w:szCs w:val="21"/>
        </w:rPr>
        <w:t>Dear Sir,</w:t>
      </w:r>
    </w:p>
    <w:p w14:paraId="61BE61CE" w14:textId="77777777" w:rsidR="000043FC" w:rsidRPr="00213BE3" w:rsidRDefault="006F51CE">
      <w:pPr>
        <w:spacing w:after="160" w:line="276" w:lineRule="auto"/>
        <w:jc w:val="both"/>
        <w:rPr>
          <w:rFonts w:ascii="Tahoma" w:hAnsi="Tahoma" w:cs="Tahoma"/>
          <w:sz w:val="21"/>
          <w:szCs w:val="21"/>
        </w:rPr>
      </w:pPr>
      <w:r w:rsidRPr="00213BE3">
        <w:rPr>
          <w:rFonts w:ascii="Tahoma" w:eastAsia="Calibri" w:hAnsi="Tahoma" w:cs="Tahoma"/>
          <w:sz w:val="21"/>
          <w:szCs w:val="21"/>
        </w:rPr>
        <w:t>We, the undersigned, offer to provide consulting services for the Revaluation of Assets and Liabilities and Preparation of a Fixed Assets Register (FAR) with Asset Tagging for North Bengal Sugar Mills Ltd., in accordance with your Expression of Interest Ref. 36.04.0000.022.17.001.26/677 dated 29 July 2026, the Finance Division Monitoring Cell's prescribed format, and our enclosed Technical Proposal. Our Financial Proposal is submitted separately under sealed cover, as required.</w:t>
      </w:r>
    </w:p>
    <w:p w14:paraId="5FBB0D0D" w14:textId="77777777" w:rsidR="000043FC" w:rsidRPr="00213BE3" w:rsidRDefault="006F51CE">
      <w:pPr>
        <w:spacing w:after="160" w:line="276" w:lineRule="auto"/>
        <w:jc w:val="both"/>
        <w:rPr>
          <w:rFonts w:ascii="Tahoma" w:hAnsi="Tahoma" w:cs="Tahoma"/>
          <w:sz w:val="21"/>
          <w:szCs w:val="21"/>
        </w:rPr>
      </w:pPr>
      <w:r w:rsidRPr="00213BE3">
        <w:rPr>
          <w:rFonts w:ascii="Tahoma" w:eastAsia="Calibri" w:hAnsi="Tahoma" w:cs="Tahoma"/>
          <w:sz w:val="21"/>
          <w:szCs w:val="21"/>
        </w:rPr>
        <w:t>If our Proposal is accepted, we undertake to commence the assignment within the timeframe specified by BSFIC following formal engagement, and our Proposal shall remain binding upon us, subject to any modifications resulting from contract negotiations.</w:t>
      </w:r>
    </w:p>
    <w:p w14:paraId="25F0972C" w14:textId="77777777" w:rsidR="000043FC" w:rsidRPr="00213BE3" w:rsidRDefault="006F51CE">
      <w:pPr>
        <w:spacing w:after="160" w:line="276" w:lineRule="auto"/>
        <w:jc w:val="both"/>
        <w:rPr>
          <w:rFonts w:ascii="Tahoma" w:hAnsi="Tahoma" w:cs="Tahoma"/>
          <w:sz w:val="21"/>
          <w:szCs w:val="21"/>
        </w:rPr>
      </w:pPr>
      <w:r w:rsidRPr="00213BE3">
        <w:rPr>
          <w:rFonts w:ascii="Tahoma" w:eastAsia="Calibri" w:hAnsi="Tahoma" w:cs="Tahoma"/>
          <w:sz w:val="21"/>
          <w:szCs w:val="21"/>
        </w:rPr>
        <w:t>We confirm that the Government of Bangladesh has not declared ACNABIN, or any of its partners or proposed staff, ineligible on charges of engaging in corrupt, fraudulent, collusive, or coercive practices, and we pledge not to indulge in such practices in competing for or executing this assignment.</w:t>
      </w:r>
    </w:p>
    <w:p w14:paraId="19E43898" w14:textId="77777777" w:rsidR="000043FC" w:rsidRPr="00213BE3" w:rsidRDefault="006F51CE">
      <w:pPr>
        <w:spacing w:after="160" w:line="276" w:lineRule="auto"/>
        <w:jc w:val="both"/>
        <w:rPr>
          <w:rFonts w:ascii="Tahoma" w:hAnsi="Tahoma" w:cs="Tahoma"/>
          <w:sz w:val="21"/>
          <w:szCs w:val="21"/>
        </w:rPr>
      </w:pPr>
      <w:r w:rsidRPr="00213BE3">
        <w:rPr>
          <w:rFonts w:ascii="Tahoma" w:eastAsia="Calibri" w:hAnsi="Tahoma" w:cs="Tahoma"/>
          <w:sz w:val="21"/>
          <w:szCs w:val="21"/>
        </w:rPr>
        <w:t>We understand that BSFIC is not bound to accept any proposal it receives, and we accept BSFIC's right to modify the terms of appointment or cancel this proposal process without assigning any reason.</w:t>
      </w:r>
    </w:p>
    <w:p w14:paraId="7B1641BE" w14:textId="77777777" w:rsidR="006570E6" w:rsidRPr="00213BE3" w:rsidRDefault="006570E6">
      <w:pPr>
        <w:spacing w:after="160" w:line="276" w:lineRule="auto"/>
        <w:jc w:val="both"/>
        <w:rPr>
          <w:rFonts w:ascii="Tahoma" w:eastAsia="Calibri" w:hAnsi="Tahoma" w:cs="Tahoma"/>
          <w:sz w:val="21"/>
          <w:szCs w:val="21"/>
        </w:rPr>
      </w:pPr>
    </w:p>
    <w:p w14:paraId="58F5F710" w14:textId="43C86D4F" w:rsidR="000043FC" w:rsidRPr="00213BE3" w:rsidRDefault="006F51CE">
      <w:pPr>
        <w:spacing w:after="160" w:line="276" w:lineRule="auto"/>
        <w:jc w:val="both"/>
        <w:rPr>
          <w:rFonts w:ascii="Tahoma" w:hAnsi="Tahoma" w:cs="Tahoma"/>
          <w:sz w:val="21"/>
          <w:szCs w:val="21"/>
        </w:rPr>
      </w:pPr>
      <w:r w:rsidRPr="00213BE3">
        <w:rPr>
          <w:rFonts w:ascii="Tahoma" w:eastAsia="Calibri" w:hAnsi="Tahoma" w:cs="Tahoma"/>
          <w:sz w:val="21"/>
          <w:szCs w:val="21"/>
        </w:rPr>
        <w:t>Yours sincerely,</w:t>
      </w:r>
    </w:p>
    <w:p w14:paraId="0730054E" w14:textId="57B4F38B" w:rsidR="006570E6" w:rsidRPr="00213BE3" w:rsidRDefault="006570E6" w:rsidP="006570E6">
      <w:pPr>
        <w:spacing w:before="400"/>
        <w:rPr>
          <w:rFonts w:ascii="Tahoma" w:eastAsia="Calibri" w:hAnsi="Tahoma" w:cs="Tahoma"/>
          <w:b/>
          <w:bCs/>
          <w:sz w:val="21"/>
          <w:szCs w:val="21"/>
        </w:rPr>
      </w:pPr>
      <w:r w:rsidRPr="00213BE3">
        <w:rPr>
          <w:rFonts w:ascii="Tahoma" w:eastAsia="Calibri" w:hAnsi="Tahoma" w:cs="Tahoma"/>
          <w:b/>
          <w:bCs/>
          <w:sz w:val="21"/>
          <w:szCs w:val="21"/>
        </w:rPr>
        <w:t>On behalf of ACNABIN, Chartered Accountants</w:t>
      </w:r>
    </w:p>
    <w:p w14:paraId="3AA05384" w14:textId="77777777" w:rsidR="006570E6" w:rsidRPr="00213BE3" w:rsidRDefault="006570E6" w:rsidP="006570E6">
      <w:pPr>
        <w:rPr>
          <w:rFonts w:ascii="Tahoma" w:hAnsi="Tahoma" w:cs="Tahoma"/>
          <w:sz w:val="21"/>
          <w:szCs w:val="21"/>
        </w:rPr>
      </w:pPr>
    </w:p>
    <w:p w14:paraId="6CDCC654" w14:textId="00E4F6E4" w:rsidR="000043FC" w:rsidRPr="00213BE3" w:rsidRDefault="000043FC">
      <w:pPr>
        <w:spacing w:before="500"/>
        <w:rPr>
          <w:rFonts w:ascii="Tahoma" w:hAnsi="Tahoma" w:cs="Tahoma"/>
          <w:sz w:val="21"/>
          <w:szCs w:val="21"/>
        </w:rPr>
      </w:pPr>
    </w:p>
    <w:p w14:paraId="0CC7014D" w14:textId="188173AF" w:rsidR="006570E6" w:rsidRPr="00213BE3" w:rsidRDefault="006570E6" w:rsidP="006570E6">
      <w:pPr>
        <w:spacing w:line="276" w:lineRule="auto"/>
        <w:rPr>
          <w:rFonts w:ascii="Tahoma" w:eastAsia="Calibri" w:hAnsi="Tahoma" w:cs="Tahoma"/>
          <w:sz w:val="21"/>
          <w:szCs w:val="21"/>
        </w:rPr>
      </w:pPr>
      <w:r w:rsidRPr="00213BE3">
        <w:rPr>
          <w:rFonts w:ascii="Tahoma" w:eastAsia="Calibri" w:hAnsi="Tahoma" w:cs="Tahoma"/>
          <w:sz w:val="21"/>
          <w:szCs w:val="21"/>
        </w:rPr>
        <w:t xml:space="preserve">Muhammad </w:t>
      </w:r>
      <w:proofErr w:type="spellStart"/>
      <w:r w:rsidRPr="00213BE3">
        <w:rPr>
          <w:rFonts w:ascii="Tahoma" w:eastAsia="Calibri" w:hAnsi="Tahoma" w:cs="Tahoma"/>
          <w:sz w:val="21"/>
          <w:szCs w:val="21"/>
        </w:rPr>
        <w:t>Aminul</w:t>
      </w:r>
      <w:proofErr w:type="spellEnd"/>
      <w:r w:rsidRPr="00213BE3">
        <w:rPr>
          <w:rFonts w:ascii="Tahoma" w:eastAsia="Calibri" w:hAnsi="Tahoma" w:cs="Tahoma"/>
          <w:sz w:val="21"/>
          <w:szCs w:val="21"/>
        </w:rPr>
        <w:t xml:space="preserve"> Hoque, FCA</w:t>
      </w:r>
    </w:p>
    <w:p w14:paraId="6CB177AE" w14:textId="3E48E005" w:rsidR="000043FC" w:rsidRPr="00213BE3" w:rsidRDefault="006F51CE" w:rsidP="006570E6">
      <w:pPr>
        <w:spacing w:line="276" w:lineRule="auto"/>
        <w:rPr>
          <w:rFonts w:ascii="Tahoma" w:hAnsi="Tahoma" w:cs="Tahoma"/>
          <w:sz w:val="21"/>
          <w:szCs w:val="21"/>
        </w:rPr>
      </w:pPr>
      <w:r w:rsidRPr="00213BE3">
        <w:rPr>
          <w:rFonts w:ascii="Tahoma" w:eastAsia="Calibri" w:hAnsi="Tahoma" w:cs="Tahoma"/>
          <w:sz w:val="21"/>
          <w:szCs w:val="21"/>
        </w:rPr>
        <w:t>Partner</w:t>
      </w:r>
    </w:p>
    <w:p w14:paraId="01D71E12" w14:textId="77777777" w:rsidR="006570E6" w:rsidRPr="00213BE3" w:rsidRDefault="006F51CE" w:rsidP="006570E6">
      <w:pPr>
        <w:spacing w:line="276" w:lineRule="auto"/>
        <w:rPr>
          <w:rFonts w:ascii="Tahoma" w:eastAsia="Calibri" w:hAnsi="Tahoma" w:cs="Tahoma"/>
          <w:sz w:val="21"/>
          <w:szCs w:val="21"/>
        </w:rPr>
      </w:pPr>
      <w:r w:rsidRPr="00213BE3">
        <w:rPr>
          <w:rFonts w:ascii="Tahoma" w:eastAsia="Calibri" w:hAnsi="Tahoma" w:cs="Tahoma"/>
          <w:sz w:val="21"/>
          <w:szCs w:val="21"/>
        </w:rPr>
        <w:t>ACNABIN, Chartered Accountants</w:t>
      </w:r>
    </w:p>
    <w:p w14:paraId="7246DEB5" w14:textId="0DC1BEF9" w:rsidR="006570E6" w:rsidRPr="00213BE3" w:rsidRDefault="006F51CE" w:rsidP="006570E6">
      <w:pPr>
        <w:spacing w:line="276" w:lineRule="auto"/>
        <w:rPr>
          <w:rFonts w:ascii="Tahoma" w:eastAsia="Calibri" w:hAnsi="Tahoma" w:cs="Tahoma"/>
          <w:sz w:val="21"/>
          <w:szCs w:val="21"/>
        </w:rPr>
      </w:pPr>
      <w:r w:rsidRPr="00213BE3">
        <w:rPr>
          <w:rFonts w:ascii="Tahoma" w:eastAsia="Calibri" w:hAnsi="Tahoma" w:cs="Tahoma"/>
          <w:sz w:val="21"/>
          <w:szCs w:val="21"/>
        </w:rPr>
        <w:t>BDBL Bhaban (Level-13</w:t>
      </w:r>
      <w:r w:rsidR="00A368FA">
        <w:rPr>
          <w:rFonts w:ascii="Tahoma" w:eastAsia="Calibri" w:hAnsi="Tahoma" w:cs="Tahoma"/>
          <w:sz w:val="21"/>
          <w:szCs w:val="21"/>
        </w:rPr>
        <w:t xml:space="preserve"> &amp; 15</w:t>
      </w:r>
      <w:r w:rsidRPr="00213BE3">
        <w:rPr>
          <w:rFonts w:ascii="Tahoma" w:eastAsia="Calibri" w:hAnsi="Tahoma" w:cs="Tahoma"/>
          <w:sz w:val="21"/>
          <w:szCs w:val="21"/>
        </w:rPr>
        <w:t>), 12 Kawran Bazar C/A, Dhaka-1215</w:t>
      </w:r>
    </w:p>
    <w:p w14:paraId="65A08050" w14:textId="77777777" w:rsidR="000043FC" w:rsidRPr="00213BE3" w:rsidRDefault="006F51CE">
      <w:pPr>
        <w:rPr>
          <w:rFonts w:ascii="Tahoma" w:hAnsi="Tahoma" w:cs="Tahoma"/>
          <w:sz w:val="21"/>
          <w:szCs w:val="21"/>
        </w:rPr>
      </w:pPr>
      <w:r w:rsidRPr="00213BE3">
        <w:rPr>
          <w:rFonts w:ascii="Tahoma" w:hAnsi="Tahoma" w:cs="Tahoma"/>
          <w:sz w:val="21"/>
          <w:szCs w:val="21"/>
        </w:rPr>
        <w:br w:type="page"/>
      </w:r>
    </w:p>
    <w:p w14:paraId="596759BF" w14:textId="77777777" w:rsidR="000043FC" w:rsidRPr="00213BE3" w:rsidRDefault="006F51CE" w:rsidP="00ED1806">
      <w:pPr>
        <w:rPr>
          <w:rFonts w:ascii="Tahoma" w:eastAsia="Calibri" w:hAnsi="Tahoma" w:cs="Tahoma"/>
          <w:b/>
          <w:bCs/>
          <w:color w:val="215E99" w:themeColor="text2" w:themeTint="BF"/>
          <w:sz w:val="21"/>
          <w:szCs w:val="21"/>
        </w:rPr>
      </w:pPr>
      <w:r w:rsidRPr="00213BE3">
        <w:rPr>
          <w:rFonts w:ascii="Tahoma" w:eastAsia="Calibri" w:hAnsi="Tahoma" w:cs="Tahoma"/>
          <w:b/>
          <w:bCs/>
          <w:color w:val="215E99" w:themeColor="text2" w:themeTint="BF"/>
          <w:sz w:val="21"/>
          <w:szCs w:val="21"/>
        </w:rPr>
        <w:lastRenderedPageBreak/>
        <w:t>Table of Contents</w:t>
      </w:r>
    </w:p>
    <w:p w14:paraId="46E12030" w14:textId="2B4C7D73" w:rsidR="00ED1806" w:rsidRPr="00213BE3" w:rsidRDefault="00213BE3" w:rsidP="00ED1806">
      <w:pPr>
        <w:rPr>
          <w:rFonts w:ascii="Tahoma" w:hAnsi="Tahoma" w:cs="Tahoma"/>
          <w:b/>
          <w:bCs/>
          <w:sz w:val="16"/>
          <w:szCs w:val="16"/>
        </w:rPr>
      </w:pPr>
      <w:r w:rsidRPr="00213BE3">
        <w:rPr>
          <w:rFonts w:ascii="Tahoma" w:hAnsi="Tahoma" w:cs="Tahoma"/>
          <w:b/>
          <w:bCs/>
          <w:noProof/>
          <w:sz w:val="16"/>
          <w:szCs w:val="16"/>
        </w:rPr>
        <mc:AlternateContent>
          <mc:Choice Requires="wps">
            <w:drawing>
              <wp:anchor distT="0" distB="0" distL="114300" distR="114300" simplePos="0" relativeHeight="251659264" behindDoc="0" locked="0" layoutInCell="1" allowOverlap="1" wp14:anchorId="30755CC0" wp14:editId="3FD39911">
                <wp:simplePos x="0" y="0"/>
                <wp:positionH relativeFrom="column">
                  <wp:posOffset>4232</wp:posOffset>
                </wp:positionH>
                <wp:positionV relativeFrom="paragraph">
                  <wp:posOffset>37465</wp:posOffset>
                </wp:positionV>
                <wp:extent cx="6155267" cy="0"/>
                <wp:effectExtent l="0" t="0" r="0" b="0"/>
                <wp:wrapNone/>
                <wp:docPr id="298164166" name="Straight Connector 3"/>
                <wp:cNvGraphicFramePr/>
                <a:graphic xmlns:a="http://schemas.openxmlformats.org/drawingml/2006/main">
                  <a:graphicData uri="http://schemas.microsoft.com/office/word/2010/wordprocessingShape">
                    <wps:wsp>
                      <wps:cNvCnPr/>
                      <wps:spPr>
                        <a:xfrm>
                          <a:off x="0" y="0"/>
                          <a:ext cx="6155267" cy="0"/>
                        </a:xfrm>
                        <a:prstGeom prst="line">
                          <a:avLst/>
                        </a:prstGeom>
                        <a:ln w="9525">
                          <a:solidFill>
                            <a:schemeClr val="tx2">
                              <a:lumMod val="75000"/>
                              <a:lumOff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xmlns:w16du="http://schemas.microsoft.com/office/word/2023/wordml/word16du" xmlns:w16sdtfl="http://schemas.microsoft.com/office/word/2024/wordml/sdtformatlock">
            <w:pict>
              <v:line w14:anchorId="751B2EC9"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pt,2.95pt" to="4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A372gEAABgEAAAOAAAAZHJzL2Uyb0RvYy54bWysU8lu2zAQvRfoPxC811oAOa1gOYcEySVN&#10;gy4fwFBDiwA3kIwl/32GlCWnC1Cg6IWSZua9N2842l1PWpEj+CCt6Wi1KSkBw20vzaGjP77fffhI&#10;SYjM9ExZAx09QaDX+/fvdqNrobaDVT14giQmtKPr6BCja4si8AE0CxvrwGBSWK9ZxE9/KHrPRmTX&#10;qqjLcluM1vfOWw4hYPR2TtJ95hcCePwiRIBIVEext5hPn8/ndBb7HWsPnrlB8nMb7B+60EwaFF2p&#10;bllk5MXL36i05N4GK+KGW11YISSH7AHdVOUvbr4NzEH2gsMJbh1T+H+0/PF4Y548jmF0oQ3uyScX&#10;k/A6PbE/MuVhndZhwRQJx+C2app6e0UJX3LFBeh8iPdgNUkvHVXSJB+sZceHEFEMS5eSFFaGjB39&#10;1NRNrgpWyf5OKpVyeRXgRnlyZHiJcapzjXrRn20/x66asjxfJYbxwudwvYRRbWXJ2m8EMKcMBi/2&#10;81s8KZg7+wqCyB4Nz7or0azBOAcTq7RHmQmrE0xg8yuwnE2llb74+Bl4rk9QyFu7gqu/g1dEVrYm&#10;rmAtjfV/IojT0rKY65cJzL7TCJ5tf8qLkUeD65cdnn+VtN9vvzP88kPvXwEAAP//AwBQSwMEFAAG&#10;AAgAAAAhADN0hqDaAAAABAEAAA8AAABkcnMvZG93bnJldi54bWxMj8FOwzAQRO9I/IO1SNyoAxKk&#10;CXEqhFT1VAFNBVc33iZR43Ww3TT8PQuX9jia0cybYjHZXozoQ+dIwf0sAYFUO9NRo2BbLe/mIELU&#10;ZHTvCBX8YIBFeX1V6Ny4E33guImN4BIKuVbQxjjkUoa6RavDzA1I7O2dtzqy9I00Xp+43PbyIUme&#10;pNUd8UKrB3xtsT5sjlaBk4f1ZzZ+pdl6le6/t2+V9++VUrc308sziIhTPIfhD5/RoWSmnTuSCaJX&#10;kHJOwWMGgs0sTfjY7l/LspCX8OUvAAAA//8DAFBLAQItABQABgAIAAAAIQC2gziS/gAAAOEBAAAT&#10;AAAAAAAAAAAAAAAAAAAAAABbQ29udGVudF9UeXBlc10ueG1sUEsBAi0AFAAGAAgAAAAhADj9If/W&#10;AAAAlAEAAAsAAAAAAAAAAAAAAAAALwEAAF9yZWxzLy5yZWxzUEsBAi0AFAAGAAgAAAAhAF0MDfva&#10;AQAAGAQAAA4AAAAAAAAAAAAAAAAALgIAAGRycy9lMm9Eb2MueG1sUEsBAi0AFAAGAAgAAAAhADN0&#10;hqDaAAAABAEAAA8AAAAAAAAAAAAAAAAANAQAAGRycy9kb3ducmV2LnhtbFBLBQYAAAAABAAEAPMA&#10;AAA7BQAAAAA=&#10;" strokecolor="#215e99 [2431]">
                <v:stroke joinstyle="miter"/>
              </v:line>
            </w:pict>
          </mc:Fallback>
        </mc:AlternateContent>
      </w:r>
    </w:p>
    <w:sdt>
      <w:sdtPr>
        <w:rPr>
          <w:rFonts w:ascii="Times New Roman" w:eastAsia="Times New Roman" w:hAnsi="Times New Roman" w:cs="Times New Roman"/>
          <w:color w:val="auto"/>
          <w:sz w:val="20"/>
          <w:szCs w:val="20"/>
        </w:rPr>
        <w:id w:val="1346893890"/>
        <w:docPartObj>
          <w:docPartGallery w:val="Table of Contents"/>
          <w:docPartUnique/>
        </w:docPartObj>
      </w:sdtPr>
      <w:sdtEndPr>
        <w:rPr>
          <w:b/>
          <w:bCs/>
          <w:noProof/>
        </w:rPr>
      </w:sdtEndPr>
      <w:sdtContent>
        <w:p w14:paraId="37E026B1" w14:textId="57CEBA45" w:rsidR="00A368FA" w:rsidRDefault="00A368FA" w:rsidP="00A368FA">
          <w:pPr>
            <w:pStyle w:val="TOCHeading"/>
          </w:pPr>
        </w:p>
        <w:p w14:paraId="792B7FEA" w14:textId="465B7F51" w:rsidR="00A368FA" w:rsidRDefault="00A368FA">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"1-3" \h \z \u </w:instrText>
          </w:r>
          <w:r>
            <w:fldChar w:fldCharType="separate"/>
          </w:r>
          <w:hyperlink w:anchor="_Toc236921179" w:history="1">
            <w:r w:rsidRPr="004F7967">
              <w:rPr>
                <w:rStyle w:val="Hyperlink"/>
              </w:rPr>
              <w:t>Letter of Transmittal</w:t>
            </w:r>
            <w:r>
              <w:rPr>
                <w:webHidden/>
              </w:rPr>
              <w:tab/>
            </w:r>
            <w:r>
              <w:rPr>
                <w:webHidden/>
              </w:rPr>
              <w:fldChar w:fldCharType="begin"/>
            </w:r>
            <w:r>
              <w:rPr>
                <w:webHidden/>
              </w:rPr>
              <w:instrText xml:space="preserve"> PAGEREF _Toc236921179 \h </w:instrText>
            </w:r>
            <w:r>
              <w:rPr>
                <w:webHidden/>
              </w:rPr>
            </w:r>
            <w:r>
              <w:rPr>
                <w:webHidden/>
              </w:rPr>
              <w:fldChar w:fldCharType="separate"/>
            </w:r>
            <w:r w:rsidR="00B24AE5">
              <w:rPr>
                <w:webHidden/>
              </w:rPr>
              <w:t>2</w:t>
            </w:r>
            <w:r>
              <w:rPr>
                <w:webHidden/>
              </w:rPr>
              <w:fldChar w:fldCharType="end"/>
            </w:r>
          </w:hyperlink>
        </w:p>
        <w:p w14:paraId="14D71DBC" w14:textId="36F903DB"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80" w:history="1">
            <w:r w:rsidR="00A368FA" w:rsidRPr="004F7967">
              <w:rPr>
                <w:rStyle w:val="Hyperlink"/>
              </w:rPr>
              <w:t>Executive Summary</w:t>
            </w:r>
            <w:r w:rsidR="00A368FA">
              <w:rPr>
                <w:webHidden/>
              </w:rPr>
              <w:tab/>
            </w:r>
            <w:r w:rsidR="00A368FA">
              <w:rPr>
                <w:webHidden/>
              </w:rPr>
              <w:fldChar w:fldCharType="begin"/>
            </w:r>
            <w:r w:rsidR="00A368FA">
              <w:rPr>
                <w:webHidden/>
              </w:rPr>
              <w:instrText xml:space="preserve"> PAGEREF _Toc236921180 \h </w:instrText>
            </w:r>
            <w:r w:rsidR="00A368FA">
              <w:rPr>
                <w:webHidden/>
              </w:rPr>
            </w:r>
            <w:r w:rsidR="00A368FA">
              <w:rPr>
                <w:webHidden/>
              </w:rPr>
              <w:fldChar w:fldCharType="separate"/>
            </w:r>
            <w:r w:rsidR="00B24AE5">
              <w:rPr>
                <w:webHidden/>
              </w:rPr>
              <w:t>4</w:t>
            </w:r>
            <w:r w:rsidR="00A368FA">
              <w:rPr>
                <w:webHidden/>
              </w:rPr>
              <w:fldChar w:fldCharType="end"/>
            </w:r>
          </w:hyperlink>
        </w:p>
        <w:p w14:paraId="1B9C742A" w14:textId="7DB8ECC7"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81" w:history="1">
            <w:r w:rsidR="00A368FA" w:rsidRPr="004F7967">
              <w:rPr>
                <w:rStyle w:val="Hyperlink"/>
              </w:rPr>
              <w:t>Response to EOI Eligibility &amp; Information Requirements</w:t>
            </w:r>
            <w:r w:rsidR="00A368FA">
              <w:rPr>
                <w:webHidden/>
              </w:rPr>
              <w:tab/>
            </w:r>
            <w:r w:rsidR="00A368FA">
              <w:rPr>
                <w:webHidden/>
              </w:rPr>
              <w:fldChar w:fldCharType="begin"/>
            </w:r>
            <w:r w:rsidR="00A368FA">
              <w:rPr>
                <w:webHidden/>
              </w:rPr>
              <w:instrText xml:space="preserve"> PAGEREF _Toc236921181 \h </w:instrText>
            </w:r>
            <w:r w:rsidR="00A368FA">
              <w:rPr>
                <w:webHidden/>
              </w:rPr>
            </w:r>
            <w:r w:rsidR="00A368FA">
              <w:rPr>
                <w:webHidden/>
              </w:rPr>
              <w:fldChar w:fldCharType="separate"/>
            </w:r>
            <w:r w:rsidR="00B24AE5">
              <w:rPr>
                <w:webHidden/>
              </w:rPr>
              <w:t>5</w:t>
            </w:r>
            <w:r w:rsidR="00A368FA">
              <w:rPr>
                <w:webHidden/>
              </w:rPr>
              <w:fldChar w:fldCharType="end"/>
            </w:r>
          </w:hyperlink>
        </w:p>
        <w:p w14:paraId="5C2131F1" w14:textId="251971F4"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82" w:history="1">
            <w:r w:rsidR="00A368FA" w:rsidRPr="004F7967">
              <w:rPr>
                <w:rStyle w:val="Hyperlink"/>
              </w:rPr>
              <w:t>1. Understanding of the Assignment</w:t>
            </w:r>
            <w:r w:rsidR="00A368FA">
              <w:rPr>
                <w:webHidden/>
              </w:rPr>
              <w:tab/>
            </w:r>
            <w:r w:rsidR="00A368FA">
              <w:rPr>
                <w:webHidden/>
              </w:rPr>
              <w:fldChar w:fldCharType="begin"/>
            </w:r>
            <w:r w:rsidR="00A368FA">
              <w:rPr>
                <w:webHidden/>
              </w:rPr>
              <w:instrText xml:space="preserve"> PAGEREF _Toc236921182 \h </w:instrText>
            </w:r>
            <w:r w:rsidR="00A368FA">
              <w:rPr>
                <w:webHidden/>
              </w:rPr>
            </w:r>
            <w:r w:rsidR="00A368FA">
              <w:rPr>
                <w:webHidden/>
              </w:rPr>
              <w:fldChar w:fldCharType="separate"/>
            </w:r>
            <w:r w:rsidR="00B24AE5">
              <w:rPr>
                <w:webHidden/>
              </w:rPr>
              <w:t>6</w:t>
            </w:r>
            <w:r w:rsidR="00A368FA">
              <w:rPr>
                <w:webHidden/>
              </w:rPr>
              <w:fldChar w:fldCharType="end"/>
            </w:r>
          </w:hyperlink>
        </w:p>
        <w:p w14:paraId="0085DDB8" w14:textId="0991A2BB"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83" w:history="1">
            <w:r w:rsidR="00A368FA" w:rsidRPr="004F7967">
              <w:rPr>
                <w:rStyle w:val="Hyperlink"/>
              </w:rPr>
              <w:t>2. Objectives of the Assignment</w:t>
            </w:r>
            <w:r w:rsidR="00A368FA">
              <w:rPr>
                <w:webHidden/>
              </w:rPr>
              <w:tab/>
            </w:r>
            <w:r w:rsidR="00A368FA">
              <w:rPr>
                <w:webHidden/>
              </w:rPr>
              <w:fldChar w:fldCharType="begin"/>
            </w:r>
            <w:r w:rsidR="00A368FA">
              <w:rPr>
                <w:webHidden/>
              </w:rPr>
              <w:instrText xml:space="preserve"> PAGEREF _Toc236921183 \h </w:instrText>
            </w:r>
            <w:r w:rsidR="00A368FA">
              <w:rPr>
                <w:webHidden/>
              </w:rPr>
            </w:r>
            <w:r w:rsidR="00A368FA">
              <w:rPr>
                <w:webHidden/>
              </w:rPr>
              <w:fldChar w:fldCharType="separate"/>
            </w:r>
            <w:r w:rsidR="00B24AE5">
              <w:rPr>
                <w:webHidden/>
              </w:rPr>
              <w:t>7</w:t>
            </w:r>
            <w:r w:rsidR="00A368FA">
              <w:rPr>
                <w:webHidden/>
              </w:rPr>
              <w:fldChar w:fldCharType="end"/>
            </w:r>
          </w:hyperlink>
        </w:p>
        <w:p w14:paraId="2A97964A" w14:textId="6AF3CD71"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84" w:history="1">
            <w:r w:rsidR="00A368FA" w:rsidRPr="004F7967">
              <w:rPr>
                <w:rStyle w:val="Hyperlink"/>
              </w:rPr>
              <w:t>3. Scope of the Assignment</w:t>
            </w:r>
            <w:r w:rsidR="00A368FA">
              <w:rPr>
                <w:webHidden/>
              </w:rPr>
              <w:tab/>
            </w:r>
            <w:r w:rsidR="00A368FA">
              <w:rPr>
                <w:webHidden/>
              </w:rPr>
              <w:fldChar w:fldCharType="begin"/>
            </w:r>
            <w:r w:rsidR="00A368FA">
              <w:rPr>
                <w:webHidden/>
              </w:rPr>
              <w:instrText xml:space="preserve"> PAGEREF _Toc236921184 \h </w:instrText>
            </w:r>
            <w:r w:rsidR="00A368FA">
              <w:rPr>
                <w:webHidden/>
              </w:rPr>
            </w:r>
            <w:r w:rsidR="00A368FA">
              <w:rPr>
                <w:webHidden/>
              </w:rPr>
              <w:fldChar w:fldCharType="separate"/>
            </w:r>
            <w:r w:rsidR="00B24AE5">
              <w:rPr>
                <w:webHidden/>
              </w:rPr>
              <w:t>7</w:t>
            </w:r>
            <w:r w:rsidR="00A368FA">
              <w:rPr>
                <w:webHidden/>
              </w:rPr>
              <w:fldChar w:fldCharType="end"/>
            </w:r>
          </w:hyperlink>
        </w:p>
        <w:p w14:paraId="146D6270" w14:textId="506F005C"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85" w:history="1">
            <w:r w:rsidR="00A368FA" w:rsidRPr="004F7967">
              <w:rPr>
                <w:rStyle w:val="Hyperlink"/>
              </w:rPr>
              <w:t>4. Proposed Methodology</w:t>
            </w:r>
            <w:r w:rsidR="00A368FA">
              <w:rPr>
                <w:webHidden/>
              </w:rPr>
              <w:tab/>
            </w:r>
            <w:r w:rsidR="00A368FA">
              <w:rPr>
                <w:webHidden/>
              </w:rPr>
              <w:fldChar w:fldCharType="begin"/>
            </w:r>
            <w:r w:rsidR="00A368FA">
              <w:rPr>
                <w:webHidden/>
              </w:rPr>
              <w:instrText xml:space="preserve"> PAGEREF _Toc236921185 \h </w:instrText>
            </w:r>
            <w:r w:rsidR="00A368FA">
              <w:rPr>
                <w:webHidden/>
              </w:rPr>
            </w:r>
            <w:r w:rsidR="00A368FA">
              <w:rPr>
                <w:webHidden/>
              </w:rPr>
              <w:fldChar w:fldCharType="separate"/>
            </w:r>
            <w:r w:rsidR="00B24AE5">
              <w:rPr>
                <w:webHidden/>
              </w:rPr>
              <w:t>8</w:t>
            </w:r>
            <w:r w:rsidR="00A368FA">
              <w:rPr>
                <w:webHidden/>
              </w:rPr>
              <w:fldChar w:fldCharType="end"/>
            </w:r>
          </w:hyperlink>
        </w:p>
        <w:p w14:paraId="43662197" w14:textId="00C142AA"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86" w:history="1">
            <w:r w:rsidR="00A368FA" w:rsidRPr="004F7967">
              <w:rPr>
                <w:rStyle w:val="Hyperlink"/>
              </w:rPr>
              <w:t>5. Detailed Work Plan</w:t>
            </w:r>
            <w:r w:rsidR="00A368FA">
              <w:rPr>
                <w:webHidden/>
              </w:rPr>
              <w:tab/>
            </w:r>
            <w:r w:rsidR="00A368FA">
              <w:rPr>
                <w:webHidden/>
              </w:rPr>
              <w:fldChar w:fldCharType="begin"/>
            </w:r>
            <w:r w:rsidR="00A368FA">
              <w:rPr>
                <w:webHidden/>
              </w:rPr>
              <w:instrText xml:space="preserve"> PAGEREF _Toc236921186 \h </w:instrText>
            </w:r>
            <w:r w:rsidR="00A368FA">
              <w:rPr>
                <w:webHidden/>
              </w:rPr>
            </w:r>
            <w:r w:rsidR="00A368FA">
              <w:rPr>
                <w:webHidden/>
              </w:rPr>
              <w:fldChar w:fldCharType="separate"/>
            </w:r>
            <w:r w:rsidR="00B24AE5">
              <w:rPr>
                <w:webHidden/>
              </w:rPr>
              <w:t>9</w:t>
            </w:r>
            <w:r w:rsidR="00A368FA">
              <w:rPr>
                <w:webHidden/>
              </w:rPr>
              <w:fldChar w:fldCharType="end"/>
            </w:r>
          </w:hyperlink>
        </w:p>
        <w:p w14:paraId="40237735" w14:textId="2604DB61"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87" w:history="1">
            <w:r w:rsidR="00A368FA" w:rsidRPr="004F7967">
              <w:rPr>
                <w:rStyle w:val="Hyperlink"/>
              </w:rPr>
              <w:t>6. Team Composition and Key Experts</w:t>
            </w:r>
            <w:r w:rsidR="00A368FA">
              <w:rPr>
                <w:webHidden/>
              </w:rPr>
              <w:tab/>
            </w:r>
            <w:r w:rsidR="00A368FA">
              <w:rPr>
                <w:webHidden/>
              </w:rPr>
              <w:fldChar w:fldCharType="begin"/>
            </w:r>
            <w:r w:rsidR="00A368FA">
              <w:rPr>
                <w:webHidden/>
              </w:rPr>
              <w:instrText xml:space="preserve"> PAGEREF _Toc236921187 \h </w:instrText>
            </w:r>
            <w:r w:rsidR="00A368FA">
              <w:rPr>
                <w:webHidden/>
              </w:rPr>
            </w:r>
            <w:r w:rsidR="00A368FA">
              <w:rPr>
                <w:webHidden/>
              </w:rPr>
              <w:fldChar w:fldCharType="separate"/>
            </w:r>
            <w:r w:rsidR="00B24AE5">
              <w:rPr>
                <w:webHidden/>
              </w:rPr>
              <w:t>10</w:t>
            </w:r>
            <w:r w:rsidR="00A368FA">
              <w:rPr>
                <w:webHidden/>
              </w:rPr>
              <w:fldChar w:fldCharType="end"/>
            </w:r>
          </w:hyperlink>
        </w:p>
        <w:p w14:paraId="2BA10A37" w14:textId="53AEEA80"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88" w:history="1">
            <w:r w:rsidR="00A368FA" w:rsidRPr="004F7967">
              <w:rPr>
                <w:rStyle w:val="Hyperlink"/>
              </w:rPr>
              <w:t>7. Responsibility Matrix</w:t>
            </w:r>
            <w:r w:rsidR="00A368FA">
              <w:rPr>
                <w:webHidden/>
              </w:rPr>
              <w:tab/>
            </w:r>
            <w:r w:rsidR="00A368FA">
              <w:rPr>
                <w:webHidden/>
              </w:rPr>
              <w:fldChar w:fldCharType="begin"/>
            </w:r>
            <w:r w:rsidR="00A368FA">
              <w:rPr>
                <w:webHidden/>
              </w:rPr>
              <w:instrText xml:space="preserve"> PAGEREF _Toc236921188 \h </w:instrText>
            </w:r>
            <w:r w:rsidR="00A368FA">
              <w:rPr>
                <w:webHidden/>
              </w:rPr>
            </w:r>
            <w:r w:rsidR="00A368FA">
              <w:rPr>
                <w:webHidden/>
              </w:rPr>
              <w:fldChar w:fldCharType="separate"/>
            </w:r>
            <w:r w:rsidR="00B24AE5">
              <w:rPr>
                <w:webHidden/>
              </w:rPr>
              <w:t>11</w:t>
            </w:r>
            <w:r w:rsidR="00A368FA">
              <w:rPr>
                <w:webHidden/>
              </w:rPr>
              <w:fldChar w:fldCharType="end"/>
            </w:r>
          </w:hyperlink>
        </w:p>
        <w:p w14:paraId="5C11B147" w14:textId="25A99A4C"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89" w:history="1">
            <w:r w:rsidR="00A368FA" w:rsidRPr="004F7967">
              <w:rPr>
                <w:rStyle w:val="Hyperlink"/>
              </w:rPr>
              <w:t>8. Quality Assurance and Risk Assessment</w:t>
            </w:r>
            <w:r w:rsidR="00A368FA">
              <w:rPr>
                <w:webHidden/>
              </w:rPr>
              <w:tab/>
            </w:r>
            <w:r w:rsidR="00A368FA">
              <w:rPr>
                <w:webHidden/>
              </w:rPr>
              <w:fldChar w:fldCharType="begin"/>
            </w:r>
            <w:r w:rsidR="00A368FA">
              <w:rPr>
                <w:webHidden/>
              </w:rPr>
              <w:instrText xml:space="preserve"> PAGEREF _Toc236921189 \h </w:instrText>
            </w:r>
            <w:r w:rsidR="00A368FA">
              <w:rPr>
                <w:webHidden/>
              </w:rPr>
            </w:r>
            <w:r w:rsidR="00A368FA">
              <w:rPr>
                <w:webHidden/>
              </w:rPr>
              <w:fldChar w:fldCharType="separate"/>
            </w:r>
            <w:r w:rsidR="00B24AE5">
              <w:rPr>
                <w:webHidden/>
              </w:rPr>
              <w:t>12</w:t>
            </w:r>
            <w:r w:rsidR="00A368FA">
              <w:rPr>
                <w:webHidden/>
              </w:rPr>
              <w:fldChar w:fldCharType="end"/>
            </w:r>
          </w:hyperlink>
        </w:p>
        <w:p w14:paraId="2DCACDB5" w14:textId="3607D7CD"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90" w:history="1">
            <w:r w:rsidR="00A368FA" w:rsidRPr="004F7967">
              <w:rPr>
                <w:rStyle w:val="Hyperlink"/>
              </w:rPr>
              <w:t>9. Deliverables of the Assignment</w:t>
            </w:r>
            <w:r w:rsidR="00A368FA">
              <w:rPr>
                <w:webHidden/>
              </w:rPr>
              <w:tab/>
            </w:r>
            <w:r w:rsidR="00A368FA">
              <w:rPr>
                <w:webHidden/>
              </w:rPr>
              <w:fldChar w:fldCharType="begin"/>
            </w:r>
            <w:r w:rsidR="00A368FA">
              <w:rPr>
                <w:webHidden/>
              </w:rPr>
              <w:instrText xml:space="preserve"> PAGEREF _Toc236921190 \h </w:instrText>
            </w:r>
            <w:r w:rsidR="00A368FA">
              <w:rPr>
                <w:webHidden/>
              </w:rPr>
            </w:r>
            <w:r w:rsidR="00A368FA">
              <w:rPr>
                <w:webHidden/>
              </w:rPr>
              <w:fldChar w:fldCharType="separate"/>
            </w:r>
            <w:r w:rsidR="00B24AE5">
              <w:rPr>
                <w:webHidden/>
              </w:rPr>
              <w:t>13</w:t>
            </w:r>
            <w:r w:rsidR="00A368FA">
              <w:rPr>
                <w:webHidden/>
              </w:rPr>
              <w:fldChar w:fldCharType="end"/>
            </w:r>
          </w:hyperlink>
        </w:p>
        <w:p w14:paraId="58425538" w14:textId="104DA9CF"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91" w:history="1">
            <w:r w:rsidR="00A368FA" w:rsidRPr="004F7967">
              <w:rPr>
                <w:rStyle w:val="Hyperlink"/>
              </w:rPr>
              <w:t>10. Timeline of the Assignment</w:t>
            </w:r>
            <w:r w:rsidR="00A368FA">
              <w:rPr>
                <w:webHidden/>
              </w:rPr>
              <w:tab/>
            </w:r>
            <w:r w:rsidR="00A368FA">
              <w:rPr>
                <w:webHidden/>
              </w:rPr>
              <w:fldChar w:fldCharType="begin"/>
            </w:r>
            <w:r w:rsidR="00A368FA">
              <w:rPr>
                <w:webHidden/>
              </w:rPr>
              <w:instrText xml:space="preserve"> PAGEREF _Toc236921191 \h </w:instrText>
            </w:r>
            <w:r w:rsidR="00A368FA">
              <w:rPr>
                <w:webHidden/>
              </w:rPr>
            </w:r>
            <w:r w:rsidR="00A368FA">
              <w:rPr>
                <w:webHidden/>
              </w:rPr>
              <w:fldChar w:fldCharType="separate"/>
            </w:r>
            <w:r w:rsidR="00B24AE5">
              <w:rPr>
                <w:webHidden/>
              </w:rPr>
              <w:t>13</w:t>
            </w:r>
            <w:r w:rsidR="00A368FA">
              <w:rPr>
                <w:webHidden/>
              </w:rPr>
              <w:fldChar w:fldCharType="end"/>
            </w:r>
          </w:hyperlink>
        </w:p>
        <w:p w14:paraId="03CC3597" w14:textId="2F681AEB"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92" w:history="1">
            <w:r w:rsidR="00A368FA" w:rsidRPr="004F7967">
              <w:rPr>
                <w:rStyle w:val="Hyperlink"/>
              </w:rPr>
              <w:t>11. Relevant Experience</w:t>
            </w:r>
            <w:r w:rsidR="00A368FA">
              <w:rPr>
                <w:webHidden/>
              </w:rPr>
              <w:tab/>
            </w:r>
            <w:r w:rsidR="00A368FA">
              <w:rPr>
                <w:webHidden/>
              </w:rPr>
              <w:fldChar w:fldCharType="begin"/>
            </w:r>
            <w:r w:rsidR="00A368FA">
              <w:rPr>
                <w:webHidden/>
              </w:rPr>
              <w:instrText xml:space="preserve"> PAGEREF _Toc236921192 \h </w:instrText>
            </w:r>
            <w:r w:rsidR="00A368FA">
              <w:rPr>
                <w:webHidden/>
              </w:rPr>
            </w:r>
            <w:r w:rsidR="00A368FA">
              <w:rPr>
                <w:webHidden/>
              </w:rPr>
              <w:fldChar w:fldCharType="separate"/>
            </w:r>
            <w:r w:rsidR="00B24AE5">
              <w:rPr>
                <w:webHidden/>
              </w:rPr>
              <w:t>14</w:t>
            </w:r>
            <w:r w:rsidR="00A368FA">
              <w:rPr>
                <w:webHidden/>
              </w:rPr>
              <w:fldChar w:fldCharType="end"/>
            </w:r>
          </w:hyperlink>
        </w:p>
        <w:p w14:paraId="4C309914" w14:textId="1894F991"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93" w:history="1">
            <w:r w:rsidR="00A368FA" w:rsidRPr="004F7967">
              <w:rPr>
                <w:rStyle w:val="Hyperlink"/>
              </w:rPr>
              <w:t>12. About ACNABIN Chartered Accountants</w:t>
            </w:r>
            <w:r w:rsidR="00A368FA">
              <w:rPr>
                <w:webHidden/>
              </w:rPr>
              <w:tab/>
            </w:r>
            <w:r w:rsidR="00A368FA">
              <w:rPr>
                <w:webHidden/>
              </w:rPr>
              <w:fldChar w:fldCharType="begin"/>
            </w:r>
            <w:r w:rsidR="00A368FA">
              <w:rPr>
                <w:webHidden/>
              </w:rPr>
              <w:instrText xml:space="preserve"> PAGEREF _Toc236921193 \h </w:instrText>
            </w:r>
            <w:r w:rsidR="00A368FA">
              <w:rPr>
                <w:webHidden/>
              </w:rPr>
            </w:r>
            <w:r w:rsidR="00A368FA">
              <w:rPr>
                <w:webHidden/>
              </w:rPr>
              <w:fldChar w:fldCharType="separate"/>
            </w:r>
            <w:r w:rsidR="00B24AE5">
              <w:rPr>
                <w:webHidden/>
              </w:rPr>
              <w:t>15</w:t>
            </w:r>
            <w:r w:rsidR="00A368FA">
              <w:rPr>
                <w:webHidden/>
              </w:rPr>
              <w:fldChar w:fldCharType="end"/>
            </w:r>
          </w:hyperlink>
        </w:p>
        <w:p w14:paraId="7F6D6915" w14:textId="25054633"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94" w:history="1">
            <w:r w:rsidR="00A368FA" w:rsidRPr="004F7967">
              <w:rPr>
                <w:rStyle w:val="Hyperlink"/>
              </w:rPr>
              <w:t>13. Conclusion</w:t>
            </w:r>
            <w:r w:rsidR="00A368FA">
              <w:rPr>
                <w:webHidden/>
              </w:rPr>
              <w:tab/>
            </w:r>
            <w:r w:rsidR="00A368FA">
              <w:rPr>
                <w:webHidden/>
              </w:rPr>
              <w:fldChar w:fldCharType="begin"/>
            </w:r>
            <w:r w:rsidR="00A368FA">
              <w:rPr>
                <w:webHidden/>
              </w:rPr>
              <w:instrText xml:space="preserve"> PAGEREF _Toc236921194 \h </w:instrText>
            </w:r>
            <w:r w:rsidR="00A368FA">
              <w:rPr>
                <w:webHidden/>
              </w:rPr>
            </w:r>
            <w:r w:rsidR="00A368FA">
              <w:rPr>
                <w:webHidden/>
              </w:rPr>
              <w:fldChar w:fldCharType="separate"/>
            </w:r>
            <w:r w:rsidR="00B24AE5">
              <w:rPr>
                <w:webHidden/>
              </w:rPr>
              <w:t>16</w:t>
            </w:r>
            <w:r w:rsidR="00A368FA">
              <w:rPr>
                <w:webHidden/>
              </w:rPr>
              <w:fldChar w:fldCharType="end"/>
            </w:r>
          </w:hyperlink>
        </w:p>
        <w:p w14:paraId="23653C26" w14:textId="2B43AD22" w:rsidR="00A368FA" w:rsidRDefault="00000000">
          <w:pPr>
            <w:pStyle w:val="TOC1"/>
            <w:rPr>
              <w:rFonts w:asciiTheme="minorHAnsi" w:eastAsiaTheme="minorEastAsia" w:hAnsiTheme="minorHAnsi" w:cstheme="minorBidi"/>
              <w:b w:val="0"/>
              <w:bCs w:val="0"/>
              <w:kern w:val="2"/>
              <w:sz w:val="24"/>
              <w:szCs w:val="24"/>
              <w14:ligatures w14:val="standardContextual"/>
            </w:rPr>
          </w:pPr>
          <w:hyperlink w:anchor="_Toc236921195" w:history="1">
            <w:r w:rsidR="00A368FA" w:rsidRPr="004F7967">
              <w:rPr>
                <w:rStyle w:val="Hyperlink"/>
              </w:rPr>
              <w:t>Appendices</w:t>
            </w:r>
            <w:r w:rsidR="00A368FA">
              <w:rPr>
                <w:webHidden/>
              </w:rPr>
              <w:tab/>
            </w:r>
            <w:r w:rsidR="00A368FA">
              <w:rPr>
                <w:webHidden/>
              </w:rPr>
              <w:fldChar w:fldCharType="begin"/>
            </w:r>
            <w:r w:rsidR="00A368FA">
              <w:rPr>
                <w:webHidden/>
              </w:rPr>
              <w:instrText xml:space="preserve"> PAGEREF _Toc236921195 \h </w:instrText>
            </w:r>
            <w:r w:rsidR="00A368FA">
              <w:rPr>
                <w:webHidden/>
              </w:rPr>
            </w:r>
            <w:r w:rsidR="00A368FA">
              <w:rPr>
                <w:webHidden/>
              </w:rPr>
              <w:fldChar w:fldCharType="separate"/>
            </w:r>
            <w:r w:rsidR="00B24AE5">
              <w:rPr>
                <w:webHidden/>
              </w:rPr>
              <w:t>17</w:t>
            </w:r>
            <w:r w:rsidR="00A368FA">
              <w:rPr>
                <w:webHidden/>
              </w:rPr>
              <w:fldChar w:fldCharType="end"/>
            </w:r>
          </w:hyperlink>
        </w:p>
        <w:p w14:paraId="2D3931F6" w14:textId="29D85152" w:rsidR="00A368FA" w:rsidRDefault="00A368FA">
          <w:r>
            <w:rPr>
              <w:b/>
              <w:bCs/>
              <w:noProof/>
            </w:rPr>
            <w:fldChar w:fldCharType="end"/>
          </w:r>
        </w:p>
      </w:sdtContent>
    </w:sdt>
    <w:p w14:paraId="02CECEC2" w14:textId="4569C2C9" w:rsidR="000043FC" w:rsidRPr="00213BE3" w:rsidRDefault="000043FC">
      <w:pPr>
        <w:rPr>
          <w:rFonts w:ascii="Tahoma" w:hAnsi="Tahoma" w:cs="Tahoma"/>
          <w:sz w:val="21"/>
          <w:szCs w:val="21"/>
        </w:rPr>
      </w:pPr>
    </w:p>
    <w:p w14:paraId="52DE93EF" w14:textId="77777777" w:rsidR="000043FC" w:rsidRPr="00213BE3" w:rsidRDefault="006F51CE">
      <w:pPr>
        <w:rPr>
          <w:rFonts w:ascii="Tahoma" w:hAnsi="Tahoma" w:cs="Tahoma"/>
          <w:sz w:val="21"/>
          <w:szCs w:val="21"/>
        </w:rPr>
      </w:pPr>
      <w:r w:rsidRPr="00213BE3">
        <w:rPr>
          <w:rFonts w:ascii="Tahoma" w:hAnsi="Tahoma" w:cs="Tahoma"/>
          <w:sz w:val="21"/>
          <w:szCs w:val="21"/>
        </w:rPr>
        <w:br w:type="page"/>
      </w:r>
    </w:p>
    <w:p w14:paraId="19F728DF" w14:textId="3B6CE8E4" w:rsidR="000043FC" w:rsidRPr="00A05AD1" w:rsidRDefault="006F51CE" w:rsidP="00924EBE">
      <w:pPr>
        <w:pStyle w:val="Heading1"/>
        <w:pBdr>
          <w:bottom w:val="single" w:sz="8" w:space="4" w:color="1F3864"/>
        </w:pBdr>
        <w:spacing w:before="320" w:after="160" w:line="276" w:lineRule="auto"/>
        <w:rPr>
          <w:rFonts w:ascii="Tahoma" w:hAnsi="Tahoma" w:cs="Tahoma"/>
          <w:color w:val="auto"/>
          <w:sz w:val="21"/>
          <w:szCs w:val="21"/>
        </w:rPr>
      </w:pPr>
      <w:bookmarkStart w:id="2" w:name="_Toc236916720"/>
      <w:bookmarkStart w:id="3" w:name="_Toc236921180"/>
      <w:r w:rsidRPr="00A05AD1">
        <w:rPr>
          <w:rFonts w:ascii="Tahoma" w:eastAsia="Calibri" w:hAnsi="Tahoma" w:cs="Tahoma"/>
          <w:b/>
          <w:bCs/>
          <w:color w:val="auto"/>
          <w:sz w:val="21"/>
          <w:szCs w:val="21"/>
        </w:rPr>
        <w:lastRenderedPageBreak/>
        <w:t>Executive Summary</w:t>
      </w:r>
      <w:bookmarkEnd w:id="2"/>
      <w:bookmarkEnd w:id="3"/>
    </w:p>
    <w:p w14:paraId="32B41556" w14:textId="77777777" w:rsidR="00FD3913" w:rsidRPr="00A05AD1" w:rsidRDefault="00FD3913" w:rsidP="00FD3913">
      <w:pPr>
        <w:spacing w:after="160" w:line="276" w:lineRule="auto"/>
        <w:jc w:val="both"/>
        <w:rPr>
          <w:rFonts w:ascii="Tahoma" w:eastAsia="Calibri" w:hAnsi="Tahoma" w:cs="Tahoma"/>
          <w:sz w:val="21"/>
          <w:szCs w:val="21"/>
        </w:rPr>
      </w:pPr>
      <w:r w:rsidRPr="00A05AD1">
        <w:rPr>
          <w:rFonts w:ascii="Tahoma" w:eastAsia="Calibri" w:hAnsi="Tahoma" w:cs="Tahoma"/>
          <w:sz w:val="21"/>
          <w:szCs w:val="21"/>
        </w:rPr>
        <w:t xml:space="preserve">ACNABIN, Chartered Accountants, is pleased to submit this Technical Proposal for the </w:t>
      </w:r>
      <w:r w:rsidRPr="00A05AD1">
        <w:rPr>
          <w:rFonts w:ascii="Tahoma" w:eastAsia="Calibri" w:hAnsi="Tahoma" w:cs="Tahoma"/>
          <w:b/>
          <w:bCs/>
          <w:sz w:val="21"/>
          <w:szCs w:val="21"/>
        </w:rPr>
        <w:t>Revaluation of Assets and Liabilities and Preparation of a Fixed Assets Register (FAR) with Asset Tagging</w:t>
      </w:r>
      <w:r w:rsidRPr="00A05AD1">
        <w:rPr>
          <w:rFonts w:ascii="Tahoma" w:eastAsia="Calibri" w:hAnsi="Tahoma" w:cs="Tahoma"/>
          <w:sz w:val="21"/>
          <w:szCs w:val="21"/>
        </w:rPr>
        <w:t xml:space="preserve"> for </w:t>
      </w:r>
      <w:r w:rsidRPr="00A05AD1">
        <w:rPr>
          <w:rFonts w:ascii="Tahoma" w:eastAsia="Calibri" w:hAnsi="Tahoma" w:cs="Tahoma"/>
          <w:b/>
          <w:bCs/>
          <w:sz w:val="21"/>
          <w:szCs w:val="21"/>
        </w:rPr>
        <w:t>North Bengal Sugar Mills Ltd. (NBSML)</w:t>
      </w:r>
      <w:r w:rsidRPr="00A05AD1">
        <w:rPr>
          <w:rFonts w:ascii="Tahoma" w:eastAsia="Calibri" w:hAnsi="Tahoma" w:cs="Tahoma"/>
          <w:sz w:val="21"/>
          <w:szCs w:val="21"/>
        </w:rPr>
        <w:t xml:space="preserve"> in accordance with the requirements of the Finance Division's Monitoring Cell, Ministry of Finance, and the Expression of Interest (EOI) issued by Bangladesh Sugar &amp; Food Industries Corporation (BSFIC).</w:t>
      </w:r>
    </w:p>
    <w:p w14:paraId="41A3505F" w14:textId="1E60E480" w:rsidR="00FD3913" w:rsidRPr="00A05AD1" w:rsidRDefault="00FD3913" w:rsidP="00FD3913">
      <w:pPr>
        <w:spacing w:after="160" w:line="276" w:lineRule="auto"/>
        <w:jc w:val="both"/>
        <w:rPr>
          <w:rFonts w:ascii="Tahoma" w:eastAsia="Calibri" w:hAnsi="Tahoma" w:cs="Tahoma"/>
          <w:sz w:val="21"/>
          <w:szCs w:val="21"/>
        </w:rPr>
      </w:pPr>
      <w:r w:rsidRPr="00A05AD1">
        <w:rPr>
          <w:rFonts w:ascii="Tahoma" w:eastAsia="Calibri" w:hAnsi="Tahoma" w:cs="Tahoma"/>
          <w:sz w:val="21"/>
          <w:szCs w:val="21"/>
        </w:rPr>
        <w:t>With over four decades of professional excellence and extensive experience in asset verification, valuation, and fixed asset management, ACNABIN has successfully delivered similar assignments for leading public and private sector organizations across Bangladesh. Our portfolio includes Titas Gas Transmission Company Limited</w:t>
      </w:r>
      <w:r w:rsidRPr="00A05AD1">
        <w:rPr>
          <w:rFonts w:ascii="Tahoma" w:eastAsia="Calibri" w:hAnsi="Tahoma" w:cs="Tahoma"/>
          <w:sz w:val="21"/>
          <w:szCs w:val="21"/>
          <w:highlight w:val="yellow"/>
        </w:rPr>
        <w:t>,</w:t>
      </w:r>
      <w:r w:rsidRPr="00A05AD1">
        <w:rPr>
          <w:rFonts w:ascii="Tahoma" w:eastAsia="Calibri" w:hAnsi="Tahoma" w:cs="Tahoma"/>
          <w:sz w:val="21"/>
          <w:szCs w:val="21"/>
        </w:rPr>
        <w:t xml:space="preserve"> Berger Paints Bangladesh Limited, Prime Bank Limited, Urmi Group, Union Group, </w:t>
      </w:r>
      <w:proofErr w:type="spellStart"/>
      <w:r w:rsidRPr="00A05AD1">
        <w:rPr>
          <w:rFonts w:ascii="Tahoma" w:eastAsia="Calibri" w:hAnsi="Tahoma" w:cs="Tahoma"/>
          <w:sz w:val="21"/>
          <w:szCs w:val="21"/>
        </w:rPr>
        <w:t>Partex</w:t>
      </w:r>
      <w:proofErr w:type="spellEnd"/>
      <w:r w:rsidRPr="00A05AD1">
        <w:rPr>
          <w:rFonts w:ascii="Tahoma" w:eastAsia="Calibri" w:hAnsi="Tahoma" w:cs="Tahoma"/>
          <w:sz w:val="21"/>
          <w:szCs w:val="21"/>
        </w:rPr>
        <w:t xml:space="preserve"> Star Group, Unique Hotel &amp; Resorts Limited, Shun Shing Edible Oil Limited, </w:t>
      </w:r>
      <w:proofErr w:type="spellStart"/>
      <w:r w:rsidRPr="00A05AD1">
        <w:rPr>
          <w:rFonts w:ascii="Tahoma" w:eastAsia="Calibri" w:hAnsi="Tahoma" w:cs="Tahoma"/>
          <w:sz w:val="21"/>
          <w:szCs w:val="21"/>
        </w:rPr>
        <w:t>Opex</w:t>
      </w:r>
      <w:proofErr w:type="spellEnd"/>
      <w:r w:rsidRPr="00A05AD1">
        <w:rPr>
          <w:rFonts w:ascii="Tahoma" w:eastAsia="Calibri" w:hAnsi="Tahoma" w:cs="Tahoma"/>
          <w:sz w:val="21"/>
          <w:szCs w:val="21"/>
        </w:rPr>
        <w:t xml:space="preserve"> &amp; Sinha Textile Group, China-Bangla Ceramics Industries Limited, and Bangladesh-China Power Company (Pvt.) Limited (BCPCL). These engagements demonstrate our capability to execute large-scale assignments requiring comprehensive physical verification, asset tagging, valuation, reconciliation, and preparation of reliable Fixed Assets Registers.</w:t>
      </w:r>
    </w:p>
    <w:p w14:paraId="314F14F8" w14:textId="77777777" w:rsidR="00FD3913" w:rsidRPr="00A05AD1" w:rsidRDefault="00FD3913" w:rsidP="00FD3913">
      <w:pPr>
        <w:spacing w:after="160" w:line="276" w:lineRule="auto"/>
        <w:jc w:val="both"/>
        <w:rPr>
          <w:rFonts w:ascii="Tahoma" w:eastAsia="Calibri" w:hAnsi="Tahoma" w:cs="Tahoma"/>
          <w:sz w:val="21"/>
          <w:szCs w:val="21"/>
        </w:rPr>
      </w:pPr>
      <w:r w:rsidRPr="00A05AD1">
        <w:rPr>
          <w:rFonts w:ascii="Tahoma" w:eastAsia="Calibri" w:hAnsi="Tahoma" w:cs="Tahoma"/>
          <w:sz w:val="21"/>
          <w:szCs w:val="21"/>
        </w:rPr>
        <w:t xml:space="preserve">We understand that this assignment presents unique technical and operational challenges. North Bengal Sugar Mills Ltd. possesses a diverse asset portfolio comprising legacy industrial assets dating back to 1933 alongside modern facilities developed under the co-generation and refinery modernization </w:t>
      </w:r>
      <w:proofErr w:type="spellStart"/>
      <w:r w:rsidRPr="00A05AD1">
        <w:rPr>
          <w:rFonts w:ascii="Tahoma" w:eastAsia="Calibri" w:hAnsi="Tahoma" w:cs="Tahoma"/>
          <w:sz w:val="21"/>
          <w:szCs w:val="21"/>
        </w:rPr>
        <w:t>programme</w:t>
      </w:r>
      <w:proofErr w:type="spellEnd"/>
      <w:r w:rsidRPr="00A05AD1">
        <w:rPr>
          <w:rFonts w:ascii="Tahoma" w:eastAsia="Calibri" w:hAnsi="Tahoma" w:cs="Tahoma"/>
          <w:sz w:val="21"/>
          <w:szCs w:val="21"/>
        </w:rPr>
        <w:t>. In addition, the assignment encompasses the revaluation of liabilities, requiring an integrated methodology that combines technical expertise, rigorous field verification, sound valuation practices, and robust documentation to produce a complete and compliant asset management framework.</w:t>
      </w:r>
    </w:p>
    <w:p w14:paraId="41E43A5F" w14:textId="77777777" w:rsidR="00FD3913" w:rsidRPr="00A05AD1" w:rsidRDefault="00FD3913" w:rsidP="00FD3913">
      <w:pPr>
        <w:spacing w:after="160" w:line="276" w:lineRule="auto"/>
        <w:jc w:val="both"/>
        <w:rPr>
          <w:rFonts w:ascii="Tahoma" w:eastAsia="Calibri" w:hAnsi="Tahoma" w:cs="Tahoma"/>
          <w:sz w:val="21"/>
          <w:szCs w:val="21"/>
        </w:rPr>
      </w:pPr>
      <w:r w:rsidRPr="00A05AD1">
        <w:rPr>
          <w:rFonts w:ascii="Tahoma" w:eastAsia="Calibri" w:hAnsi="Tahoma" w:cs="Tahoma"/>
          <w:sz w:val="21"/>
          <w:szCs w:val="21"/>
        </w:rPr>
        <w:t>Drawing upon our proven methodology, multidisciplinary team, and established quality assurance processes, ACNABIN is well positioned to deliver the assignment efficiently while ensuring full compliance with the Finance Division's Monitoring Cell guidelines and applicable financial reporting and valuation standards.</w:t>
      </w:r>
    </w:p>
    <w:p w14:paraId="6BA024E7" w14:textId="77777777" w:rsidR="00FD3913" w:rsidRPr="00A05AD1" w:rsidRDefault="00FD3913" w:rsidP="00FD3913">
      <w:pPr>
        <w:spacing w:after="160" w:line="276" w:lineRule="auto"/>
        <w:jc w:val="both"/>
        <w:rPr>
          <w:rFonts w:ascii="Tahoma" w:eastAsia="Calibri" w:hAnsi="Tahoma" w:cs="Tahoma"/>
          <w:sz w:val="21"/>
          <w:szCs w:val="21"/>
        </w:rPr>
      </w:pPr>
      <w:r w:rsidRPr="00A05AD1">
        <w:rPr>
          <w:rFonts w:ascii="Tahoma" w:eastAsia="Calibri" w:hAnsi="Tahoma" w:cs="Tahoma"/>
          <w:sz w:val="21"/>
          <w:szCs w:val="21"/>
        </w:rPr>
        <w:t>This proposal presents our understanding of the assignment, implementation methodology, project management approach, experienced engagement team, quality assurance framework, risk management strategy, and relevant experience. Our Financial Proposal has been submitted separately in accordance with the EOI requirements and the Least Cost Selection (LCS) procurement method.</w:t>
      </w:r>
    </w:p>
    <w:p w14:paraId="4F2DCF08" w14:textId="79B49C50" w:rsidR="000043FC" w:rsidRPr="00A05AD1" w:rsidRDefault="006F51CE" w:rsidP="00FD3913">
      <w:pPr>
        <w:spacing w:after="160" w:line="276" w:lineRule="auto"/>
        <w:jc w:val="both"/>
        <w:rPr>
          <w:rFonts w:ascii="Tahoma" w:hAnsi="Tahoma" w:cs="Tahoma"/>
          <w:sz w:val="21"/>
          <w:szCs w:val="21"/>
        </w:rPr>
      </w:pPr>
      <w:r w:rsidRPr="00A05AD1">
        <w:rPr>
          <w:rFonts w:ascii="Tahoma" w:hAnsi="Tahoma" w:cs="Tahoma"/>
          <w:sz w:val="21"/>
          <w:szCs w:val="21"/>
        </w:rPr>
        <w:br w:type="page"/>
      </w:r>
    </w:p>
    <w:p w14:paraId="44F60255" w14:textId="77777777" w:rsidR="00EF3978" w:rsidRPr="00A05AD1" w:rsidRDefault="00EF3978" w:rsidP="00EF3978">
      <w:pPr>
        <w:pStyle w:val="Heading1"/>
        <w:pBdr>
          <w:bottom w:val="single" w:sz="8" w:space="4" w:color="1F3864"/>
        </w:pBdr>
        <w:spacing w:before="320" w:after="160"/>
        <w:rPr>
          <w:rFonts w:ascii="Tahoma" w:hAnsi="Tahoma" w:cs="Tahoma"/>
          <w:sz w:val="21"/>
          <w:szCs w:val="21"/>
        </w:rPr>
      </w:pPr>
      <w:bookmarkStart w:id="4" w:name="_Toc236916719"/>
      <w:bookmarkStart w:id="5" w:name="_Toc236921181"/>
      <w:bookmarkStart w:id="6" w:name="_Toc236916721"/>
      <w:r w:rsidRPr="00A05AD1">
        <w:rPr>
          <w:rFonts w:ascii="Tahoma" w:eastAsia="Calibri" w:hAnsi="Tahoma" w:cs="Tahoma"/>
          <w:b/>
          <w:bCs/>
          <w:color w:val="1F3864"/>
          <w:sz w:val="21"/>
          <w:szCs w:val="21"/>
        </w:rPr>
        <w:lastRenderedPageBreak/>
        <w:t>Response to EOI Eligibility &amp; Information Requirements</w:t>
      </w:r>
      <w:bookmarkEnd w:id="4"/>
      <w:bookmarkEnd w:id="5"/>
    </w:p>
    <w:p w14:paraId="2CC4542B" w14:textId="77777777" w:rsidR="00EF3978" w:rsidRPr="00A05AD1" w:rsidRDefault="00EF3978" w:rsidP="00EF3978">
      <w:pPr>
        <w:spacing w:after="160" w:line="276" w:lineRule="auto"/>
        <w:jc w:val="both"/>
        <w:rPr>
          <w:rFonts w:ascii="Tahoma" w:eastAsia="Calibri" w:hAnsi="Tahoma" w:cs="Tahoma"/>
          <w:sz w:val="21"/>
          <w:szCs w:val="21"/>
        </w:rPr>
      </w:pPr>
      <w:r w:rsidRPr="00A05AD1">
        <w:rPr>
          <w:rFonts w:ascii="Tahoma" w:eastAsia="Calibri" w:hAnsi="Tahoma" w:cs="Tahoma"/>
          <w:sz w:val="21"/>
          <w:szCs w:val="21"/>
        </w:rPr>
        <w:t>The table below presents the information required in BSFIC's EOI Information Form (</w:t>
      </w:r>
      <w:proofErr w:type="spellStart"/>
      <w:r w:rsidRPr="00A05AD1">
        <w:rPr>
          <w:rFonts w:ascii="Tahoma" w:eastAsia="Calibri" w:hAnsi="Tahoma" w:cs="Tahoma"/>
          <w:sz w:val="21"/>
          <w:szCs w:val="21"/>
        </w:rPr>
        <w:t>Chhok</w:t>
      </w:r>
      <w:proofErr w:type="spellEnd"/>
      <w:r w:rsidRPr="00A05AD1">
        <w:rPr>
          <w:rFonts w:ascii="Tahoma" w:eastAsia="Calibri" w:hAnsi="Tahoma" w:cs="Tahoma"/>
          <w:sz w:val="21"/>
          <w:szCs w:val="21"/>
        </w:rPr>
        <w:t>-Ka), cross-referenced with ACNABIN's Organizational Profile.</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5"/>
        <w:gridCol w:w="6214"/>
      </w:tblGrid>
      <w:tr w:rsidR="00EF3978" w:rsidRPr="00A05AD1" w14:paraId="5470F886" w14:textId="77777777" w:rsidTr="00E13F15">
        <w:tc>
          <w:tcPr>
            <w:tcW w:w="3505" w:type="dxa"/>
            <w:shd w:val="clear" w:color="auto" w:fill="1F3864"/>
            <w:tcMar>
              <w:top w:w="80" w:type="dxa"/>
              <w:left w:w="100" w:type="dxa"/>
              <w:bottom w:w="80" w:type="dxa"/>
              <w:right w:w="100" w:type="dxa"/>
            </w:tcMar>
            <w:vAlign w:val="center"/>
          </w:tcPr>
          <w:p w14:paraId="02DDAE92" w14:textId="77777777" w:rsidR="00EF3978" w:rsidRPr="00A05AD1" w:rsidRDefault="00EF3978" w:rsidP="00B727DE">
            <w:pPr>
              <w:jc w:val="center"/>
              <w:rPr>
                <w:rFonts w:ascii="Tahoma" w:hAnsi="Tahoma" w:cs="Tahoma"/>
                <w:sz w:val="21"/>
                <w:szCs w:val="21"/>
              </w:rPr>
            </w:pPr>
            <w:r w:rsidRPr="00A05AD1">
              <w:rPr>
                <w:rFonts w:ascii="Tahoma" w:eastAsia="Calibri" w:hAnsi="Tahoma" w:cs="Tahoma"/>
                <w:b/>
                <w:bCs/>
                <w:color w:val="FFFFFF"/>
                <w:sz w:val="21"/>
                <w:szCs w:val="21"/>
              </w:rPr>
              <w:t>EOI Requirement (</w:t>
            </w:r>
            <w:proofErr w:type="spellStart"/>
            <w:r w:rsidRPr="00A05AD1">
              <w:rPr>
                <w:rFonts w:ascii="Tahoma" w:eastAsia="Calibri" w:hAnsi="Tahoma" w:cs="Tahoma"/>
                <w:b/>
                <w:bCs/>
                <w:color w:val="FFFFFF"/>
                <w:sz w:val="21"/>
                <w:szCs w:val="21"/>
              </w:rPr>
              <w:t>Chhok</w:t>
            </w:r>
            <w:proofErr w:type="spellEnd"/>
            <w:r w:rsidRPr="00A05AD1">
              <w:rPr>
                <w:rFonts w:ascii="Tahoma" w:eastAsia="Calibri" w:hAnsi="Tahoma" w:cs="Tahoma"/>
                <w:b/>
                <w:bCs/>
                <w:color w:val="FFFFFF"/>
                <w:sz w:val="21"/>
                <w:szCs w:val="21"/>
              </w:rPr>
              <w:t>-Ka)</w:t>
            </w:r>
          </w:p>
        </w:tc>
        <w:tc>
          <w:tcPr>
            <w:tcW w:w="6214" w:type="dxa"/>
            <w:shd w:val="clear" w:color="auto" w:fill="1F3864"/>
            <w:tcMar>
              <w:top w:w="80" w:type="dxa"/>
              <w:left w:w="100" w:type="dxa"/>
              <w:bottom w:w="80" w:type="dxa"/>
              <w:right w:w="100" w:type="dxa"/>
            </w:tcMar>
            <w:vAlign w:val="center"/>
          </w:tcPr>
          <w:p w14:paraId="0D7ECC51" w14:textId="77777777" w:rsidR="00EF3978" w:rsidRPr="00A05AD1" w:rsidRDefault="00EF3978" w:rsidP="00B727DE">
            <w:pPr>
              <w:jc w:val="center"/>
              <w:rPr>
                <w:rFonts w:ascii="Tahoma" w:hAnsi="Tahoma" w:cs="Tahoma"/>
                <w:sz w:val="21"/>
                <w:szCs w:val="21"/>
              </w:rPr>
            </w:pPr>
            <w:r w:rsidRPr="00A05AD1">
              <w:rPr>
                <w:rFonts w:ascii="Tahoma" w:eastAsia="Calibri" w:hAnsi="Tahoma" w:cs="Tahoma"/>
                <w:b/>
                <w:bCs/>
                <w:color w:val="FFFFFF"/>
                <w:sz w:val="21"/>
                <w:szCs w:val="21"/>
              </w:rPr>
              <w:t>ACNABIN's Response</w:t>
            </w:r>
          </w:p>
        </w:tc>
      </w:tr>
      <w:tr w:rsidR="00EF3978" w:rsidRPr="00A05AD1" w14:paraId="45186A6D" w14:textId="77777777" w:rsidTr="00E13F15">
        <w:tc>
          <w:tcPr>
            <w:tcW w:w="3505" w:type="dxa"/>
            <w:tcMar>
              <w:top w:w="80" w:type="dxa"/>
              <w:left w:w="100" w:type="dxa"/>
              <w:bottom w:w="80" w:type="dxa"/>
              <w:right w:w="100" w:type="dxa"/>
            </w:tcMar>
            <w:vAlign w:val="center"/>
          </w:tcPr>
          <w:p w14:paraId="0CFB06E6" w14:textId="77777777" w:rsidR="00EF3978" w:rsidRPr="00A05AD1" w:rsidRDefault="00EF3978" w:rsidP="00B727DE">
            <w:pPr>
              <w:rPr>
                <w:rFonts w:ascii="Tahoma" w:hAnsi="Tahoma" w:cs="Tahoma"/>
                <w:sz w:val="21"/>
                <w:szCs w:val="21"/>
                <w:highlight w:val="yellow"/>
              </w:rPr>
            </w:pPr>
            <w:r w:rsidRPr="00A05AD1">
              <w:rPr>
                <w:rFonts w:ascii="Tahoma" w:eastAsia="Calibri" w:hAnsi="Tahoma" w:cs="Tahoma"/>
                <w:color w:val="000000"/>
                <w:sz w:val="21"/>
                <w:szCs w:val="21"/>
              </w:rPr>
              <w:t>Firm name, address, phone, fax, email</w:t>
            </w:r>
          </w:p>
        </w:tc>
        <w:tc>
          <w:tcPr>
            <w:tcW w:w="6214" w:type="dxa"/>
            <w:tcMar>
              <w:top w:w="80" w:type="dxa"/>
              <w:left w:w="100" w:type="dxa"/>
              <w:bottom w:w="80" w:type="dxa"/>
              <w:right w:w="100" w:type="dxa"/>
            </w:tcMar>
            <w:vAlign w:val="center"/>
          </w:tcPr>
          <w:p w14:paraId="15444D58" w14:textId="77777777" w:rsidR="00EF3978" w:rsidRPr="00A05AD1" w:rsidRDefault="00EF3978" w:rsidP="00B727DE">
            <w:pPr>
              <w:rPr>
                <w:rFonts w:ascii="Tahoma" w:eastAsia="Calibri" w:hAnsi="Tahoma" w:cs="Tahoma"/>
                <w:color w:val="000000"/>
                <w:sz w:val="21"/>
                <w:szCs w:val="21"/>
              </w:rPr>
            </w:pPr>
            <w:r w:rsidRPr="00A05AD1">
              <w:rPr>
                <w:rFonts w:ascii="Tahoma" w:eastAsia="Calibri" w:hAnsi="Tahoma" w:cs="Tahoma"/>
                <w:color w:val="000000"/>
                <w:sz w:val="21"/>
                <w:szCs w:val="21"/>
              </w:rPr>
              <w:t>ACNABIN Chartered Accountants</w:t>
            </w:r>
          </w:p>
          <w:p w14:paraId="7857EDC0" w14:textId="77777777" w:rsidR="00EF3978" w:rsidRPr="00A05AD1" w:rsidRDefault="00EF3978" w:rsidP="00B727DE">
            <w:pPr>
              <w:rPr>
                <w:rFonts w:ascii="Tahoma" w:eastAsia="Calibri" w:hAnsi="Tahoma" w:cs="Tahoma"/>
                <w:color w:val="000000"/>
                <w:sz w:val="21"/>
                <w:szCs w:val="21"/>
              </w:rPr>
            </w:pPr>
            <w:r w:rsidRPr="00A05AD1">
              <w:rPr>
                <w:rFonts w:ascii="Tahoma" w:eastAsia="Calibri" w:hAnsi="Tahoma" w:cs="Tahoma"/>
                <w:color w:val="000000"/>
                <w:sz w:val="21"/>
                <w:szCs w:val="21"/>
              </w:rPr>
              <w:t xml:space="preserve">BDBL Bhaban (Level-13 &amp; 15), 12 Kawran Bazar Commercial Area, Dhaka-1215, Bangladesh. </w:t>
            </w:r>
          </w:p>
          <w:p w14:paraId="6048D536" w14:textId="77777777" w:rsidR="00EF3978" w:rsidRPr="00A05AD1" w:rsidRDefault="00EF3978" w:rsidP="00B727DE">
            <w:pPr>
              <w:rPr>
                <w:rFonts w:ascii="Tahoma" w:eastAsia="Calibri" w:hAnsi="Tahoma" w:cs="Tahoma"/>
                <w:color w:val="000000"/>
                <w:sz w:val="21"/>
                <w:szCs w:val="21"/>
              </w:rPr>
            </w:pPr>
            <w:r w:rsidRPr="00A05AD1">
              <w:rPr>
                <w:rFonts w:ascii="Tahoma" w:eastAsia="Calibri" w:hAnsi="Tahoma" w:cs="Tahoma"/>
                <w:color w:val="000000"/>
                <w:sz w:val="21"/>
                <w:szCs w:val="21"/>
              </w:rPr>
              <w:t xml:space="preserve">Telephone: (+88-02) 41020030-35 </w:t>
            </w:r>
          </w:p>
          <w:p w14:paraId="65285933" w14:textId="77777777" w:rsidR="00EF3978" w:rsidRPr="00A05AD1" w:rsidRDefault="00EF3978" w:rsidP="00B727DE">
            <w:pPr>
              <w:rPr>
                <w:rFonts w:ascii="Tahoma" w:eastAsia="Calibri" w:hAnsi="Tahoma" w:cs="Tahoma"/>
                <w:color w:val="000000"/>
                <w:sz w:val="21"/>
                <w:szCs w:val="21"/>
              </w:rPr>
            </w:pPr>
            <w:r w:rsidRPr="00A05AD1">
              <w:rPr>
                <w:rFonts w:ascii="Tahoma" w:eastAsia="Calibri" w:hAnsi="Tahoma" w:cs="Tahoma"/>
                <w:color w:val="000000"/>
                <w:sz w:val="21"/>
                <w:szCs w:val="21"/>
              </w:rPr>
              <w:t>Facsimile: (+88-02) 41020036</w:t>
            </w:r>
          </w:p>
          <w:p w14:paraId="57F2D889" w14:textId="77777777" w:rsidR="00EF3978" w:rsidRPr="00A05AD1" w:rsidRDefault="00EF3978" w:rsidP="00B727DE">
            <w:pPr>
              <w:rPr>
                <w:rFonts w:ascii="Tahoma" w:eastAsia="Calibri" w:hAnsi="Tahoma" w:cs="Tahoma"/>
                <w:color w:val="000000"/>
                <w:sz w:val="21"/>
                <w:szCs w:val="21"/>
              </w:rPr>
            </w:pPr>
            <w:r w:rsidRPr="00A05AD1">
              <w:rPr>
                <w:rFonts w:ascii="Tahoma" w:eastAsia="Calibri" w:hAnsi="Tahoma" w:cs="Tahoma"/>
                <w:color w:val="000000"/>
                <w:sz w:val="21"/>
                <w:szCs w:val="21"/>
              </w:rPr>
              <w:t xml:space="preserve">ISD (+88-02) 410 20037 </w:t>
            </w:r>
          </w:p>
          <w:p w14:paraId="1A69E5E6" w14:textId="77777777" w:rsidR="00EF3978" w:rsidRPr="00A05AD1" w:rsidRDefault="00EF3978" w:rsidP="00B727DE">
            <w:pPr>
              <w:rPr>
                <w:rFonts w:ascii="Tahoma" w:eastAsia="Calibri" w:hAnsi="Tahoma" w:cs="Tahoma"/>
                <w:color w:val="000000"/>
                <w:sz w:val="21"/>
                <w:szCs w:val="21"/>
              </w:rPr>
            </w:pPr>
            <w:r w:rsidRPr="00A05AD1">
              <w:rPr>
                <w:rFonts w:ascii="Tahoma" w:eastAsia="Calibri" w:hAnsi="Tahoma" w:cs="Tahoma"/>
                <w:color w:val="000000"/>
                <w:sz w:val="21"/>
                <w:szCs w:val="21"/>
              </w:rPr>
              <w:t>E-mail: acnabin@bangla.net</w:t>
            </w:r>
          </w:p>
          <w:p w14:paraId="6BA57222" w14:textId="77777777" w:rsidR="00EF3978" w:rsidRPr="00A05AD1" w:rsidRDefault="00EF3978" w:rsidP="00B727DE">
            <w:pPr>
              <w:rPr>
                <w:rFonts w:ascii="Tahoma" w:hAnsi="Tahoma" w:cs="Tahoma"/>
                <w:sz w:val="21"/>
                <w:szCs w:val="21"/>
                <w:highlight w:val="yellow"/>
              </w:rPr>
            </w:pPr>
            <w:r w:rsidRPr="00A05AD1">
              <w:rPr>
                <w:rFonts w:ascii="Tahoma" w:eastAsia="Calibri" w:hAnsi="Tahoma" w:cs="Tahoma"/>
                <w:color w:val="000000"/>
                <w:sz w:val="21"/>
                <w:szCs w:val="21"/>
              </w:rPr>
              <w:t>Web: www.acnabin.com</w:t>
            </w:r>
          </w:p>
        </w:tc>
      </w:tr>
      <w:tr w:rsidR="00EF3978" w:rsidRPr="00A05AD1" w14:paraId="646DBD70" w14:textId="77777777" w:rsidTr="00E13F15">
        <w:tc>
          <w:tcPr>
            <w:tcW w:w="3505" w:type="dxa"/>
            <w:tcMar>
              <w:top w:w="80" w:type="dxa"/>
              <w:left w:w="100" w:type="dxa"/>
              <w:bottom w:w="80" w:type="dxa"/>
              <w:right w:w="100" w:type="dxa"/>
            </w:tcMar>
            <w:vAlign w:val="center"/>
          </w:tcPr>
          <w:p w14:paraId="54B7BCFA" w14:textId="77777777" w:rsidR="00EF3978" w:rsidRPr="00A05AD1" w:rsidRDefault="00EF3978" w:rsidP="00B727DE">
            <w:pPr>
              <w:jc w:val="both"/>
              <w:rPr>
                <w:rFonts w:ascii="Tahoma" w:hAnsi="Tahoma" w:cs="Tahoma"/>
                <w:sz w:val="21"/>
                <w:szCs w:val="21"/>
              </w:rPr>
            </w:pPr>
            <w:r w:rsidRPr="00A05AD1">
              <w:rPr>
                <w:rFonts w:ascii="Tahoma" w:eastAsia="Calibri" w:hAnsi="Tahoma" w:cs="Tahoma"/>
                <w:color w:val="000000"/>
                <w:sz w:val="21"/>
                <w:szCs w:val="21"/>
              </w:rPr>
              <w:t xml:space="preserve">List of partners </w:t>
            </w:r>
          </w:p>
        </w:tc>
        <w:tc>
          <w:tcPr>
            <w:tcW w:w="6214" w:type="dxa"/>
            <w:tcMar>
              <w:top w:w="80" w:type="dxa"/>
              <w:left w:w="100" w:type="dxa"/>
              <w:bottom w:w="80" w:type="dxa"/>
              <w:right w:w="100" w:type="dxa"/>
            </w:tcMar>
            <w:vAlign w:val="center"/>
          </w:tcPr>
          <w:p w14:paraId="27D99372" w14:textId="77777777" w:rsidR="00EF3978" w:rsidRPr="00A05AD1" w:rsidRDefault="00EF3978" w:rsidP="00B727DE">
            <w:pPr>
              <w:rPr>
                <w:rFonts w:ascii="Tahoma" w:eastAsia="Calibri" w:hAnsi="Tahoma" w:cs="Tahoma"/>
                <w:color w:val="000000"/>
                <w:sz w:val="21"/>
                <w:szCs w:val="21"/>
              </w:rPr>
            </w:pPr>
            <w:r w:rsidRPr="00A05AD1">
              <w:rPr>
                <w:rFonts w:ascii="Tahoma" w:eastAsia="Calibri" w:hAnsi="Tahoma" w:cs="Tahoma"/>
                <w:color w:val="000000"/>
                <w:sz w:val="21"/>
                <w:szCs w:val="21"/>
              </w:rPr>
              <w:t>Number of Partners: 08.</w:t>
            </w:r>
          </w:p>
          <w:p w14:paraId="60FA40F9" w14:textId="77777777" w:rsidR="00EF3978" w:rsidRPr="00A05AD1" w:rsidRDefault="00EF3978" w:rsidP="00B727DE">
            <w:pPr>
              <w:rPr>
                <w:rFonts w:ascii="Tahoma" w:eastAsia="Calibri" w:hAnsi="Tahoma" w:cs="Tahoma"/>
                <w:color w:val="000000"/>
                <w:sz w:val="8"/>
                <w:szCs w:val="8"/>
              </w:rPr>
            </w:pPr>
            <w:r w:rsidRPr="00A05AD1">
              <w:rPr>
                <w:rFonts w:ascii="Tahoma" w:eastAsia="Calibri" w:hAnsi="Tahoma" w:cs="Tahoma"/>
                <w:color w:val="000000"/>
                <w:sz w:val="21"/>
                <w:szCs w:val="21"/>
              </w:rPr>
              <w:t xml:space="preserve"> </w:t>
            </w:r>
          </w:p>
          <w:p w14:paraId="7B9B7203" w14:textId="77777777" w:rsidR="00EF3978" w:rsidRPr="00A05AD1" w:rsidRDefault="00EF3978" w:rsidP="00B727DE">
            <w:pPr>
              <w:pStyle w:val="ListParagraph"/>
              <w:numPr>
                <w:ilvl w:val="0"/>
                <w:numId w:val="5"/>
              </w:numPr>
              <w:rPr>
                <w:rFonts w:ascii="Tahoma" w:eastAsia="Calibri" w:hAnsi="Tahoma" w:cs="Tahoma"/>
                <w:color w:val="000000"/>
                <w:sz w:val="21"/>
                <w:szCs w:val="21"/>
              </w:rPr>
            </w:pPr>
            <w:r w:rsidRPr="00A05AD1">
              <w:rPr>
                <w:rFonts w:ascii="Tahoma" w:eastAsia="Calibri" w:hAnsi="Tahoma" w:cs="Tahoma"/>
                <w:color w:val="000000"/>
                <w:sz w:val="21"/>
                <w:szCs w:val="21"/>
              </w:rPr>
              <w:t>A.S.M Nayeem FCA</w:t>
            </w:r>
          </w:p>
          <w:p w14:paraId="1571C9F7" w14:textId="77777777" w:rsidR="00EF3978" w:rsidRPr="00A05AD1" w:rsidRDefault="00EF3978" w:rsidP="00B727DE">
            <w:pPr>
              <w:pStyle w:val="ListParagraph"/>
              <w:numPr>
                <w:ilvl w:val="0"/>
                <w:numId w:val="5"/>
              </w:numPr>
              <w:rPr>
                <w:rFonts w:ascii="Tahoma" w:eastAsia="Calibri" w:hAnsi="Tahoma" w:cs="Tahoma"/>
                <w:color w:val="000000"/>
                <w:sz w:val="21"/>
                <w:szCs w:val="21"/>
              </w:rPr>
            </w:pPr>
            <w:r w:rsidRPr="00A05AD1">
              <w:rPr>
                <w:rFonts w:ascii="Tahoma" w:eastAsia="Calibri" w:hAnsi="Tahoma" w:cs="Tahoma"/>
                <w:color w:val="000000"/>
                <w:sz w:val="21"/>
                <w:szCs w:val="21"/>
              </w:rPr>
              <w:t>Iftekhar Hossain FCA</w:t>
            </w:r>
          </w:p>
          <w:p w14:paraId="495DB95C" w14:textId="77777777" w:rsidR="00EF3978" w:rsidRPr="00A05AD1" w:rsidRDefault="00EF3978" w:rsidP="00B727DE">
            <w:pPr>
              <w:pStyle w:val="ListParagraph"/>
              <w:numPr>
                <w:ilvl w:val="0"/>
                <w:numId w:val="5"/>
              </w:numPr>
              <w:rPr>
                <w:rFonts w:ascii="Tahoma" w:eastAsia="Calibri" w:hAnsi="Tahoma" w:cs="Tahoma"/>
                <w:color w:val="000000"/>
                <w:sz w:val="21"/>
                <w:szCs w:val="21"/>
              </w:rPr>
            </w:pPr>
            <w:r w:rsidRPr="00A05AD1">
              <w:rPr>
                <w:rFonts w:ascii="Tahoma" w:eastAsia="Calibri" w:hAnsi="Tahoma" w:cs="Tahoma"/>
                <w:color w:val="000000"/>
                <w:sz w:val="21"/>
                <w:szCs w:val="21"/>
              </w:rPr>
              <w:t>ATMA Bari FCA</w:t>
            </w:r>
          </w:p>
          <w:p w14:paraId="2B9CD3D7" w14:textId="77777777" w:rsidR="00EF3978" w:rsidRPr="00A05AD1" w:rsidRDefault="00EF3978" w:rsidP="00B727DE">
            <w:pPr>
              <w:pStyle w:val="ListParagraph"/>
              <w:numPr>
                <w:ilvl w:val="0"/>
                <w:numId w:val="5"/>
              </w:numPr>
              <w:rPr>
                <w:rFonts w:ascii="Tahoma" w:eastAsia="Calibri" w:hAnsi="Tahoma" w:cs="Tahoma"/>
                <w:color w:val="000000"/>
                <w:sz w:val="21"/>
                <w:szCs w:val="21"/>
              </w:rPr>
            </w:pPr>
            <w:r w:rsidRPr="00A05AD1">
              <w:rPr>
                <w:rFonts w:ascii="Tahoma" w:eastAsia="Calibri" w:hAnsi="Tahoma" w:cs="Tahoma"/>
                <w:color w:val="000000"/>
                <w:sz w:val="21"/>
                <w:szCs w:val="21"/>
              </w:rPr>
              <w:t xml:space="preserve">Md. </w:t>
            </w:r>
            <w:proofErr w:type="spellStart"/>
            <w:r w:rsidRPr="00A05AD1">
              <w:rPr>
                <w:rFonts w:ascii="Tahoma" w:eastAsia="Calibri" w:hAnsi="Tahoma" w:cs="Tahoma"/>
                <w:color w:val="000000"/>
                <w:sz w:val="21"/>
                <w:szCs w:val="21"/>
              </w:rPr>
              <w:t>Moniruzzaman</w:t>
            </w:r>
            <w:proofErr w:type="spellEnd"/>
            <w:r w:rsidRPr="00A05AD1">
              <w:rPr>
                <w:rFonts w:ascii="Tahoma" w:eastAsia="Calibri" w:hAnsi="Tahoma" w:cs="Tahoma"/>
                <w:color w:val="000000"/>
                <w:sz w:val="21"/>
                <w:szCs w:val="21"/>
              </w:rPr>
              <w:t xml:space="preserve"> FCA</w:t>
            </w:r>
          </w:p>
          <w:p w14:paraId="3A77BBA4" w14:textId="77777777" w:rsidR="00EF3978" w:rsidRPr="00A05AD1" w:rsidRDefault="00EF3978" w:rsidP="00B727DE">
            <w:pPr>
              <w:pStyle w:val="ListParagraph"/>
              <w:numPr>
                <w:ilvl w:val="0"/>
                <w:numId w:val="5"/>
              </w:numPr>
              <w:rPr>
                <w:rFonts w:ascii="Tahoma" w:eastAsia="Calibri" w:hAnsi="Tahoma" w:cs="Tahoma"/>
                <w:color w:val="000000"/>
                <w:sz w:val="21"/>
                <w:szCs w:val="21"/>
              </w:rPr>
            </w:pPr>
            <w:r w:rsidRPr="00A05AD1">
              <w:rPr>
                <w:rFonts w:ascii="Tahoma" w:eastAsia="Calibri" w:hAnsi="Tahoma" w:cs="Tahoma"/>
                <w:color w:val="000000"/>
                <w:sz w:val="21"/>
                <w:szCs w:val="21"/>
              </w:rPr>
              <w:t xml:space="preserve">Md. </w:t>
            </w:r>
            <w:proofErr w:type="spellStart"/>
            <w:r w:rsidRPr="00A05AD1">
              <w:rPr>
                <w:rFonts w:ascii="Tahoma" w:eastAsia="Calibri" w:hAnsi="Tahoma" w:cs="Tahoma"/>
                <w:color w:val="000000"/>
                <w:sz w:val="21"/>
                <w:szCs w:val="21"/>
              </w:rPr>
              <w:t>Rokonuzzaman</w:t>
            </w:r>
            <w:proofErr w:type="spellEnd"/>
            <w:r w:rsidRPr="00A05AD1">
              <w:rPr>
                <w:rFonts w:ascii="Tahoma" w:eastAsia="Calibri" w:hAnsi="Tahoma" w:cs="Tahoma"/>
                <w:color w:val="000000"/>
                <w:sz w:val="21"/>
                <w:szCs w:val="21"/>
              </w:rPr>
              <w:t xml:space="preserve"> FCA</w:t>
            </w:r>
          </w:p>
          <w:p w14:paraId="1E6668EF" w14:textId="77777777" w:rsidR="00EF3978" w:rsidRPr="00A05AD1" w:rsidRDefault="00EF3978" w:rsidP="00B727DE">
            <w:pPr>
              <w:pStyle w:val="ListParagraph"/>
              <w:numPr>
                <w:ilvl w:val="0"/>
                <w:numId w:val="5"/>
              </w:numPr>
              <w:rPr>
                <w:rFonts w:ascii="Tahoma" w:eastAsia="Calibri" w:hAnsi="Tahoma" w:cs="Tahoma"/>
                <w:color w:val="000000"/>
                <w:sz w:val="21"/>
                <w:szCs w:val="21"/>
              </w:rPr>
            </w:pPr>
            <w:r w:rsidRPr="00A05AD1">
              <w:rPr>
                <w:rFonts w:ascii="Tahoma" w:eastAsia="Calibri" w:hAnsi="Tahoma" w:cs="Tahoma"/>
                <w:color w:val="000000"/>
                <w:sz w:val="21"/>
                <w:szCs w:val="21"/>
              </w:rPr>
              <w:t xml:space="preserve">Md. </w:t>
            </w:r>
            <w:proofErr w:type="spellStart"/>
            <w:r w:rsidRPr="00A05AD1">
              <w:rPr>
                <w:rFonts w:ascii="Tahoma" w:eastAsia="Calibri" w:hAnsi="Tahoma" w:cs="Tahoma"/>
                <w:color w:val="000000"/>
                <w:sz w:val="21"/>
                <w:szCs w:val="21"/>
              </w:rPr>
              <w:t>Mominul</w:t>
            </w:r>
            <w:proofErr w:type="spellEnd"/>
            <w:r w:rsidRPr="00A05AD1">
              <w:rPr>
                <w:rFonts w:ascii="Tahoma" w:eastAsia="Calibri" w:hAnsi="Tahoma" w:cs="Tahoma"/>
                <w:color w:val="000000"/>
                <w:sz w:val="21"/>
                <w:szCs w:val="21"/>
              </w:rPr>
              <w:t xml:space="preserve"> Karim</w:t>
            </w:r>
            <w:r w:rsidRPr="00A05AD1">
              <w:rPr>
                <w:rFonts w:ascii="Tahoma" w:eastAsia="Calibri" w:hAnsi="Tahoma" w:cs="Tahoma"/>
              </w:rPr>
              <w:t xml:space="preserve"> </w:t>
            </w:r>
            <w:r w:rsidRPr="00A05AD1">
              <w:rPr>
                <w:rFonts w:ascii="Tahoma" w:eastAsia="Calibri" w:hAnsi="Tahoma" w:cs="Tahoma"/>
                <w:color w:val="000000"/>
                <w:sz w:val="21"/>
                <w:szCs w:val="21"/>
              </w:rPr>
              <w:t>FCA</w:t>
            </w:r>
          </w:p>
          <w:p w14:paraId="59D450F2" w14:textId="77777777" w:rsidR="00EF3978" w:rsidRPr="00A05AD1" w:rsidRDefault="00EF3978" w:rsidP="00B727DE">
            <w:pPr>
              <w:pStyle w:val="ListParagraph"/>
              <w:numPr>
                <w:ilvl w:val="0"/>
                <w:numId w:val="5"/>
              </w:numPr>
              <w:rPr>
                <w:rFonts w:ascii="Tahoma" w:eastAsia="Calibri" w:hAnsi="Tahoma" w:cs="Tahoma"/>
                <w:color w:val="000000"/>
                <w:sz w:val="21"/>
                <w:szCs w:val="21"/>
              </w:rPr>
            </w:pPr>
            <w:r w:rsidRPr="00A05AD1">
              <w:rPr>
                <w:rFonts w:ascii="Tahoma" w:eastAsia="Calibri" w:hAnsi="Tahoma" w:cs="Tahoma"/>
                <w:color w:val="000000"/>
                <w:sz w:val="21"/>
                <w:szCs w:val="21"/>
              </w:rPr>
              <w:t xml:space="preserve">Md. </w:t>
            </w:r>
            <w:proofErr w:type="spellStart"/>
            <w:r w:rsidRPr="00A05AD1">
              <w:rPr>
                <w:rFonts w:ascii="Tahoma" w:eastAsia="Calibri" w:hAnsi="Tahoma" w:cs="Tahoma"/>
                <w:color w:val="000000"/>
                <w:sz w:val="21"/>
                <w:szCs w:val="21"/>
              </w:rPr>
              <w:t>Reajul</w:t>
            </w:r>
            <w:proofErr w:type="spellEnd"/>
            <w:r w:rsidRPr="00A05AD1">
              <w:rPr>
                <w:rFonts w:ascii="Tahoma" w:eastAsia="Calibri" w:hAnsi="Tahoma" w:cs="Tahoma"/>
                <w:color w:val="000000"/>
                <w:sz w:val="21"/>
                <w:szCs w:val="21"/>
              </w:rPr>
              <w:t xml:space="preserve"> Islam FCA</w:t>
            </w:r>
          </w:p>
          <w:p w14:paraId="41322FA0" w14:textId="77777777" w:rsidR="00EF3978" w:rsidRPr="00A05AD1" w:rsidRDefault="00EF3978" w:rsidP="00B727DE">
            <w:pPr>
              <w:pStyle w:val="ListParagraph"/>
              <w:numPr>
                <w:ilvl w:val="0"/>
                <w:numId w:val="5"/>
              </w:numPr>
              <w:rPr>
                <w:rFonts w:ascii="Tahoma" w:eastAsia="Calibri" w:hAnsi="Tahoma" w:cs="Tahoma"/>
                <w:color w:val="000000"/>
                <w:sz w:val="21"/>
                <w:szCs w:val="21"/>
              </w:rPr>
            </w:pPr>
            <w:r w:rsidRPr="00A05AD1">
              <w:rPr>
                <w:rFonts w:ascii="Tahoma" w:eastAsia="Calibri" w:hAnsi="Tahoma" w:cs="Tahoma"/>
                <w:color w:val="000000"/>
                <w:sz w:val="21"/>
                <w:szCs w:val="21"/>
              </w:rPr>
              <w:t xml:space="preserve">Muhammad </w:t>
            </w:r>
            <w:proofErr w:type="spellStart"/>
            <w:r w:rsidRPr="00A05AD1">
              <w:rPr>
                <w:rFonts w:ascii="Tahoma" w:eastAsia="Calibri" w:hAnsi="Tahoma" w:cs="Tahoma"/>
                <w:color w:val="000000"/>
                <w:sz w:val="21"/>
                <w:szCs w:val="21"/>
              </w:rPr>
              <w:t>Aminul</w:t>
            </w:r>
            <w:proofErr w:type="spellEnd"/>
            <w:r w:rsidRPr="00A05AD1">
              <w:rPr>
                <w:rFonts w:ascii="Tahoma" w:eastAsia="Calibri" w:hAnsi="Tahoma" w:cs="Tahoma"/>
                <w:color w:val="000000"/>
                <w:sz w:val="21"/>
                <w:szCs w:val="21"/>
              </w:rPr>
              <w:t xml:space="preserve"> Hoque FCA</w:t>
            </w:r>
          </w:p>
          <w:p w14:paraId="3D59F38D" w14:textId="77777777" w:rsidR="00EF3978" w:rsidRPr="00A05AD1" w:rsidRDefault="00EF3978" w:rsidP="00B727DE">
            <w:pPr>
              <w:rPr>
                <w:rFonts w:ascii="Tahoma" w:eastAsia="Calibri" w:hAnsi="Tahoma" w:cs="Tahoma"/>
                <w:color w:val="000000"/>
                <w:sz w:val="6"/>
                <w:szCs w:val="6"/>
              </w:rPr>
            </w:pPr>
          </w:p>
          <w:p w14:paraId="3EE14DAD" w14:textId="21F39215" w:rsidR="00EF3978" w:rsidRPr="00A05AD1" w:rsidRDefault="00EF3978" w:rsidP="00B727DE">
            <w:pPr>
              <w:rPr>
                <w:rFonts w:ascii="Tahoma" w:eastAsia="Calibri" w:hAnsi="Tahoma" w:cs="Tahoma"/>
                <w:color w:val="000000"/>
                <w:sz w:val="21"/>
                <w:szCs w:val="21"/>
              </w:rPr>
            </w:pPr>
            <w:r w:rsidRPr="00A05AD1">
              <w:rPr>
                <w:rFonts w:ascii="Tahoma" w:eastAsia="Calibri" w:hAnsi="Tahoma" w:cs="Tahoma"/>
                <w:color w:val="000000" w:themeColor="text1"/>
                <w:sz w:val="21"/>
                <w:szCs w:val="21"/>
              </w:rPr>
              <w:t>Profiles have been attached as Annex</w:t>
            </w:r>
            <w:r w:rsidR="00A3685B" w:rsidRPr="00A05AD1">
              <w:rPr>
                <w:rFonts w:ascii="Tahoma" w:eastAsia="Calibri" w:hAnsi="Tahoma" w:cs="Tahoma"/>
                <w:color w:val="000000" w:themeColor="text1"/>
                <w:sz w:val="21"/>
                <w:szCs w:val="21"/>
              </w:rPr>
              <w:t>- F</w:t>
            </w:r>
            <w:r w:rsidRPr="00A05AD1">
              <w:rPr>
                <w:rFonts w:ascii="Tahoma" w:eastAsia="Calibri" w:hAnsi="Tahoma" w:cs="Tahoma"/>
                <w:color w:val="000000" w:themeColor="text1"/>
                <w:sz w:val="21"/>
                <w:szCs w:val="21"/>
              </w:rPr>
              <w:t>.</w:t>
            </w:r>
          </w:p>
        </w:tc>
      </w:tr>
      <w:tr w:rsidR="00EF3978" w:rsidRPr="00A05AD1" w14:paraId="104B3BCD" w14:textId="77777777" w:rsidTr="00E13F15">
        <w:tc>
          <w:tcPr>
            <w:tcW w:w="3505" w:type="dxa"/>
            <w:tcMar>
              <w:top w:w="80" w:type="dxa"/>
              <w:left w:w="100" w:type="dxa"/>
              <w:bottom w:w="80" w:type="dxa"/>
              <w:right w:w="100" w:type="dxa"/>
            </w:tcMar>
            <w:vAlign w:val="center"/>
          </w:tcPr>
          <w:p w14:paraId="6109587D" w14:textId="77777777" w:rsidR="00EF3978" w:rsidRPr="00A05AD1" w:rsidRDefault="00EF3978" w:rsidP="00B727DE">
            <w:pPr>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Qualified Members currently working at ACNABIN</w:t>
            </w:r>
          </w:p>
        </w:tc>
        <w:tc>
          <w:tcPr>
            <w:tcW w:w="6214" w:type="dxa"/>
            <w:tcMar>
              <w:top w:w="80" w:type="dxa"/>
              <w:left w:w="100" w:type="dxa"/>
              <w:bottom w:w="80" w:type="dxa"/>
              <w:right w:w="100" w:type="dxa"/>
            </w:tcMar>
            <w:vAlign w:val="center"/>
          </w:tcPr>
          <w:p w14:paraId="3E949558" w14:textId="77777777" w:rsidR="00EF3978" w:rsidRPr="00A05AD1" w:rsidRDefault="00EF3978" w:rsidP="00B727DE">
            <w:pPr>
              <w:rPr>
                <w:rFonts w:ascii="Tahoma" w:eastAsia="Calibri" w:hAnsi="Tahoma" w:cs="Tahoma"/>
                <w:color w:val="EE0000"/>
                <w:sz w:val="21"/>
                <w:szCs w:val="21"/>
              </w:rPr>
            </w:pPr>
            <w:r w:rsidRPr="00A05AD1">
              <w:rPr>
                <w:rFonts w:ascii="Tahoma" w:eastAsia="Calibri" w:hAnsi="Tahoma" w:cs="Tahoma"/>
                <w:color w:val="EE0000"/>
                <w:sz w:val="21"/>
                <w:szCs w:val="21"/>
              </w:rPr>
              <w:t>FCAs:</w:t>
            </w:r>
          </w:p>
          <w:p w14:paraId="653213F4" w14:textId="77777777" w:rsidR="00EF3978" w:rsidRPr="00A05AD1" w:rsidRDefault="00EF3978" w:rsidP="00B727DE">
            <w:pPr>
              <w:rPr>
                <w:rFonts w:ascii="Tahoma" w:eastAsia="Calibri" w:hAnsi="Tahoma" w:cs="Tahoma"/>
                <w:color w:val="EE0000"/>
                <w:sz w:val="21"/>
                <w:szCs w:val="21"/>
              </w:rPr>
            </w:pPr>
            <w:r w:rsidRPr="00A05AD1">
              <w:rPr>
                <w:rFonts w:ascii="Tahoma" w:eastAsia="Calibri" w:hAnsi="Tahoma" w:cs="Tahoma"/>
                <w:color w:val="EE0000"/>
                <w:sz w:val="21"/>
                <w:szCs w:val="21"/>
              </w:rPr>
              <w:t>ACAs:</w:t>
            </w:r>
          </w:p>
          <w:p w14:paraId="4D346051" w14:textId="77777777" w:rsidR="00EF3978" w:rsidRPr="00A05AD1" w:rsidRDefault="00EF3978" w:rsidP="00B727DE">
            <w:pPr>
              <w:rPr>
                <w:rFonts w:ascii="Tahoma" w:eastAsia="Calibri" w:hAnsi="Tahoma" w:cs="Tahoma"/>
                <w:color w:val="EE0000"/>
                <w:sz w:val="6"/>
                <w:szCs w:val="6"/>
              </w:rPr>
            </w:pPr>
          </w:p>
          <w:p w14:paraId="6D5FD3BF" w14:textId="77777777" w:rsidR="00EF3978" w:rsidRPr="00A05AD1" w:rsidRDefault="00EF3978" w:rsidP="00B727DE">
            <w:pPr>
              <w:rPr>
                <w:rFonts w:ascii="Tahoma" w:eastAsia="Calibri" w:hAnsi="Tahoma" w:cs="Tahoma"/>
                <w:color w:val="EE0000"/>
                <w:sz w:val="21"/>
                <w:szCs w:val="21"/>
              </w:rPr>
            </w:pPr>
            <w:r w:rsidRPr="00A05AD1">
              <w:rPr>
                <w:rFonts w:ascii="Tahoma" w:eastAsia="Calibri" w:hAnsi="Tahoma" w:cs="Tahoma"/>
                <w:color w:val="EE0000"/>
                <w:sz w:val="21"/>
                <w:szCs w:val="21"/>
              </w:rPr>
              <w:t>Profiles have been attached as Annex.</w:t>
            </w:r>
          </w:p>
        </w:tc>
      </w:tr>
      <w:tr w:rsidR="00EF3978" w:rsidRPr="00A05AD1" w14:paraId="4C99E13E" w14:textId="77777777" w:rsidTr="00E13F15">
        <w:tc>
          <w:tcPr>
            <w:tcW w:w="3505" w:type="dxa"/>
            <w:tcMar>
              <w:top w:w="80" w:type="dxa"/>
              <w:left w:w="100" w:type="dxa"/>
              <w:bottom w:w="80" w:type="dxa"/>
              <w:right w:w="100" w:type="dxa"/>
            </w:tcMar>
            <w:vAlign w:val="center"/>
          </w:tcPr>
          <w:p w14:paraId="3141F33A" w14:textId="77777777" w:rsidR="00EF3978" w:rsidRPr="00A05AD1" w:rsidRDefault="00EF3978" w:rsidP="00B727DE">
            <w:pPr>
              <w:rPr>
                <w:rFonts w:ascii="Tahoma" w:hAnsi="Tahoma" w:cs="Tahoma"/>
                <w:color w:val="000000" w:themeColor="text1"/>
                <w:sz w:val="21"/>
                <w:szCs w:val="21"/>
              </w:rPr>
            </w:pPr>
            <w:r w:rsidRPr="00A05AD1">
              <w:rPr>
                <w:rFonts w:ascii="Tahoma" w:eastAsia="Calibri" w:hAnsi="Tahoma" w:cs="Tahoma"/>
                <w:color w:val="000000" w:themeColor="text1"/>
                <w:sz w:val="21"/>
                <w:szCs w:val="21"/>
              </w:rPr>
              <w:t>Firm's date of establishment</w:t>
            </w:r>
          </w:p>
        </w:tc>
        <w:tc>
          <w:tcPr>
            <w:tcW w:w="6214" w:type="dxa"/>
            <w:tcMar>
              <w:top w:w="80" w:type="dxa"/>
              <w:left w:w="100" w:type="dxa"/>
              <w:bottom w:w="80" w:type="dxa"/>
              <w:right w:w="100" w:type="dxa"/>
            </w:tcMar>
            <w:vAlign w:val="center"/>
          </w:tcPr>
          <w:p w14:paraId="4A1CC40C" w14:textId="65E503F3" w:rsidR="00EF3978" w:rsidRPr="00A05AD1" w:rsidRDefault="00EF3978" w:rsidP="00B727DE">
            <w:pPr>
              <w:rPr>
                <w:rFonts w:ascii="Tahoma" w:hAnsi="Tahoma" w:cs="Tahoma"/>
                <w:sz w:val="21"/>
                <w:szCs w:val="21"/>
              </w:rPr>
            </w:pPr>
            <w:r w:rsidRPr="00A05AD1">
              <w:rPr>
                <w:rFonts w:ascii="Tahoma" w:eastAsia="Calibri" w:hAnsi="Tahoma" w:cs="Tahoma"/>
                <w:color w:val="000000"/>
                <w:sz w:val="21"/>
                <w:szCs w:val="21"/>
              </w:rPr>
              <w:t>15 February 1985</w:t>
            </w:r>
          </w:p>
        </w:tc>
      </w:tr>
      <w:tr w:rsidR="00EF3978" w:rsidRPr="00A05AD1" w14:paraId="5A43359D" w14:textId="77777777" w:rsidTr="00E13F15">
        <w:tc>
          <w:tcPr>
            <w:tcW w:w="3505" w:type="dxa"/>
            <w:tcMar>
              <w:top w:w="80" w:type="dxa"/>
              <w:left w:w="100" w:type="dxa"/>
              <w:bottom w:w="80" w:type="dxa"/>
              <w:right w:w="100" w:type="dxa"/>
            </w:tcMar>
            <w:vAlign w:val="center"/>
          </w:tcPr>
          <w:p w14:paraId="4662DC0B" w14:textId="3427374F" w:rsidR="00EF3978" w:rsidRPr="00A05AD1" w:rsidRDefault="00E13F15" w:rsidP="00EF3978">
            <w:pPr>
              <w:rPr>
                <w:rFonts w:ascii="Tahoma" w:hAnsi="Tahoma" w:cs="Tahoma"/>
                <w:color w:val="000000" w:themeColor="text1"/>
                <w:sz w:val="21"/>
                <w:szCs w:val="21"/>
              </w:rPr>
            </w:pPr>
            <w:r w:rsidRPr="00A05AD1">
              <w:rPr>
                <w:rFonts w:ascii="Tahoma" w:eastAsia="Calibri" w:hAnsi="Tahoma" w:cs="Tahoma"/>
                <w:color w:val="000000" w:themeColor="text1"/>
                <w:sz w:val="21"/>
                <w:szCs w:val="21"/>
              </w:rPr>
              <w:t>Number of Course Completed (CC) and Number of Articled Students Currently Working</w:t>
            </w:r>
          </w:p>
        </w:tc>
        <w:tc>
          <w:tcPr>
            <w:tcW w:w="6214" w:type="dxa"/>
            <w:tcMar>
              <w:top w:w="80" w:type="dxa"/>
              <w:left w:w="100" w:type="dxa"/>
              <w:bottom w:w="80" w:type="dxa"/>
              <w:right w:w="100" w:type="dxa"/>
            </w:tcMar>
            <w:vAlign w:val="center"/>
          </w:tcPr>
          <w:p w14:paraId="1B3EFB81" w14:textId="2747B697" w:rsidR="00EF3978" w:rsidRPr="00A05AD1" w:rsidRDefault="00E13F15" w:rsidP="00E13F15">
            <w:pPr>
              <w:jc w:val="both"/>
              <w:rPr>
                <w:rFonts w:ascii="Tahoma" w:hAnsi="Tahoma" w:cs="Tahoma"/>
                <w:color w:val="EE0000"/>
                <w:sz w:val="21"/>
                <w:szCs w:val="21"/>
              </w:rPr>
            </w:pPr>
            <w:r w:rsidRPr="00A05AD1">
              <w:rPr>
                <w:rFonts w:ascii="Tahoma" w:eastAsia="Calibri" w:hAnsi="Tahoma" w:cs="Tahoma"/>
                <w:color w:val="EE0000"/>
                <w:sz w:val="21"/>
                <w:szCs w:val="21"/>
              </w:rPr>
              <w:t xml:space="preserve">Since its establishment, </w:t>
            </w:r>
            <w:r w:rsidR="00D74A5A" w:rsidRPr="00A05AD1">
              <w:rPr>
                <w:rFonts w:ascii="Tahoma" w:eastAsia="Calibri" w:hAnsi="Tahoma" w:cs="Tahoma"/>
                <w:color w:val="EE0000"/>
                <w:sz w:val="21"/>
                <w:szCs w:val="21"/>
              </w:rPr>
              <w:t>more than</w:t>
            </w:r>
            <w:r w:rsidRPr="00A05AD1">
              <w:rPr>
                <w:rFonts w:ascii="Tahoma" w:eastAsia="Calibri" w:hAnsi="Tahoma" w:cs="Tahoma"/>
                <w:color w:val="EE0000"/>
                <w:sz w:val="21"/>
                <w:szCs w:val="21"/>
              </w:rPr>
              <w:t xml:space="preserve"> 2,000 students have completed their Chartered Accountancy Course Completion (CC) at ACNABIN. Currently, 406 articled students (284 registered and 122 probationary) are working at the firm. A detailed list, including their registration numbers, is attached as Annex F.</w:t>
            </w:r>
          </w:p>
        </w:tc>
      </w:tr>
      <w:tr w:rsidR="00EF3978" w:rsidRPr="00A05AD1" w14:paraId="0265243E" w14:textId="77777777" w:rsidTr="00E13F15">
        <w:tc>
          <w:tcPr>
            <w:tcW w:w="3505" w:type="dxa"/>
            <w:tcMar>
              <w:top w:w="80" w:type="dxa"/>
              <w:left w:w="100" w:type="dxa"/>
              <w:bottom w:w="80" w:type="dxa"/>
              <w:right w:w="100" w:type="dxa"/>
            </w:tcMar>
            <w:vAlign w:val="center"/>
          </w:tcPr>
          <w:p w14:paraId="5F6CB940" w14:textId="77777777" w:rsidR="00EF3978" w:rsidRPr="00A05AD1" w:rsidRDefault="00EF3978" w:rsidP="00EF3978">
            <w:pPr>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Number of articled students currently working at ACNABIN</w:t>
            </w:r>
          </w:p>
        </w:tc>
        <w:tc>
          <w:tcPr>
            <w:tcW w:w="6214" w:type="dxa"/>
            <w:tcMar>
              <w:top w:w="80" w:type="dxa"/>
              <w:left w:w="100" w:type="dxa"/>
              <w:bottom w:w="80" w:type="dxa"/>
              <w:right w:w="100" w:type="dxa"/>
            </w:tcMar>
            <w:vAlign w:val="center"/>
          </w:tcPr>
          <w:p w14:paraId="019313A4" w14:textId="66CAFB68" w:rsidR="00EF3978" w:rsidRPr="00A05AD1" w:rsidRDefault="00EF3978" w:rsidP="00E13F15">
            <w:pPr>
              <w:rPr>
                <w:rFonts w:ascii="Tahoma" w:eastAsia="Calibri" w:hAnsi="Tahoma" w:cs="Tahoma"/>
                <w:color w:val="EE0000"/>
                <w:sz w:val="21"/>
                <w:szCs w:val="21"/>
              </w:rPr>
            </w:pPr>
            <w:r w:rsidRPr="00A05AD1">
              <w:rPr>
                <w:rFonts w:ascii="Tahoma" w:eastAsia="Calibri" w:hAnsi="Tahoma" w:cs="Tahoma"/>
                <w:sz w:val="21"/>
                <w:szCs w:val="21"/>
              </w:rPr>
              <w:t>284 Students</w:t>
            </w:r>
          </w:p>
        </w:tc>
      </w:tr>
      <w:tr w:rsidR="00EF3978" w:rsidRPr="00A05AD1" w14:paraId="00A70094" w14:textId="77777777" w:rsidTr="00E13F15">
        <w:tc>
          <w:tcPr>
            <w:tcW w:w="3505" w:type="dxa"/>
            <w:tcMar>
              <w:top w:w="80" w:type="dxa"/>
              <w:left w:w="100" w:type="dxa"/>
              <w:bottom w:w="80" w:type="dxa"/>
              <w:right w:w="100" w:type="dxa"/>
            </w:tcMar>
            <w:vAlign w:val="center"/>
          </w:tcPr>
          <w:p w14:paraId="1AB2AA84" w14:textId="77777777" w:rsidR="00EF3978" w:rsidRPr="00A05AD1" w:rsidRDefault="00EF3978" w:rsidP="00EF3978">
            <w:pPr>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 xml:space="preserve">Previous Experience: Government Organization </w:t>
            </w:r>
          </w:p>
        </w:tc>
        <w:tc>
          <w:tcPr>
            <w:tcW w:w="6214" w:type="dxa"/>
            <w:tcMar>
              <w:top w:w="80" w:type="dxa"/>
              <w:left w:w="100" w:type="dxa"/>
              <w:bottom w:w="80" w:type="dxa"/>
              <w:right w:w="100" w:type="dxa"/>
            </w:tcMar>
            <w:vAlign w:val="center"/>
          </w:tcPr>
          <w:p w14:paraId="53445CBF" w14:textId="7468F7C7" w:rsidR="00EF3978" w:rsidRPr="00A05AD1" w:rsidRDefault="00A3685B" w:rsidP="00EF3978">
            <w:pPr>
              <w:rPr>
                <w:rFonts w:ascii="Tahoma" w:eastAsia="Calibri" w:hAnsi="Tahoma" w:cs="Tahoma"/>
                <w:color w:val="EE0000"/>
                <w:sz w:val="21"/>
                <w:szCs w:val="21"/>
              </w:rPr>
            </w:pPr>
            <w:r w:rsidRPr="00A05AD1">
              <w:rPr>
                <w:rFonts w:ascii="Tahoma" w:eastAsia="Calibri" w:hAnsi="Tahoma" w:cs="Tahoma"/>
                <w:color w:val="EE0000"/>
                <w:sz w:val="21"/>
                <w:szCs w:val="21"/>
              </w:rPr>
              <w:t>More Than 10 Government Organization</w:t>
            </w:r>
          </w:p>
        </w:tc>
      </w:tr>
      <w:tr w:rsidR="00EF3978" w:rsidRPr="00A05AD1" w14:paraId="17216B3F" w14:textId="77777777" w:rsidTr="00E13F15">
        <w:tc>
          <w:tcPr>
            <w:tcW w:w="3505" w:type="dxa"/>
            <w:tcMar>
              <w:top w:w="80" w:type="dxa"/>
              <w:left w:w="100" w:type="dxa"/>
              <w:bottom w:w="80" w:type="dxa"/>
              <w:right w:w="100" w:type="dxa"/>
            </w:tcMar>
            <w:vAlign w:val="center"/>
          </w:tcPr>
          <w:p w14:paraId="21CDE48A" w14:textId="77777777" w:rsidR="00EF3978" w:rsidRPr="00A05AD1" w:rsidRDefault="00EF3978" w:rsidP="00EF3978">
            <w:pPr>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Previous Experience: Autonomous Bodies</w:t>
            </w:r>
          </w:p>
        </w:tc>
        <w:tc>
          <w:tcPr>
            <w:tcW w:w="6214" w:type="dxa"/>
            <w:tcMar>
              <w:top w:w="80" w:type="dxa"/>
              <w:left w:w="100" w:type="dxa"/>
              <w:bottom w:w="80" w:type="dxa"/>
              <w:right w:w="100" w:type="dxa"/>
            </w:tcMar>
            <w:vAlign w:val="center"/>
          </w:tcPr>
          <w:p w14:paraId="72C55381" w14:textId="28EF539E" w:rsidR="00EF3978" w:rsidRPr="00A05AD1" w:rsidRDefault="00EF3978" w:rsidP="00EF3978">
            <w:pPr>
              <w:rPr>
                <w:rFonts w:ascii="Tahoma" w:eastAsia="Calibri" w:hAnsi="Tahoma" w:cs="Tahoma"/>
                <w:color w:val="EE0000"/>
                <w:sz w:val="21"/>
                <w:szCs w:val="21"/>
              </w:rPr>
            </w:pPr>
            <w:r w:rsidRPr="00A05AD1">
              <w:rPr>
                <w:rFonts w:ascii="Tahoma" w:eastAsia="Calibri" w:hAnsi="Tahoma" w:cs="Tahoma"/>
                <w:color w:val="EE0000"/>
                <w:sz w:val="21"/>
                <w:szCs w:val="21"/>
              </w:rPr>
              <w:t>More Than 10 Autonomous Bodies.</w:t>
            </w:r>
          </w:p>
        </w:tc>
      </w:tr>
      <w:tr w:rsidR="00EF3978" w:rsidRPr="00A05AD1" w14:paraId="01C23940" w14:textId="77777777" w:rsidTr="00E13F15">
        <w:tc>
          <w:tcPr>
            <w:tcW w:w="3505" w:type="dxa"/>
            <w:tcMar>
              <w:top w:w="80" w:type="dxa"/>
              <w:left w:w="100" w:type="dxa"/>
              <w:bottom w:w="80" w:type="dxa"/>
              <w:right w:w="100" w:type="dxa"/>
            </w:tcMar>
            <w:vAlign w:val="center"/>
          </w:tcPr>
          <w:p w14:paraId="781C16FE" w14:textId="77777777" w:rsidR="00EF3978" w:rsidRPr="00A05AD1" w:rsidRDefault="00EF3978" w:rsidP="00EF3978">
            <w:pPr>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Previous Experience: Multinational Companies</w:t>
            </w:r>
          </w:p>
        </w:tc>
        <w:tc>
          <w:tcPr>
            <w:tcW w:w="6214" w:type="dxa"/>
            <w:tcMar>
              <w:top w:w="80" w:type="dxa"/>
              <w:left w:w="100" w:type="dxa"/>
              <w:bottom w:w="80" w:type="dxa"/>
              <w:right w:w="100" w:type="dxa"/>
            </w:tcMar>
            <w:vAlign w:val="center"/>
          </w:tcPr>
          <w:p w14:paraId="68AAF692" w14:textId="7980D594" w:rsidR="00EF3978" w:rsidRPr="00A05AD1" w:rsidRDefault="00EF3978" w:rsidP="00EF3978">
            <w:pPr>
              <w:rPr>
                <w:rFonts w:ascii="Tahoma" w:eastAsia="Calibri" w:hAnsi="Tahoma" w:cs="Tahoma"/>
                <w:color w:val="EE0000"/>
                <w:sz w:val="21"/>
                <w:szCs w:val="21"/>
              </w:rPr>
            </w:pPr>
            <w:r w:rsidRPr="00A05AD1">
              <w:rPr>
                <w:rFonts w:ascii="Tahoma" w:eastAsia="Calibri" w:hAnsi="Tahoma" w:cs="Tahoma"/>
                <w:color w:val="EE0000"/>
                <w:sz w:val="21"/>
                <w:szCs w:val="21"/>
              </w:rPr>
              <w:t>More Than 10 Organizations</w:t>
            </w:r>
          </w:p>
        </w:tc>
      </w:tr>
    </w:tbl>
    <w:p w14:paraId="327EC973" w14:textId="77777777" w:rsidR="00DB5D49" w:rsidRPr="00A05AD1" w:rsidRDefault="00DB5D49">
      <w:pPr>
        <w:rPr>
          <w:rFonts w:ascii="Tahoma" w:eastAsia="Calibri" w:hAnsi="Tahoma" w:cs="Tahoma"/>
          <w:b/>
          <w:bCs/>
          <w:color w:val="1F3864"/>
          <w:sz w:val="21"/>
          <w:szCs w:val="21"/>
        </w:rPr>
      </w:pPr>
      <w:r w:rsidRPr="00A05AD1">
        <w:rPr>
          <w:rFonts w:ascii="Tahoma" w:eastAsia="Calibri" w:hAnsi="Tahoma" w:cs="Tahoma"/>
          <w:b/>
          <w:bCs/>
          <w:color w:val="1F3864"/>
          <w:sz w:val="21"/>
          <w:szCs w:val="21"/>
        </w:rPr>
        <w:br w:type="page"/>
      </w:r>
    </w:p>
    <w:p w14:paraId="2B6C4B70" w14:textId="68D34AB5" w:rsidR="000043FC" w:rsidRPr="00A05AD1" w:rsidRDefault="00524B6F">
      <w:pPr>
        <w:pStyle w:val="Heading1"/>
        <w:pBdr>
          <w:bottom w:val="single" w:sz="8" w:space="4" w:color="1F3864"/>
        </w:pBdr>
        <w:spacing w:before="320" w:after="160"/>
        <w:rPr>
          <w:rFonts w:ascii="Tahoma" w:hAnsi="Tahoma" w:cs="Tahoma"/>
          <w:sz w:val="21"/>
          <w:szCs w:val="21"/>
        </w:rPr>
      </w:pPr>
      <w:bookmarkStart w:id="7" w:name="_Toc236921182"/>
      <w:r w:rsidRPr="00A05AD1">
        <w:rPr>
          <w:rFonts w:ascii="Tahoma" w:eastAsia="Calibri" w:hAnsi="Tahoma" w:cs="Tahoma"/>
          <w:b/>
          <w:bCs/>
          <w:color w:val="1F3864"/>
          <w:sz w:val="21"/>
          <w:szCs w:val="21"/>
        </w:rPr>
        <w:lastRenderedPageBreak/>
        <w:t xml:space="preserve">1. </w:t>
      </w:r>
      <w:r w:rsidR="006F51CE" w:rsidRPr="00A05AD1">
        <w:rPr>
          <w:rFonts w:ascii="Tahoma" w:eastAsia="Calibri" w:hAnsi="Tahoma" w:cs="Tahoma"/>
          <w:b/>
          <w:bCs/>
          <w:color w:val="1F3864"/>
          <w:sz w:val="21"/>
          <w:szCs w:val="21"/>
        </w:rPr>
        <w:t>Understanding of the Assignment</w:t>
      </w:r>
      <w:bookmarkEnd w:id="6"/>
      <w:bookmarkEnd w:id="7"/>
      <w:r w:rsidR="00350940" w:rsidRPr="00A05AD1">
        <w:rPr>
          <w:rFonts w:ascii="Tahoma" w:eastAsia="Calibri" w:hAnsi="Tahoma" w:cs="Tahoma"/>
          <w:b/>
          <w:bCs/>
          <w:color w:val="1F3864"/>
          <w:sz w:val="21"/>
          <w:szCs w:val="21"/>
        </w:rPr>
        <w:t xml:space="preserve"> and the Client</w:t>
      </w:r>
    </w:p>
    <w:p w14:paraId="7496BFE1" w14:textId="45030F87" w:rsidR="000043FC" w:rsidRPr="00A05AD1" w:rsidRDefault="006F51CE" w:rsidP="00F40C7F">
      <w:pPr>
        <w:spacing w:line="360" w:lineRule="auto"/>
        <w:jc w:val="both"/>
        <w:rPr>
          <w:rFonts w:ascii="Tahoma" w:eastAsia="Calibri" w:hAnsi="Tahoma" w:cs="Tahoma"/>
          <w:b/>
          <w:bCs/>
          <w:color w:val="153D63" w:themeColor="text2" w:themeTint="E6"/>
          <w:sz w:val="21"/>
          <w:szCs w:val="21"/>
        </w:rPr>
      </w:pPr>
      <w:r w:rsidRPr="00A05AD1">
        <w:rPr>
          <w:rFonts w:ascii="Tahoma" w:eastAsia="Calibri" w:hAnsi="Tahoma" w:cs="Tahoma"/>
          <w:b/>
          <w:bCs/>
          <w:color w:val="153D63" w:themeColor="text2" w:themeTint="E6"/>
          <w:sz w:val="21"/>
          <w:szCs w:val="21"/>
        </w:rPr>
        <w:t>1.1 Understanding of the Assignment</w:t>
      </w:r>
    </w:p>
    <w:p w14:paraId="2B0609D6" w14:textId="0311EAB7" w:rsidR="00FD3913" w:rsidRPr="00A05AD1" w:rsidRDefault="00FD3913" w:rsidP="00FD3913">
      <w:pPr>
        <w:spacing w:after="160" w:line="276" w:lineRule="auto"/>
        <w:jc w:val="both"/>
        <w:rPr>
          <w:rFonts w:ascii="Tahoma" w:eastAsia="Calibri" w:hAnsi="Tahoma" w:cs="Tahoma"/>
          <w:sz w:val="21"/>
          <w:szCs w:val="21"/>
        </w:rPr>
      </w:pPr>
      <w:r w:rsidRPr="00A05AD1">
        <w:rPr>
          <w:rFonts w:ascii="Tahoma" w:eastAsia="Calibri" w:hAnsi="Tahoma" w:cs="Tahoma"/>
          <w:sz w:val="21"/>
          <w:szCs w:val="21"/>
        </w:rPr>
        <w:t>ACNABIN understands that the assignment requires the revaluation of assets and liabilities of North Bengal Sugar Mills Ltd. (NBSML), together with the preparation of a comprehensive Fixed Assets Register (FAR) supported by physical asset tagging. The assignment will be undertaken in accordance with the requirements of BSFIC, the guidelines of the Finance Division's Monitoring Cell, and applicable financial reporting and valuation standards.</w:t>
      </w:r>
    </w:p>
    <w:p w14:paraId="2F4A7A6D" w14:textId="616633A3" w:rsidR="00FD3913" w:rsidRPr="00A05AD1" w:rsidRDefault="00FD3913" w:rsidP="00FD3913">
      <w:pPr>
        <w:spacing w:after="160" w:line="276" w:lineRule="auto"/>
        <w:jc w:val="both"/>
        <w:rPr>
          <w:rFonts w:ascii="Tahoma" w:eastAsia="Calibri" w:hAnsi="Tahoma" w:cs="Tahoma"/>
          <w:sz w:val="21"/>
          <w:szCs w:val="21"/>
        </w:rPr>
      </w:pPr>
      <w:r w:rsidRPr="00A05AD1">
        <w:rPr>
          <w:rFonts w:ascii="Tahoma" w:eastAsia="Calibri" w:hAnsi="Tahoma" w:cs="Tahoma"/>
          <w:sz w:val="21"/>
          <w:szCs w:val="21"/>
        </w:rPr>
        <w:t>Unlike a conventional FAR assignment, this engagement also encompasses the revaluation of liabilities, requiring a coordinated approach that integrates physical verification, valuation, reconciliation, and financial analysis. ACNABIN's methodology has been designed to address these requirements through a systematic and practical implementation approach, ensuring the delivery of accurate, reliable, and fully compliant outputs.</w:t>
      </w:r>
    </w:p>
    <w:p w14:paraId="5A683E01" w14:textId="77777777" w:rsidR="00EF3978" w:rsidRPr="00A05AD1" w:rsidRDefault="00EF3978" w:rsidP="00FD3913">
      <w:pPr>
        <w:spacing w:after="160" w:line="276" w:lineRule="auto"/>
        <w:jc w:val="both"/>
        <w:rPr>
          <w:rFonts w:ascii="Tahoma" w:eastAsia="Calibri" w:hAnsi="Tahoma" w:cs="Tahoma"/>
          <w:sz w:val="21"/>
          <w:szCs w:val="21"/>
        </w:rPr>
      </w:pPr>
    </w:p>
    <w:p w14:paraId="6AC05010" w14:textId="3C6CA6DF" w:rsidR="000043FC" w:rsidRPr="00A05AD1" w:rsidRDefault="006F51CE" w:rsidP="00F40C7F">
      <w:pPr>
        <w:spacing w:line="360" w:lineRule="auto"/>
        <w:jc w:val="both"/>
        <w:rPr>
          <w:rFonts w:ascii="Tahoma" w:eastAsia="Calibri" w:hAnsi="Tahoma" w:cs="Tahoma"/>
          <w:b/>
          <w:bCs/>
          <w:color w:val="153D63" w:themeColor="text2" w:themeTint="E6"/>
          <w:sz w:val="21"/>
          <w:szCs w:val="21"/>
        </w:rPr>
      </w:pPr>
      <w:r w:rsidRPr="00A05AD1">
        <w:rPr>
          <w:rFonts w:ascii="Tahoma" w:eastAsia="Calibri" w:hAnsi="Tahoma" w:cs="Tahoma"/>
          <w:b/>
          <w:bCs/>
          <w:color w:val="153D63" w:themeColor="text2" w:themeTint="E6"/>
          <w:sz w:val="21"/>
          <w:szCs w:val="21"/>
        </w:rPr>
        <w:t>1.2 Understanding of the Client</w:t>
      </w:r>
    </w:p>
    <w:p w14:paraId="726A21C1" w14:textId="77777777" w:rsidR="00FD3913" w:rsidRPr="00A05AD1" w:rsidRDefault="00FD3913" w:rsidP="00FD3913">
      <w:pPr>
        <w:jc w:val="both"/>
        <w:rPr>
          <w:rFonts w:ascii="Tahoma" w:eastAsia="Calibri" w:hAnsi="Tahoma" w:cs="Tahoma"/>
          <w:sz w:val="21"/>
          <w:szCs w:val="21"/>
        </w:rPr>
      </w:pPr>
      <w:r w:rsidRPr="00A05AD1">
        <w:rPr>
          <w:rFonts w:ascii="Tahoma" w:eastAsia="Calibri" w:hAnsi="Tahoma" w:cs="Tahoma"/>
          <w:sz w:val="21"/>
          <w:szCs w:val="21"/>
        </w:rPr>
        <w:t xml:space="preserve">North Bengal Sugar Mills Ltd. (NBSML), one of the sugar mills operating under Bangladesh Sugar &amp; Food Industries Corporation (BSFIC), has a diverse asset base developed over more than nine decades. The mill comprises legacy production facilities established in 1933 together with assets introduced under the co-generation and refinery modernization </w:t>
      </w:r>
      <w:proofErr w:type="spellStart"/>
      <w:r w:rsidRPr="00A05AD1">
        <w:rPr>
          <w:rFonts w:ascii="Tahoma" w:eastAsia="Calibri" w:hAnsi="Tahoma" w:cs="Tahoma"/>
          <w:sz w:val="21"/>
          <w:szCs w:val="21"/>
        </w:rPr>
        <w:t>programme</w:t>
      </w:r>
      <w:proofErr w:type="spellEnd"/>
      <w:r w:rsidRPr="00A05AD1">
        <w:rPr>
          <w:rFonts w:ascii="Tahoma" w:eastAsia="Calibri" w:hAnsi="Tahoma" w:cs="Tahoma"/>
          <w:sz w:val="21"/>
          <w:szCs w:val="21"/>
        </w:rPr>
        <w:t xml:space="preserve"> initiated in 2014. Consequently, the asset portfolio reflects significant variations in age, condition, remaining useful life, and supporting documentation.</w:t>
      </w:r>
    </w:p>
    <w:p w14:paraId="6C9DE39E" w14:textId="77777777" w:rsidR="00FD3913" w:rsidRPr="00A05AD1" w:rsidRDefault="00FD3913" w:rsidP="00FD3913">
      <w:pPr>
        <w:jc w:val="both"/>
        <w:rPr>
          <w:rFonts w:ascii="Tahoma" w:eastAsia="Calibri" w:hAnsi="Tahoma" w:cs="Tahoma"/>
          <w:sz w:val="21"/>
          <w:szCs w:val="21"/>
        </w:rPr>
      </w:pPr>
    </w:p>
    <w:p w14:paraId="2D76AA21" w14:textId="77777777" w:rsidR="00F40C7F" w:rsidRPr="00A05AD1" w:rsidRDefault="00FD3913" w:rsidP="00FD3913">
      <w:pPr>
        <w:jc w:val="both"/>
        <w:rPr>
          <w:rFonts w:ascii="Tahoma" w:eastAsia="Calibri" w:hAnsi="Tahoma" w:cs="Tahoma"/>
          <w:sz w:val="21"/>
          <w:szCs w:val="21"/>
        </w:rPr>
      </w:pPr>
      <w:r w:rsidRPr="00A05AD1">
        <w:rPr>
          <w:rFonts w:ascii="Tahoma" w:eastAsia="Calibri" w:hAnsi="Tahoma" w:cs="Tahoma"/>
          <w:sz w:val="21"/>
          <w:szCs w:val="21"/>
        </w:rPr>
        <w:t>Based on our experience in delivering similar assignments for large industrial and public-sector organizations, ACNABIN understands that the successful execution of this engagement requires a structured methodology for physical verification, asset classification, valuation, reconciliation, and tagging. Our approach is therefore designed to accommodate the complexity of the mill's asset portfolio while producing a reliable, auditable, and sustainable Fixed Assets Register that supports effective asset management and financial reporting.</w:t>
      </w:r>
    </w:p>
    <w:p w14:paraId="0C2B909A" w14:textId="7AE5E32A" w:rsidR="000043FC" w:rsidRPr="00A05AD1" w:rsidRDefault="006F51CE" w:rsidP="00F40C7F">
      <w:pPr>
        <w:spacing w:line="360" w:lineRule="auto"/>
        <w:jc w:val="both"/>
        <w:rPr>
          <w:rFonts w:ascii="Tahoma" w:hAnsi="Tahoma" w:cs="Tahoma"/>
          <w:b/>
          <w:bCs/>
          <w:sz w:val="21"/>
          <w:szCs w:val="21"/>
        </w:rPr>
      </w:pPr>
      <w:r w:rsidRPr="00A05AD1">
        <w:rPr>
          <w:rFonts w:ascii="Tahoma" w:hAnsi="Tahoma" w:cs="Tahoma"/>
          <w:b/>
          <w:bCs/>
          <w:sz w:val="21"/>
          <w:szCs w:val="21"/>
        </w:rPr>
        <w:br w:type="page"/>
      </w:r>
    </w:p>
    <w:p w14:paraId="6CDA0B09" w14:textId="74E2FFDF" w:rsidR="000043FC" w:rsidRPr="00A05AD1" w:rsidRDefault="00524B6F" w:rsidP="00F40C7F">
      <w:pPr>
        <w:pStyle w:val="Heading1"/>
        <w:pBdr>
          <w:bottom w:val="single" w:sz="8" w:space="4" w:color="1F3864"/>
        </w:pBdr>
        <w:spacing w:before="320" w:after="160"/>
        <w:rPr>
          <w:rFonts w:ascii="Tahoma" w:hAnsi="Tahoma" w:cs="Tahoma"/>
          <w:sz w:val="21"/>
          <w:szCs w:val="21"/>
        </w:rPr>
      </w:pPr>
      <w:bookmarkStart w:id="8" w:name="_Toc236916722"/>
      <w:bookmarkStart w:id="9" w:name="_Toc236921183"/>
      <w:r w:rsidRPr="00A05AD1">
        <w:rPr>
          <w:rFonts w:ascii="Tahoma" w:eastAsia="Calibri" w:hAnsi="Tahoma" w:cs="Tahoma"/>
          <w:b/>
          <w:bCs/>
          <w:color w:val="1F3864"/>
          <w:sz w:val="21"/>
          <w:szCs w:val="21"/>
        </w:rPr>
        <w:lastRenderedPageBreak/>
        <w:t xml:space="preserve">2. </w:t>
      </w:r>
      <w:r w:rsidR="006F51CE" w:rsidRPr="00A05AD1">
        <w:rPr>
          <w:rFonts w:ascii="Tahoma" w:eastAsia="Calibri" w:hAnsi="Tahoma" w:cs="Tahoma"/>
          <w:b/>
          <w:bCs/>
          <w:color w:val="1F3864"/>
          <w:sz w:val="21"/>
          <w:szCs w:val="21"/>
        </w:rPr>
        <w:t xml:space="preserve">Objectives </w:t>
      </w:r>
      <w:r w:rsidR="00F40C7F" w:rsidRPr="00A05AD1">
        <w:rPr>
          <w:rFonts w:ascii="Tahoma" w:eastAsia="Calibri" w:hAnsi="Tahoma" w:cs="Tahoma"/>
          <w:b/>
          <w:bCs/>
          <w:color w:val="1F3864"/>
          <w:sz w:val="21"/>
          <w:szCs w:val="21"/>
        </w:rPr>
        <w:t>of the Assignment</w:t>
      </w:r>
      <w:bookmarkEnd w:id="8"/>
      <w:bookmarkEnd w:id="9"/>
    </w:p>
    <w:p w14:paraId="03E6478B" w14:textId="7FA0253F" w:rsidR="000043FC" w:rsidRPr="00A05AD1" w:rsidRDefault="006F51CE" w:rsidP="00213BE3">
      <w:pPr>
        <w:pStyle w:val="ListParagraph"/>
        <w:numPr>
          <w:ilvl w:val="0"/>
          <w:numId w:val="2"/>
        </w:numPr>
        <w:spacing w:after="80" w:line="264" w:lineRule="auto"/>
        <w:jc w:val="both"/>
        <w:rPr>
          <w:rFonts w:ascii="Tahoma" w:hAnsi="Tahoma" w:cs="Tahoma"/>
          <w:sz w:val="21"/>
          <w:szCs w:val="21"/>
        </w:rPr>
      </w:pPr>
      <w:r w:rsidRPr="00A05AD1">
        <w:rPr>
          <w:rFonts w:ascii="Tahoma" w:eastAsia="Calibri" w:hAnsi="Tahoma" w:cs="Tahoma"/>
          <w:sz w:val="21"/>
          <w:szCs w:val="21"/>
        </w:rPr>
        <w:t xml:space="preserve">Identify, physically verify, and classify all fixed assets of North Bengal Sugar Mills Ltd. </w:t>
      </w:r>
      <w:r w:rsidR="008064D2" w:rsidRPr="00A05AD1">
        <w:rPr>
          <w:rFonts w:ascii="Tahoma" w:eastAsia="Calibri" w:hAnsi="Tahoma" w:cs="Tahoma"/>
          <w:sz w:val="21"/>
          <w:szCs w:val="21"/>
        </w:rPr>
        <w:t>-</w:t>
      </w:r>
      <w:r w:rsidRPr="00A05AD1">
        <w:rPr>
          <w:rFonts w:ascii="Tahoma" w:eastAsia="Calibri" w:hAnsi="Tahoma" w:cs="Tahoma"/>
          <w:sz w:val="21"/>
          <w:szCs w:val="21"/>
        </w:rPr>
        <w:t xml:space="preserve"> land and buildings, plant and machinery, vehicles, office and electrical equipment, and furniture and fixtures.</w:t>
      </w:r>
    </w:p>
    <w:p w14:paraId="345348EF" w14:textId="77777777" w:rsidR="000043FC" w:rsidRPr="00A05AD1" w:rsidRDefault="006F51CE" w:rsidP="00213BE3">
      <w:pPr>
        <w:pStyle w:val="ListParagraph"/>
        <w:numPr>
          <w:ilvl w:val="0"/>
          <w:numId w:val="2"/>
        </w:numPr>
        <w:spacing w:after="80" w:line="264" w:lineRule="auto"/>
        <w:jc w:val="both"/>
        <w:rPr>
          <w:rFonts w:ascii="Tahoma" w:hAnsi="Tahoma" w:cs="Tahoma"/>
          <w:sz w:val="21"/>
          <w:szCs w:val="21"/>
        </w:rPr>
      </w:pPr>
      <w:r w:rsidRPr="00A05AD1">
        <w:rPr>
          <w:rFonts w:ascii="Tahoma" w:eastAsia="Calibri" w:hAnsi="Tahoma" w:cs="Tahoma"/>
          <w:sz w:val="21"/>
          <w:szCs w:val="21"/>
        </w:rPr>
        <w:t>Revalue identified fixed assets in accordance with the Monitoring Cell's prescribed methodology and applicable valuation standards (IVS, IFRS, IAS).</w:t>
      </w:r>
    </w:p>
    <w:p w14:paraId="7A21BD75" w14:textId="77777777" w:rsidR="000043FC" w:rsidRPr="00A05AD1" w:rsidRDefault="006F51CE" w:rsidP="00213BE3">
      <w:pPr>
        <w:pStyle w:val="ListParagraph"/>
        <w:numPr>
          <w:ilvl w:val="0"/>
          <w:numId w:val="2"/>
        </w:numPr>
        <w:spacing w:after="80" w:line="264" w:lineRule="auto"/>
        <w:jc w:val="both"/>
        <w:rPr>
          <w:rFonts w:ascii="Tahoma" w:hAnsi="Tahoma" w:cs="Tahoma"/>
          <w:sz w:val="21"/>
          <w:szCs w:val="21"/>
        </w:rPr>
      </w:pPr>
      <w:r w:rsidRPr="00A05AD1">
        <w:rPr>
          <w:rFonts w:ascii="Tahoma" w:eastAsia="Calibri" w:hAnsi="Tahoma" w:cs="Tahoma"/>
          <w:sz w:val="21"/>
          <w:szCs w:val="21"/>
        </w:rPr>
        <w:t>Review and revalue major liability classes as directed by BSFIC, in a workstream run in parallel with the asset verification.</w:t>
      </w:r>
    </w:p>
    <w:p w14:paraId="7B6E1A07" w14:textId="77777777" w:rsidR="000043FC" w:rsidRPr="00A05AD1" w:rsidRDefault="006F51CE" w:rsidP="00213BE3">
      <w:pPr>
        <w:pStyle w:val="ListParagraph"/>
        <w:numPr>
          <w:ilvl w:val="0"/>
          <w:numId w:val="2"/>
        </w:numPr>
        <w:spacing w:after="80" w:line="264" w:lineRule="auto"/>
        <w:jc w:val="both"/>
        <w:rPr>
          <w:rFonts w:ascii="Tahoma" w:hAnsi="Tahoma" w:cs="Tahoma"/>
          <w:sz w:val="21"/>
          <w:szCs w:val="21"/>
        </w:rPr>
      </w:pPr>
      <w:r w:rsidRPr="00A05AD1">
        <w:rPr>
          <w:rFonts w:ascii="Tahoma" w:eastAsia="Calibri" w:hAnsi="Tahoma" w:cs="Tahoma"/>
          <w:sz w:val="21"/>
          <w:szCs w:val="21"/>
        </w:rPr>
        <w:t>Physically tag all fixed assets per a standard design agreed with BSFIC / the Monitoring Cell.</w:t>
      </w:r>
    </w:p>
    <w:p w14:paraId="49E9675E" w14:textId="77777777" w:rsidR="000043FC" w:rsidRPr="00A05AD1" w:rsidRDefault="006F51CE" w:rsidP="00213BE3">
      <w:pPr>
        <w:pStyle w:val="ListParagraph"/>
        <w:numPr>
          <w:ilvl w:val="0"/>
          <w:numId w:val="2"/>
        </w:numPr>
        <w:spacing w:after="80" w:line="264" w:lineRule="auto"/>
        <w:jc w:val="both"/>
        <w:rPr>
          <w:rFonts w:ascii="Tahoma" w:hAnsi="Tahoma" w:cs="Tahoma"/>
          <w:sz w:val="21"/>
          <w:szCs w:val="21"/>
        </w:rPr>
      </w:pPr>
      <w:r w:rsidRPr="00A05AD1">
        <w:rPr>
          <w:rFonts w:ascii="Tahoma" w:eastAsia="Calibri" w:hAnsi="Tahoma" w:cs="Tahoma"/>
          <w:sz w:val="21"/>
          <w:szCs w:val="21"/>
        </w:rPr>
        <w:t>Prepare a Fixed Assets Register in the Monitoring Cell's prescribed format, reconciled against the mill's existing accounting records.</w:t>
      </w:r>
    </w:p>
    <w:p w14:paraId="1BCF52C3" w14:textId="77777777" w:rsidR="00EF3978" w:rsidRPr="00A05AD1" w:rsidRDefault="00EF3978" w:rsidP="00350940">
      <w:pPr>
        <w:spacing w:after="80" w:line="264" w:lineRule="auto"/>
        <w:jc w:val="both"/>
        <w:rPr>
          <w:rFonts w:ascii="Tahoma" w:hAnsi="Tahoma" w:cs="Tahoma"/>
          <w:sz w:val="21"/>
          <w:szCs w:val="21"/>
        </w:rPr>
      </w:pPr>
    </w:p>
    <w:p w14:paraId="1A2F5F7C" w14:textId="0012DBA0" w:rsidR="000043FC" w:rsidRPr="00A05AD1" w:rsidRDefault="00524B6F" w:rsidP="00F40C7F">
      <w:pPr>
        <w:pStyle w:val="Heading1"/>
        <w:pBdr>
          <w:bottom w:val="single" w:sz="8" w:space="4" w:color="1F3864"/>
        </w:pBdr>
        <w:spacing w:before="320" w:after="160"/>
        <w:rPr>
          <w:rFonts w:ascii="Tahoma" w:eastAsia="Calibri" w:hAnsi="Tahoma" w:cs="Tahoma"/>
          <w:b/>
          <w:bCs/>
          <w:color w:val="1F3864"/>
          <w:sz w:val="21"/>
          <w:szCs w:val="21"/>
        </w:rPr>
      </w:pPr>
      <w:bookmarkStart w:id="10" w:name="_Toc236916723"/>
      <w:bookmarkStart w:id="11" w:name="_Toc236921184"/>
      <w:r w:rsidRPr="00A05AD1">
        <w:rPr>
          <w:rFonts w:ascii="Tahoma" w:eastAsia="Calibri" w:hAnsi="Tahoma" w:cs="Tahoma"/>
          <w:b/>
          <w:bCs/>
          <w:color w:val="1F3864"/>
          <w:sz w:val="21"/>
          <w:szCs w:val="21"/>
        </w:rPr>
        <w:t xml:space="preserve">3. </w:t>
      </w:r>
      <w:r w:rsidR="006F51CE" w:rsidRPr="00A05AD1">
        <w:rPr>
          <w:rFonts w:ascii="Tahoma" w:eastAsia="Calibri" w:hAnsi="Tahoma" w:cs="Tahoma"/>
          <w:b/>
          <w:bCs/>
          <w:color w:val="1F3864"/>
          <w:sz w:val="21"/>
          <w:szCs w:val="21"/>
        </w:rPr>
        <w:t xml:space="preserve">Scope of </w:t>
      </w:r>
      <w:r w:rsidR="00F40C7F" w:rsidRPr="00A05AD1">
        <w:rPr>
          <w:rFonts w:ascii="Tahoma" w:eastAsia="Calibri" w:hAnsi="Tahoma" w:cs="Tahoma"/>
          <w:b/>
          <w:bCs/>
          <w:color w:val="1F3864"/>
          <w:sz w:val="21"/>
          <w:szCs w:val="21"/>
        </w:rPr>
        <w:t>the Assignment</w:t>
      </w:r>
      <w:bookmarkEnd w:id="10"/>
      <w:bookmarkEnd w:id="11"/>
    </w:p>
    <w:p w14:paraId="266EE5D3" w14:textId="77777777" w:rsidR="000043FC" w:rsidRPr="00A05AD1" w:rsidRDefault="006F51CE">
      <w:pPr>
        <w:spacing w:after="160" w:line="276" w:lineRule="auto"/>
        <w:jc w:val="both"/>
        <w:rPr>
          <w:rFonts w:ascii="Tahoma" w:hAnsi="Tahoma" w:cs="Tahoma"/>
          <w:sz w:val="21"/>
          <w:szCs w:val="21"/>
        </w:rPr>
      </w:pPr>
      <w:r w:rsidRPr="00A05AD1">
        <w:rPr>
          <w:rFonts w:ascii="Tahoma" w:eastAsia="Calibri" w:hAnsi="Tahoma" w:cs="Tahoma"/>
          <w:sz w:val="21"/>
          <w:szCs w:val="21"/>
        </w:rPr>
        <w:t>Our proposed scope covers the following asset classes and work streams:</w:t>
      </w:r>
    </w:p>
    <w:p w14:paraId="077397F6" w14:textId="77777777" w:rsidR="000043FC" w:rsidRPr="00A05AD1" w:rsidRDefault="006F51CE" w:rsidP="00F40C7F">
      <w:pPr>
        <w:spacing w:line="360" w:lineRule="auto"/>
        <w:rPr>
          <w:rFonts w:ascii="Tahoma" w:eastAsia="Calibri" w:hAnsi="Tahoma" w:cs="Tahoma"/>
          <w:b/>
          <w:bCs/>
          <w:sz w:val="21"/>
          <w:szCs w:val="21"/>
        </w:rPr>
      </w:pPr>
      <w:r w:rsidRPr="00A05AD1">
        <w:rPr>
          <w:rFonts w:ascii="Tahoma" w:eastAsia="Calibri" w:hAnsi="Tahoma" w:cs="Tahoma"/>
          <w:b/>
          <w:bCs/>
          <w:sz w:val="21"/>
          <w:szCs w:val="21"/>
        </w:rPr>
        <w:t>(a) Asset Identification, Verification &amp; Classification</w:t>
      </w:r>
    </w:p>
    <w:p w14:paraId="789976B4" w14:textId="77777777" w:rsidR="000043FC" w:rsidRPr="001F6279" w:rsidRDefault="006F51CE" w:rsidP="00213BE3">
      <w:pPr>
        <w:pStyle w:val="ListParagraph"/>
        <w:numPr>
          <w:ilvl w:val="0"/>
          <w:numId w:val="2"/>
        </w:numPr>
        <w:spacing w:after="80" w:line="264" w:lineRule="auto"/>
        <w:jc w:val="both"/>
        <w:rPr>
          <w:rFonts w:ascii="Tahoma" w:hAnsi="Tahoma" w:cs="Tahoma"/>
          <w:sz w:val="21"/>
          <w:szCs w:val="21"/>
        </w:rPr>
      </w:pPr>
      <w:r w:rsidRPr="001F6279">
        <w:rPr>
          <w:rFonts w:ascii="Tahoma" w:eastAsia="Calibri" w:hAnsi="Tahoma" w:cs="Tahoma"/>
          <w:sz w:val="21"/>
          <w:szCs w:val="21"/>
        </w:rPr>
        <w:t>Land &amp; Buildings</w:t>
      </w:r>
    </w:p>
    <w:p w14:paraId="326BDC64" w14:textId="77777777" w:rsidR="000043FC" w:rsidRPr="001F6279" w:rsidRDefault="006F51CE" w:rsidP="00213BE3">
      <w:pPr>
        <w:pStyle w:val="ListParagraph"/>
        <w:numPr>
          <w:ilvl w:val="0"/>
          <w:numId w:val="2"/>
        </w:numPr>
        <w:spacing w:after="80" w:line="264" w:lineRule="auto"/>
        <w:jc w:val="both"/>
        <w:rPr>
          <w:rFonts w:ascii="Tahoma" w:hAnsi="Tahoma" w:cs="Tahoma"/>
          <w:sz w:val="21"/>
          <w:szCs w:val="21"/>
        </w:rPr>
      </w:pPr>
      <w:r w:rsidRPr="001F6279">
        <w:rPr>
          <w:rFonts w:ascii="Tahoma" w:eastAsia="Calibri" w:hAnsi="Tahoma" w:cs="Tahoma"/>
          <w:sz w:val="21"/>
          <w:szCs w:val="21"/>
        </w:rPr>
        <w:t>Plant &amp; Machinery (including both legacy equipment and the co-generation/modernization assets, tracked separately given their differing vintage)</w:t>
      </w:r>
    </w:p>
    <w:p w14:paraId="6EF2ABB0" w14:textId="77777777" w:rsidR="000043FC" w:rsidRPr="001F6279" w:rsidRDefault="006F51CE" w:rsidP="00213BE3">
      <w:pPr>
        <w:pStyle w:val="ListParagraph"/>
        <w:numPr>
          <w:ilvl w:val="0"/>
          <w:numId w:val="2"/>
        </w:numPr>
        <w:spacing w:after="80" w:line="264" w:lineRule="auto"/>
        <w:jc w:val="both"/>
        <w:rPr>
          <w:rFonts w:ascii="Tahoma" w:hAnsi="Tahoma" w:cs="Tahoma"/>
          <w:sz w:val="21"/>
          <w:szCs w:val="21"/>
        </w:rPr>
      </w:pPr>
      <w:r w:rsidRPr="001F6279">
        <w:rPr>
          <w:rFonts w:ascii="Tahoma" w:eastAsia="Calibri" w:hAnsi="Tahoma" w:cs="Tahoma"/>
          <w:sz w:val="21"/>
          <w:szCs w:val="21"/>
        </w:rPr>
        <w:t>Motor Vehicles</w:t>
      </w:r>
    </w:p>
    <w:p w14:paraId="6EB16417" w14:textId="77777777" w:rsidR="000043FC" w:rsidRPr="001F6279" w:rsidRDefault="006F51CE" w:rsidP="00213BE3">
      <w:pPr>
        <w:pStyle w:val="ListParagraph"/>
        <w:numPr>
          <w:ilvl w:val="0"/>
          <w:numId w:val="2"/>
        </w:numPr>
        <w:spacing w:after="80" w:line="264" w:lineRule="auto"/>
        <w:jc w:val="both"/>
        <w:rPr>
          <w:rFonts w:ascii="Tahoma" w:hAnsi="Tahoma" w:cs="Tahoma"/>
          <w:sz w:val="21"/>
          <w:szCs w:val="21"/>
        </w:rPr>
      </w:pPr>
      <w:r w:rsidRPr="001F6279">
        <w:rPr>
          <w:rFonts w:ascii="Tahoma" w:eastAsia="Calibri" w:hAnsi="Tahoma" w:cs="Tahoma"/>
          <w:sz w:val="21"/>
          <w:szCs w:val="21"/>
        </w:rPr>
        <w:t>Office &amp; Electrical Equipment</w:t>
      </w:r>
    </w:p>
    <w:p w14:paraId="2659A897" w14:textId="77777777" w:rsidR="000043FC" w:rsidRPr="001F6279" w:rsidRDefault="006F51CE" w:rsidP="00213BE3">
      <w:pPr>
        <w:pStyle w:val="ListParagraph"/>
        <w:numPr>
          <w:ilvl w:val="0"/>
          <w:numId w:val="2"/>
        </w:numPr>
        <w:spacing w:after="80" w:line="264" w:lineRule="auto"/>
        <w:jc w:val="both"/>
        <w:rPr>
          <w:rFonts w:ascii="Tahoma" w:hAnsi="Tahoma" w:cs="Tahoma"/>
          <w:sz w:val="21"/>
          <w:szCs w:val="21"/>
        </w:rPr>
      </w:pPr>
      <w:r w:rsidRPr="001F6279">
        <w:rPr>
          <w:rFonts w:ascii="Tahoma" w:eastAsia="Calibri" w:hAnsi="Tahoma" w:cs="Tahoma"/>
          <w:sz w:val="21"/>
          <w:szCs w:val="21"/>
        </w:rPr>
        <w:t>Furniture &amp; Fixtures</w:t>
      </w:r>
    </w:p>
    <w:p w14:paraId="58A5616D" w14:textId="77777777" w:rsidR="000043FC" w:rsidRPr="00A05AD1" w:rsidRDefault="006F51CE" w:rsidP="00213BE3">
      <w:pPr>
        <w:spacing w:line="360" w:lineRule="auto"/>
        <w:jc w:val="both"/>
        <w:rPr>
          <w:rFonts w:ascii="Tahoma" w:eastAsia="Calibri" w:hAnsi="Tahoma" w:cs="Tahoma"/>
          <w:b/>
          <w:bCs/>
          <w:sz w:val="21"/>
          <w:szCs w:val="21"/>
        </w:rPr>
      </w:pPr>
      <w:r w:rsidRPr="00A05AD1">
        <w:rPr>
          <w:rFonts w:ascii="Tahoma" w:eastAsia="Calibri" w:hAnsi="Tahoma" w:cs="Tahoma"/>
          <w:b/>
          <w:bCs/>
          <w:sz w:val="21"/>
          <w:szCs w:val="21"/>
        </w:rPr>
        <w:t>(b) Valuation</w:t>
      </w:r>
    </w:p>
    <w:p w14:paraId="5B9771C1" w14:textId="77777777" w:rsidR="000043FC" w:rsidRPr="00A05AD1" w:rsidRDefault="006F51CE" w:rsidP="00213BE3">
      <w:pPr>
        <w:pStyle w:val="ListParagraph"/>
        <w:numPr>
          <w:ilvl w:val="0"/>
          <w:numId w:val="2"/>
        </w:numPr>
        <w:spacing w:after="80" w:line="264" w:lineRule="auto"/>
        <w:jc w:val="both"/>
        <w:rPr>
          <w:rFonts w:ascii="Tahoma" w:hAnsi="Tahoma" w:cs="Tahoma"/>
          <w:sz w:val="21"/>
          <w:szCs w:val="21"/>
        </w:rPr>
      </w:pPr>
      <w:r w:rsidRPr="00A05AD1">
        <w:rPr>
          <w:rFonts w:ascii="Tahoma" w:eastAsia="Calibri" w:hAnsi="Tahoma" w:cs="Tahoma"/>
          <w:sz w:val="21"/>
          <w:szCs w:val="21"/>
        </w:rPr>
        <w:t>Assignment of value at historical cost from accounting records, purchase documents, and bills of quantities where available.</w:t>
      </w:r>
    </w:p>
    <w:p w14:paraId="5BF3ED2D" w14:textId="4EF201CC" w:rsidR="000043FC" w:rsidRPr="00A05AD1" w:rsidRDefault="006F51CE" w:rsidP="00213BE3">
      <w:pPr>
        <w:pStyle w:val="ListParagraph"/>
        <w:numPr>
          <w:ilvl w:val="0"/>
          <w:numId w:val="2"/>
        </w:numPr>
        <w:spacing w:after="80" w:line="264" w:lineRule="auto"/>
        <w:jc w:val="both"/>
        <w:rPr>
          <w:rFonts w:ascii="Tahoma" w:hAnsi="Tahoma" w:cs="Tahoma"/>
          <w:sz w:val="21"/>
          <w:szCs w:val="21"/>
        </w:rPr>
      </w:pPr>
      <w:r w:rsidRPr="00A05AD1">
        <w:rPr>
          <w:rFonts w:ascii="Tahoma" w:eastAsia="Calibri" w:hAnsi="Tahoma" w:cs="Tahoma"/>
          <w:sz w:val="21"/>
          <w:szCs w:val="21"/>
        </w:rPr>
        <w:t xml:space="preserve">Use of alternate sources </w:t>
      </w:r>
      <w:r w:rsidR="0024158D" w:rsidRPr="00A05AD1">
        <w:rPr>
          <w:rFonts w:ascii="Tahoma" w:eastAsia="Calibri" w:hAnsi="Tahoma" w:cs="Tahoma"/>
          <w:sz w:val="21"/>
          <w:szCs w:val="21"/>
        </w:rPr>
        <w:t>-</w:t>
      </w:r>
      <w:r w:rsidRPr="00A05AD1">
        <w:rPr>
          <w:rFonts w:ascii="Tahoma" w:eastAsia="Calibri" w:hAnsi="Tahoma" w:cs="Tahoma"/>
          <w:sz w:val="21"/>
          <w:szCs w:val="21"/>
        </w:rPr>
        <w:t xml:space="preserve"> market </w:t>
      </w:r>
      <w:proofErr w:type="spellStart"/>
      <w:r w:rsidRPr="00A05AD1">
        <w:rPr>
          <w:rFonts w:ascii="Tahoma" w:eastAsia="Calibri" w:hAnsi="Tahoma" w:cs="Tahoma"/>
          <w:sz w:val="21"/>
          <w:szCs w:val="21"/>
        </w:rPr>
        <w:t>comparables</w:t>
      </w:r>
      <w:proofErr w:type="spellEnd"/>
      <w:r w:rsidRPr="00A05AD1">
        <w:rPr>
          <w:rFonts w:ascii="Tahoma" w:eastAsia="Calibri" w:hAnsi="Tahoma" w:cs="Tahoma"/>
          <w:sz w:val="21"/>
          <w:szCs w:val="21"/>
        </w:rPr>
        <w:t xml:space="preserve">, replacement cost, online/local marketplace pricing </w:t>
      </w:r>
      <w:r w:rsidR="008064D2" w:rsidRPr="00A05AD1">
        <w:rPr>
          <w:rFonts w:ascii="Tahoma" w:eastAsia="Calibri" w:hAnsi="Tahoma" w:cs="Tahoma"/>
          <w:sz w:val="21"/>
          <w:szCs w:val="21"/>
        </w:rPr>
        <w:t>-</w:t>
      </w:r>
      <w:r w:rsidRPr="00A05AD1">
        <w:rPr>
          <w:rFonts w:ascii="Tahoma" w:eastAsia="Calibri" w:hAnsi="Tahoma" w:cs="Tahoma"/>
          <w:sz w:val="21"/>
          <w:szCs w:val="21"/>
        </w:rPr>
        <w:t xml:space="preserve"> where original documentation is incomplete.</w:t>
      </w:r>
    </w:p>
    <w:p w14:paraId="37DEBF0D" w14:textId="77777777" w:rsidR="000043FC" w:rsidRPr="00A05AD1" w:rsidRDefault="006F51CE" w:rsidP="00213BE3">
      <w:pPr>
        <w:pStyle w:val="ListParagraph"/>
        <w:numPr>
          <w:ilvl w:val="0"/>
          <w:numId w:val="2"/>
        </w:numPr>
        <w:spacing w:after="80" w:line="264" w:lineRule="auto"/>
        <w:jc w:val="both"/>
        <w:rPr>
          <w:rFonts w:ascii="Tahoma" w:hAnsi="Tahoma" w:cs="Tahoma"/>
          <w:sz w:val="21"/>
          <w:szCs w:val="21"/>
        </w:rPr>
      </w:pPr>
      <w:r w:rsidRPr="00A05AD1">
        <w:rPr>
          <w:rFonts w:ascii="Tahoma" w:eastAsia="Calibri" w:hAnsi="Tahoma" w:cs="Tahoma"/>
          <w:sz w:val="21"/>
          <w:szCs w:val="21"/>
        </w:rPr>
        <w:t>Classification, valuation, and depreciation on an asset-class basis, following IVS/IFRS/IAS.</w:t>
      </w:r>
    </w:p>
    <w:p w14:paraId="7754182E" w14:textId="77777777" w:rsidR="000043FC" w:rsidRPr="00A05AD1" w:rsidRDefault="006F51CE" w:rsidP="00213BE3">
      <w:pPr>
        <w:spacing w:line="360" w:lineRule="auto"/>
        <w:jc w:val="both"/>
        <w:rPr>
          <w:rFonts w:ascii="Tahoma" w:hAnsi="Tahoma" w:cs="Tahoma"/>
          <w:sz w:val="21"/>
          <w:szCs w:val="21"/>
        </w:rPr>
      </w:pPr>
      <w:r w:rsidRPr="00A05AD1">
        <w:rPr>
          <w:rFonts w:ascii="Tahoma" w:eastAsia="Calibri" w:hAnsi="Tahoma" w:cs="Tahoma"/>
          <w:b/>
          <w:bCs/>
          <w:sz w:val="21"/>
          <w:szCs w:val="21"/>
        </w:rPr>
        <w:t>(c) Liabilities Revaluation</w:t>
      </w:r>
    </w:p>
    <w:p w14:paraId="7030A155" w14:textId="1C67BA1A" w:rsidR="000043FC" w:rsidRPr="00A05AD1" w:rsidRDefault="006F51CE" w:rsidP="00213BE3">
      <w:pPr>
        <w:pStyle w:val="ListParagraph"/>
        <w:numPr>
          <w:ilvl w:val="0"/>
          <w:numId w:val="2"/>
        </w:numPr>
        <w:spacing w:after="80" w:line="264" w:lineRule="auto"/>
        <w:jc w:val="both"/>
        <w:rPr>
          <w:rFonts w:ascii="Tahoma" w:hAnsi="Tahoma" w:cs="Tahoma"/>
          <w:sz w:val="21"/>
          <w:szCs w:val="21"/>
        </w:rPr>
      </w:pPr>
      <w:r w:rsidRPr="00A05AD1">
        <w:rPr>
          <w:rFonts w:ascii="Tahoma" w:eastAsia="Calibri" w:hAnsi="Tahoma" w:cs="Tahoma"/>
          <w:sz w:val="21"/>
          <w:szCs w:val="21"/>
        </w:rPr>
        <w:t xml:space="preserve">Review of major liability classes (loans, payables, provisions) </w:t>
      </w:r>
      <w:r w:rsidR="0024158D" w:rsidRPr="00A05AD1">
        <w:rPr>
          <w:rFonts w:ascii="Tahoma" w:eastAsia="Calibri" w:hAnsi="Tahoma" w:cs="Tahoma"/>
          <w:sz w:val="21"/>
          <w:szCs w:val="21"/>
        </w:rPr>
        <w:t>-</w:t>
      </w:r>
      <w:r w:rsidRPr="00A05AD1">
        <w:rPr>
          <w:rFonts w:ascii="Tahoma" w:eastAsia="Calibri" w:hAnsi="Tahoma" w:cs="Tahoma"/>
          <w:sz w:val="21"/>
          <w:szCs w:val="21"/>
        </w:rPr>
        <w:t xml:space="preserve"> precise scope to be confirmed with BSFIC at inception.</w:t>
      </w:r>
    </w:p>
    <w:p w14:paraId="14AA2734" w14:textId="77777777" w:rsidR="000043FC" w:rsidRPr="00A05AD1" w:rsidRDefault="006F51CE" w:rsidP="00213BE3">
      <w:pPr>
        <w:spacing w:line="360" w:lineRule="auto"/>
        <w:jc w:val="both"/>
        <w:rPr>
          <w:rFonts w:ascii="Tahoma" w:hAnsi="Tahoma" w:cs="Tahoma"/>
          <w:sz w:val="21"/>
          <w:szCs w:val="21"/>
        </w:rPr>
      </w:pPr>
      <w:r w:rsidRPr="00A05AD1">
        <w:rPr>
          <w:rFonts w:ascii="Tahoma" w:eastAsia="Calibri" w:hAnsi="Tahoma" w:cs="Tahoma"/>
          <w:b/>
          <w:bCs/>
          <w:sz w:val="21"/>
          <w:szCs w:val="21"/>
        </w:rPr>
        <w:t>(d) Tagging &amp; Register Preparation</w:t>
      </w:r>
    </w:p>
    <w:p w14:paraId="5EAEA9F7" w14:textId="77777777" w:rsidR="000043FC" w:rsidRPr="00A05AD1" w:rsidRDefault="006F51CE" w:rsidP="00213BE3">
      <w:pPr>
        <w:pStyle w:val="ListParagraph"/>
        <w:numPr>
          <w:ilvl w:val="0"/>
          <w:numId w:val="2"/>
        </w:numPr>
        <w:spacing w:after="80" w:line="264" w:lineRule="auto"/>
        <w:jc w:val="both"/>
        <w:rPr>
          <w:rFonts w:ascii="Tahoma" w:hAnsi="Tahoma" w:cs="Tahoma"/>
          <w:sz w:val="21"/>
          <w:szCs w:val="21"/>
        </w:rPr>
      </w:pPr>
      <w:r w:rsidRPr="00A05AD1">
        <w:rPr>
          <w:rFonts w:ascii="Tahoma" w:eastAsia="Calibri" w:hAnsi="Tahoma" w:cs="Tahoma"/>
          <w:sz w:val="21"/>
          <w:szCs w:val="21"/>
        </w:rPr>
        <w:t>Design and physical application of asset ID tags per a design agreed with BSFIC / the Monitoring Cell.</w:t>
      </w:r>
    </w:p>
    <w:p w14:paraId="6DBB4BC9" w14:textId="77777777" w:rsidR="000043FC" w:rsidRPr="00A05AD1" w:rsidRDefault="006F51CE" w:rsidP="00213BE3">
      <w:pPr>
        <w:pStyle w:val="ListParagraph"/>
        <w:numPr>
          <w:ilvl w:val="0"/>
          <w:numId w:val="2"/>
        </w:numPr>
        <w:spacing w:after="80" w:line="264" w:lineRule="auto"/>
        <w:jc w:val="both"/>
        <w:rPr>
          <w:rFonts w:ascii="Tahoma" w:hAnsi="Tahoma" w:cs="Tahoma"/>
          <w:sz w:val="21"/>
          <w:szCs w:val="21"/>
        </w:rPr>
      </w:pPr>
      <w:r w:rsidRPr="00A05AD1">
        <w:rPr>
          <w:rFonts w:ascii="Tahoma" w:eastAsia="Calibri" w:hAnsi="Tahoma" w:cs="Tahoma"/>
          <w:sz w:val="21"/>
          <w:szCs w:val="21"/>
        </w:rPr>
        <w:t>Preparation of a unit-wise and consolidated Fixed Assets Register aligned to the Monitoring Cell's prescribed format.</w:t>
      </w:r>
    </w:p>
    <w:p w14:paraId="45573CCE" w14:textId="77777777" w:rsidR="000043FC" w:rsidRPr="00A05AD1" w:rsidRDefault="006F51CE">
      <w:pPr>
        <w:rPr>
          <w:rFonts w:ascii="Tahoma" w:hAnsi="Tahoma" w:cs="Tahoma"/>
          <w:sz w:val="21"/>
          <w:szCs w:val="21"/>
        </w:rPr>
      </w:pPr>
      <w:r w:rsidRPr="00A05AD1">
        <w:rPr>
          <w:rFonts w:ascii="Tahoma" w:hAnsi="Tahoma" w:cs="Tahoma"/>
          <w:sz w:val="21"/>
          <w:szCs w:val="21"/>
        </w:rPr>
        <w:br w:type="page"/>
      </w:r>
    </w:p>
    <w:p w14:paraId="3EC47C22" w14:textId="39286D34" w:rsidR="000043FC" w:rsidRPr="00A05AD1" w:rsidRDefault="00524B6F">
      <w:pPr>
        <w:pStyle w:val="Heading1"/>
        <w:pBdr>
          <w:bottom w:val="single" w:sz="8" w:space="4" w:color="1F3864"/>
        </w:pBdr>
        <w:spacing w:before="320" w:after="160"/>
        <w:rPr>
          <w:rFonts w:ascii="Tahoma" w:hAnsi="Tahoma" w:cs="Tahoma"/>
          <w:sz w:val="21"/>
          <w:szCs w:val="21"/>
        </w:rPr>
      </w:pPr>
      <w:bookmarkStart w:id="12" w:name="_Toc236916724"/>
      <w:bookmarkStart w:id="13" w:name="_Toc236921185"/>
      <w:r w:rsidRPr="00A05AD1">
        <w:rPr>
          <w:rFonts w:ascii="Tahoma" w:eastAsia="Calibri" w:hAnsi="Tahoma" w:cs="Tahoma"/>
          <w:b/>
          <w:bCs/>
          <w:color w:val="1F3864"/>
          <w:sz w:val="21"/>
          <w:szCs w:val="21"/>
        </w:rPr>
        <w:lastRenderedPageBreak/>
        <w:t xml:space="preserve">4. </w:t>
      </w:r>
      <w:r w:rsidR="006F51CE" w:rsidRPr="00A05AD1">
        <w:rPr>
          <w:rFonts w:ascii="Tahoma" w:eastAsia="Calibri" w:hAnsi="Tahoma" w:cs="Tahoma"/>
          <w:b/>
          <w:bCs/>
          <w:color w:val="1F3864"/>
          <w:sz w:val="21"/>
          <w:szCs w:val="21"/>
        </w:rPr>
        <w:t>Proposed Methodology</w:t>
      </w:r>
      <w:bookmarkEnd w:id="12"/>
      <w:bookmarkEnd w:id="13"/>
    </w:p>
    <w:p w14:paraId="38BCF0C4" w14:textId="13EBD494" w:rsidR="009B6AB4" w:rsidRPr="00A05AD1" w:rsidRDefault="009B6AB4">
      <w:pPr>
        <w:spacing w:after="160" w:line="276" w:lineRule="auto"/>
        <w:jc w:val="both"/>
        <w:rPr>
          <w:rFonts w:ascii="Tahoma" w:hAnsi="Tahoma" w:cs="Tahoma"/>
          <w:sz w:val="21"/>
          <w:szCs w:val="21"/>
        </w:rPr>
      </w:pPr>
      <w:r w:rsidRPr="00A05AD1">
        <w:rPr>
          <w:rFonts w:ascii="Tahoma" w:hAnsi="Tahoma" w:cs="Tahoma"/>
          <w:sz w:val="21"/>
          <w:szCs w:val="21"/>
        </w:rPr>
        <w:t xml:space="preserve">Our methodology builds upon ACNABIN's proven approach to fixed asset verification, valuation, tagging, and Fixed Assets Register (FAR) preparation. For this assignment, we have expanded the methodology to incorporate a </w:t>
      </w:r>
      <w:r w:rsidR="00350940" w:rsidRPr="00A05AD1">
        <w:rPr>
          <w:rFonts w:ascii="Tahoma" w:hAnsi="Tahoma" w:cs="Tahoma"/>
          <w:sz w:val="21"/>
          <w:szCs w:val="21"/>
        </w:rPr>
        <w:t>parallel liability</w:t>
      </w:r>
      <w:r w:rsidRPr="00A05AD1">
        <w:rPr>
          <w:rFonts w:ascii="Tahoma" w:hAnsi="Tahoma" w:cs="Tahoma"/>
          <w:sz w:val="21"/>
          <w:szCs w:val="21"/>
        </w:rPr>
        <w:t xml:space="preserve"> review in line with the scope of the EOI. The final FAR will be prepared in accordance with the format prescribed by the BSFIC Monitoring Cell, with our working templates remapped accordingly once the complete format is made available.</w:t>
      </w:r>
    </w:p>
    <w:p w14:paraId="76CC4A2B" w14:textId="0B658112" w:rsidR="000043FC" w:rsidRPr="00A05AD1" w:rsidRDefault="00524B6F" w:rsidP="00F40C7F">
      <w:pPr>
        <w:spacing w:line="360" w:lineRule="auto"/>
        <w:jc w:val="both"/>
        <w:rPr>
          <w:rFonts w:ascii="Tahoma" w:hAnsi="Tahoma" w:cs="Tahoma"/>
          <w:sz w:val="21"/>
          <w:szCs w:val="21"/>
        </w:rPr>
      </w:pPr>
      <w:r w:rsidRPr="00A05AD1">
        <w:rPr>
          <w:rFonts w:ascii="Tahoma" w:eastAsia="Calibri" w:hAnsi="Tahoma" w:cs="Tahoma"/>
          <w:b/>
          <w:bCs/>
          <w:color w:val="153D63" w:themeColor="text2" w:themeTint="E6"/>
          <w:sz w:val="21"/>
          <w:szCs w:val="21"/>
        </w:rPr>
        <w:t>4</w:t>
      </w:r>
      <w:r w:rsidR="006F51CE" w:rsidRPr="00A05AD1">
        <w:rPr>
          <w:rFonts w:ascii="Tahoma" w:eastAsia="Calibri" w:hAnsi="Tahoma" w:cs="Tahoma"/>
          <w:b/>
          <w:bCs/>
          <w:color w:val="153D63" w:themeColor="text2" w:themeTint="E6"/>
          <w:sz w:val="21"/>
          <w:szCs w:val="21"/>
        </w:rPr>
        <w:t>.1 Methodology Flow</w:t>
      </w:r>
    </w:p>
    <w:p w14:paraId="164643DE" w14:textId="3DE671CF" w:rsidR="000043FC" w:rsidRPr="00A05AD1" w:rsidRDefault="006F51CE" w:rsidP="00EC30B9">
      <w:pPr>
        <w:pStyle w:val="ListParagraph"/>
        <w:numPr>
          <w:ilvl w:val="0"/>
          <w:numId w:val="4"/>
        </w:numPr>
        <w:spacing w:after="100" w:line="276" w:lineRule="auto"/>
        <w:jc w:val="both"/>
        <w:rPr>
          <w:rFonts w:ascii="Tahoma" w:hAnsi="Tahoma" w:cs="Tahoma"/>
          <w:sz w:val="21"/>
          <w:szCs w:val="21"/>
        </w:rPr>
      </w:pPr>
      <w:r w:rsidRPr="00A05AD1">
        <w:rPr>
          <w:rFonts w:ascii="Tahoma" w:eastAsia="Calibri" w:hAnsi="Tahoma" w:cs="Tahoma"/>
          <w:b/>
          <w:bCs/>
          <w:sz w:val="21"/>
          <w:szCs w:val="21"/>
        </w:rPr>
        <w:t xml:space="preserve">Entrance Meeting </w:t>
      </w:r>
      <w:r w:rsidR="008064D2" w:rsidRPr="00A05AD1">
        <w:rPr>
          <w:rFonts w:ascii="Tahoma" w:eastAsia="Calibri" w:hAnsi="Tahoma" w:cs="Tahoma"/>
          <w:b/>
          <w:bCs/>
          <w:sz w:val="21"/>
          <w:szCs w:val="21"/>
        </w:rPr>
        <w:t>-</w:t>
      </w:r>
      <w:r w:rsidRPr="00A05AD1">
        <w:rPr>
          <w:rFonts w:ascii="Tahoma" w:eastAsia="Calibri" w:hAnsi="Tahoma" w:cs="Tahoma"/>
          <w:b/>
          <w:bCs/>
          <w:sz w:val="21"/>
          <w:szCs w:val="21"/>
        </w:rPr>
        <w:t xml:space="preserve"> </w:t>
      </w:r>
      <w:r w:rsidRPr="00A05AD1">
        <w:rPr>
          <w:rFonts w:ascii="Tahoma" w:eastAsia="Calibri" w:hAnsi="Tahoma" w:cs="Tahoma"/>
          <w:sz w:val="21"/>
          <w:szCs w:val="21"/>
        </w:rPr>
        <w:t>Kick-off meeting with BSFIC and North Bengal Sugar Mills management to confirm scope, site access, and key contacts.</w:t>
      </w:r>
    </w:p>
    <w:p w14:paraId="20A65306" w14:textId="51B45055" w:rsidR="000043FC" w:rsidRPr="00A05AD1" w:rsidRDefault="006F51CE" w:rsidP="00EC30B9">
      <w:pPr>
        <w:pStyle w:val="ListParagraph"/>
        <w:numPr>
          <w:ilvl w:val="0"/>
          <w:numId w:val="4"/>
        </w:numPr>
        <w:spacing w:after="100" w:line="276" w:lineRule="auto"/>
        <w:jc w:val="both"/>
        <w:rPr>
          <w:rFonts w:ascii="Tahoma" w:hAnsi="Tahoma" w:cs="Tahoma"/>
          <w:sz w:val="21"/>
          <w:szCs w:val="21"/>
        </w:rPr>
      </w:pPr>
      <w:r w:rsidRPr="00A05AD1">
        <w:rPr>
          <w:rFonts w:ascii="Tahoma" w:eastAsia="Calibri" w:hAnsi="Tahoma" w:cs="Tahoma"/>
          <w:b/>
          <w:bCs/>
          <w:sz w:val="21"/>
          <w:szCs w:val="21"/>
        </w:rPr>
        <w:t xml:space="preserve">Team Organization &amp; Briefing </w:t>
      </w:r>
      <w:r w:rsidR="008064D2" w:rsidRPr="00A05AD1">
        <w:rPr>
          <w:rFonts w:ascii="Tahoma" w:eastAsia="Calibri" w:hAnsi="Tahoma" w:cs="Tahoma"/>
          <w:b/>
          <w:bCs/>
          <w:sz w:val="21"/>
          <w:szCs w:val="21"/>
        </w:rPr>
        <w:t>-</w:t>
      </w:r>
      <w:r w:rsidRPr="00A05AD1">
        <w:rPr>
          <w:rFonts w:ascii="Tahoma" w:eastAsia="Calibri" w:hAnsi="Tahoma" w:cs="Tahoma"/>
          <w:b/>
          <w:bCs/>
          <w:sz w:val="21"/>
          <w:szCs w:val="21"/>
        </w:rPr>
        <w:t xml:space="preserve"> </w:t>
      </w:r>
      <w:r w:rsidRPr="00A05AD1">
        <w:rPr>
          <w:rFonts w:ascii="Tahoma" w:eastAsia="Calibri" w:hAnsi="Tahoma" w:cs="Tahoma"/>
          <w:sz w:val="21"/>
          <w:szCs w:val="21"/>
        </w:rPr>
        <w:t>Formation of location-wise data collection teams; briefing on asset classes, tagging conventions, and the vintage-mix considerations specific to this mill.</w:t>
      </w:r>
    </w:p>
    <w:p w14:paraId="27CBC993" w14:textId="3F47B6AA" w:rsidR="000043FC" w:rsidRPr="00A05AD1" w:rsidRDefault="006F51CE" w:rsidP="00EC30B9">
      <w:pPr>
        <w:pStyle w:val="ListParagraph"/>
        <w:numPr>
          <w:ilvl w:val="0"/>
          <w:numId w:val="4"/>
        </w:numPr>
        <w:spacing w:after="100" w:line="276" w:lineRule="auto"/>
        <w:jc w:val="both"/>
        <w:rPr>
          <w:rFonts w:ascii="Tahoma" w:hAnsi="Tahoma" w:cs="Tahoma"/>
          <w:sz w:val="21"/>
          <w:szCs w:val="21"/>
        </w:rPr>
      </w:pPr>
      <w:r w:rsidRPr="00A05AD1">
        <w:rPr>
          <w:rFonts w:ascii="Tahoma" w:eastAsia="Calibri" w:hAnsi="Tahoma" w:cs="Tahoma"/>
          <w:b/>
          <w:bCs/>
          <w:sz w:val="21"/>
          <w:szCs w:val="21"/>
        </w:rPr>
        <w:t xml:space="preserve">Data Collection Sheet &amp; Movement Register Design </w:t>
      </w:r>
      <w:r w:rsidR="008064D2" w:rsidRPr="00A05AD1">
        <w:rPr>
          <w:rFonts w:ascii="Tahoma" w:eastAsia="Calibri" w:hAnsi="Tahoma" w:cs="Tahoma"/>
          <w:b/>
          <w:bCs/>
          <w:sz w:val="21"/>
          <w:szCs w:val="21"/>
        </w:rPr>
        <w:t>-</w:t>
      </w:r>
      <w:r w:rsidRPr="00A05AD1">
        <w:rPr>
          <w:rFonts w:ascii="Tahoma" w:eastAsia="Calibri" w:hAnsi="Tahoma" w:cs="Tahoma"/>
          <w:b/>
          <w:bCs/>
          <w:sz w:val="21"/>
          <w:szCs w:val="21"/>
        </w:rPr>
        <w:t xml:space="preserve"> </w:t>
      </w:r>
      <w:r w:rsidRPr="00A05AD1">
        <w:rPr>
          <w:rFonts w:ascii="Tahoma" w:eastAsia="Calibri" w:hAnsi="Tahoma" w:cs="Tahoma"/>
          <w:sz w:val="21"/>
          <w:szCs w:val="21"/>
        </w:rPr>
        <w:t>Preparation of a standard data collection sheet and asset movement register, sign-off with mill management.</w:t>
      </w:r>
    </w:p>
    <w:p w14:paraId="5000CF50" w14:textId="2BEEF723" w:rsidR="000043FC" w:rsidRPr="00A05AD1" w:rsidRDefault="006F51CE" w:rsidP="00EC30B9">
      <w:pPr>
        <w:pStyle w:val="ListParagraph"/>
        <w:numPr>
          <w:ilvl w:val="0"/>
          <w:numId w:val="4"/>
        </w:numPr>
        <w:spacing w:after="100" w:line="276" w:lineRule="auto"/>
        <w:jc w:val="both"/>
        <w:rPr>
          <w:rFonts w:ascii="Tahoma" w:hAnsi="Tahoma" w:cs="Tahoma"/>
          <w:sz w:val="21"/>
          <w:szCs w:val="21"/>
        </w:rPr>
      </w:pPr>
      <w:r w:rsidRPr="00A05AD1">
        <w:rPr>
          <w:rFonts w:ascii="Tahoma" w:eastAsia="Calibri" w:hAnsi="Tahoma" w:cs="Tahoma"/>
          <w:b/>
          <w:bCs/>
          <w:sz w:val="21"/>
          <w:szCs w:val="21"/>
        </w:rPr>
        <w:t xml:space="preserve">Physical Counting &amp; Initial Tagging </w:t>
      </w:r>
      <w:r w:rsidR="008064D2" w:rsidRPr="00A05AD1">
        <w:rPr>
          <w:rFonts w:ascii="Tahoma" w:eastAsia="Calibri" w:hAnsi="Tahoma" w:cs="Tahoma"/>
          <w:b/>
          <w:bCs/>
          <w:sz w:val="21"/>
          <w:szCs w:val="21"/>
        </w:rPr>
        <w:t>-</w:t>
      </w:r>
      <w:r w:rsidRPr="00A05AD1">
        <w:rPr>
          <w:rFonts w:ascii="Tahoma" w:eastAsia="Calibri" w:hAnsi="Tahoma" w:cs="Tahoma"/>
          <w:b/>
          <w:bCs/>
          <w:sz w:val="21"/>
          <w:szCs w:val="21"/>
        </w:rPr>
        <w:t xml:space="preserve"> </w:t>
      </w:r>
      <w:r w:rsidRPr="00A05AD1">
        <w:rPr>
          <w:rFonts w:ascii="Tahoma" w:eastAsia="Calibri" w:hAnsi="Tahoma" w:cs="Tahoma"/>
          <w:sz w:val="21"/>
          <w:szCs w:val="21"/>
        </w:rPr>
        <w:t>Physical identification, location capture, and condition assessment of all fixed assets, with initial tagging.</w:t>
      </w:r>
    </w:p>
    <w:p w14:paraId="4A1E11C5" w14:textId="76DDE37C" w:rsidR="000043FC" w:rsidRPr="00A05AD1" w:rsidRDefault="006F51CE" w:rsidP="00EC30B9">
      <w:pPr>
        <w:pStyle w:val="ListParagraph"/>
        <w:numPr>
          <w:ilvl w:val="0"/>
          <w:numId w:val="4"/>
        </w:numPr>
        <w:spacing w:after="100" w:line="276" w:lineRule="auto"/>
        <w:jc w:val="both"/>
        <w:rPr>
          <w:rFonts w:ascii="Tahoma" w:hAnsi="Tahoma" w:cs="Tahoma"/>
          <w:sz w:val="21"/>
          <w:szCs w:val="21"/>
        </w:rPr>
      </w:pPr>
      <w:r w:rsidRPr="00A05AD1">
        <w:rPr>
          <w:rFonts w:ascii="Tahoma" w:eastAsia="Calibri" w:hAnsi="Tahoma" w:cs="Tahoma"/>
          <w:b/>
          <w:bCs/>
          <w:sz w:val="21"/>
          <w:szCs w:val="21"/>
        </w:rPr>
        <w:t xml:space="preserve">Verification Against Records </w:t>
      </w:r>
      <w:r w:rsidR="008064D2" w:rsidRPr="00A05AD1">
        <w:rPr>
          <w:rFonts w:ascii="Tahoma" w:eastAsia="Calibri" w:hAnsi="Tahoma" w:cs="Tahoma"/>
          <w:b/>
          <w:bCs/>
          <w:sz w:val="21"/>
          <w:szCs w:val="21"/>
        </w:rPr>
        <w:t>-</w:t>
      </w:r>
      <w:r w:rsidRPr="00A05AD1">
        <w:rPr>
          <w:rFonts w:ascii="Tahoma" w:eastAsia="Calibri" w:hAnsi="Tahoma" w:cs="Tahoma"/>
          <w:b/>
          <w:bCs/>
          <w:sz w:val="21"/>
          <w:szCs w:val="21"/>
        </w:rPr>
        <w:t xml:space="preserve"> </w:t>
      </w:r>
      <w:r w:rsidRPr="00A05AD1">
        <w:rPr>
          <w:rFonts w:ascii="Tahoma" w:eastAsia="Calibri" w:hAnsi="Tahoma" w:cs="Tahoma"/>
          <w:sz w:val="21"/>
          <w:szCs w:val="21"/>
        </w:rPr>
        <w:t>Reconciliation of physically identified assets against the mill's existing asset register and accounting records.</w:t>
      </w:r>
    </w:p>
    <w:p w14:paraId="7E9C8702" w14:textId="18E8B4B2" w:rsidR="000043FC" w:rsidRPr="00A05AD1" w:rsidRDefault="006F51CE" w:rsidP="00EC30B9">
      <w:pPr>
        <w:pStyle w:val="ListParagraph"/>
        <w:numPr>
          <w:ilvl w:val="0"/>
          <w:numId w:val="4"/>
        </w:numPr>
        <w:spacing w:after="100" w:line="276" w:lineRule="auto"/>
        <w:jc w:val="both"/>
        <w:rPr>
          <w:rFonts w:ascii="Tahoma" w:hAnsi="Tahoma" w:cs="Tahoma"/>
          <w:sz w:val="21"/>
          <w:szCs w:val="21"/>
        </w:rPr>
      </w:pPr>
      <w:r w:rsidRPr="00A05AD1">
        <w:rPr>
          <w:rFonts w:ascii="Tahoma" w:eastAsia="Calibri" w:hAnsi="Tahoma" w:cs="Tahoma"/>
          <w:b/>
          <w:bCs/>
          <w:sz w:val="21"/>
          <w:szCs w:val="21"/>
        </w:rPr>
        <w:t xml:space="preserve">Value Assignment </w:t>
      </w:r>
      <w:r w:rsidR="008064D2" w:rsidRPr="00A05AD1">
        <w:rPr>
          <w:rFonts w:ascii="Tahoma" w:eastAsia="Calibri" w:hAnsi="Tahoma" w:cs="Tahoma"/>
          <w:b/>
          <w:bCs/>
          <w:sz w:val="21"/>
          <w:szCs w:val="21"/>
        </w:rPr>
        <w:t>-</w:t>
      </w:r>
      <w:r w:rsidRPr="00A05AD1">
        <w:rPr>
          <w:rFonts w:ascii="Tahoma" w:eastAsia="Calibri" w:hAnsi="Tahoma" w:cs="Tahoma"/>
          <w:b/>
          <w:bCs/>
          <w:sz w:val="21"/>
          <w:szCs w:val="21"/>
        </w:rPr>
        <w:t xml:space="preserve"> </w:t>
      </w:r>
      <w:r w:rsidRPr="00A05AD1">
        <w:rPr>
          <w:rFonts w:ascii="Tahoma" w:eastAsia="Calibri" w:hAnsi="Tahoma" w:cs="Tahoma"/>
          <w:sz w:val="21"/>
          <w:szCs w:val="21"/>
        </w:rPr>
        <w:t xml:space="preserve">Assignment of value at historical cost where documentation permits, supplemented by alternate sources (market </w:t>
      </w:r>
      <w:proofErr w:type="spellStart"/>
      <w:r w:rsidRPr="00A05AD1">
        <w:rPr>
          <w:rFonts w:ascii="Tahoma" w:eastAsia="Calibri" w:hAnsi="Tahoma" w:cs="Tahoma"/>
          <w:sz w:val="21"/>
          <w:szCs w:val="21"/>
        </w:rPr>
        <w:t>comparables</w:t>
      </w:r>
      <w:proofErr w:type="spellEnd"/>
      <w:r w:rsidRPr="00A05AD1">
        <w:rPr>
          <w:rFonts w:ascii="Tahoma" w:eastAsia="Calibri" w:hAnsi="Tahoma" w:cs="Tahoma"/>
          <w:sz w:val="21"/>
          <w:szCs w:val="21"/>
        </w:rPr>
        <w:t>, replacement cost) where it does not.</w:t>
      </w:r>
    </w:p>
    <w:p w14:paraId="55F44CC3" w14:textId="270660D5" w:rsidR="000043FC" w:rsidRPr="00A05AD1" w:rsidRDefault="006F51CE" w:rsidP="00EC30B9">
      <w:pPr>
        <w:pStyle w:val="ListParagraph"/>
        <w:numPr>
          <w:ilvl w:val="0"/>
          <w:numId w:val="4"/>
        </w:numPr>
        <w:spacing w:after="100" w:line="276" w:lineRule="auto"/>
        <w:jc w:val="both"/>
        <w:rPr>
          <w:rFonts w:ascii="Tahoma" w:hAnsi="Tahoma" w:cs="Tahoma"/>
          <w:sz w:val="21"/>
          <w:szCs w:val="21"/>
        </w:rPr>
      </w:pPr>
      <w:r w:rsidRPr="00A05AD1">
        <w:rPr>
          <w:rFonts w:ascii="Tahoma" w:eastAsia="Calibri" w:hAnsi="Tahoma" w:cs="Tahoma"/>
          <w:b/>
          <w:bCs/>
          <w:sz w:val="21"/>
          <w:szCs w:val="21"/>
        </w:rPr>
        <w:t xml:space="preserve">Liabilities Review </w:t>
      </w:r>
      <w:r w:rsidR="008064D2" w:rsidRPr="00A05AD1">
        <w:rPr>
          <w:rFonts w:ascii="Tahoma" w:eastAsia="Calibri" w:hAnsi="Tahoma" w:cs="Tahoma"/>
          <w:b/>
          <w:bCs/>
          <w:sz w:val="21"/>
          <w:szCs w:val="21"/>
        </w:rPr>
        <w:t>-</w:t>
      </w:r>
      <w:r w:rsidRPr="00A05AD1">
        <w:rPr>
          <w:rFonts w:ascii="Tahoma" w:eastAsia="Calibri" w:hAnsi="Tahoma" w:cs="Tahoma"/>
          <w:b/>
          <w:bCs/>
          <w:sz w:val="21"/>
          <w:szCs w:val="21"/>
        </w:rPr>
        <w:t xml:space="preserve"> </w:t>
      </w:r>
      <w:r w:rsidRPr="00A05AD1">
        <w:rPr>
          <w:rFonts w:ascii="Tahoma" w:eastAsia="Calibri" w:hAnsi="Tahoma" w:cs="Tahoma"/>
          <w:sz w:val="21"/>
          <w:szCs w:val="21"/>
        </w:rPr>
        <w:t>Parallel review of major liability classes against loan agreements, payable schedules, and provisioning records.</w:t>
      </w:r>
    </w:p>
    <w:p w14:paraId="1831CA8E" w14:textId="110E294D" w:rsidR="000043FC" w:rsidRPr="00A05AD1" w:rsidRDefault="006F51CE" w:rsidP="00EC30B9">
      <w:pPr>
        <w:pStyle w:val="ListParagraph"/>
        <w:numPr>
          <w:ilvl w:val="0"/>
          <w:numId w:val="4"/>
        </w:numPr>
        <w:spacing w:after="100" w:line="276" w:lineRule="auto"/>
        <w:jc w:val="both"/>
        <w:rPr>
          <w:rFonts w:ascii="Tahoma" w:hAnsi="Tahoma" w:cs="Tahoma"/>
          <w:sz w:val="21"/>
          <w:szCs w:val="21"/>
        </w:rPr>
      </w:pPr>
      <w:r w:rsidRPr="00A05AD1">
        <w:rPr>
          <w:rFonts w:ascii="Tahoma" w:eastAsia="Calibri" w:hAnsi="Tahoma" w:cs="Tahoma"/>
          <w:b/>
          <w:bCs/>
          <w:sz w:val="21"/>
          <w:szCs w:val="21"/>
        </w:rPr>
        <w:t xml:space="preserve">Draft FAR &amp; Verification Report </w:t>
      </w:r>
      <w:r w:rsidR="008064D2" w:rsidRPr="00A05AD1">
        <w:rPr>
          <w:rFonts w:ascii="Tahoma" w:eastAsia="Calibri" w:hAnsi="Tahoma" w:cs="Tahoma"/>
          <w:b/>
          <w:bCs/>
          <w:sz w:val="21"/>
          <w:szCs w:val="21"/>
        </w:rPr>
        <w:t>-</w:t>
      </w:r>
      <w:r w:rsidRPr="00A05AD1">
        <w:rPr>
          <w:rFonts w:ascii="Tahoma" w:eastAsia="Calibri" w:hAnsi="Tahoma" w:cs="Tahoma"/>
          <w:b/>
          <w:bCs/>
          <w:sz w:val="21"/>
          <w:szCs w:val="21"/>
        </w:rPr>
        <w:t xml:space="preserve"> </w:t>
      </w:r>
      <w:r w:rsidRPr="00A05AD1">
        <w:rPr>
          <w:rFonts w:ascii="Tahoma" w:eastAsia="Calibri" w:hAnsi="Tahoma" w:cs="Tahoma"/>
          <w:sz w:val="21"/>
          <w:szCs w:val="21"/>
        </w:rPr>
        <w:t>Preparation of a draft Asset Verification &amp; Classification Report and draft Fixed Assets Register, sent to BSFIC/mill management for feedback.</w:t>
      </w:r>
    </w:p>
    <w:p w14:paraId="49346AC6" w14:textId="4AE9894C" w:rsidR="000043FC" w:rsidRPr="00A05AD1" w:rsidRDefault="006F51CE" w:rsidP="00EC30B9">
      <w:pPr>
        <w:pStyle w:val="ListParagraph"/>
        <w:numPr>
          <w:ilvl w:val="0"/>
          <w:numId w:val="4"/>
        </w:numPr>
        <w:spacing w:after="100" w:line="276" w:lineRule="auto"/>
        <w:jc w:val="both"/>
        <w:rPr>
          <w:rFonts w:ascii="Tahoma" w:hAnsi="Tahoma" w:cs="Tahoma"/>
          <w:sz w:val="21"/>
          <w:szCs w:val="21"/>
        </w:rPr>
      </w:pPr>
      <w:r w:rsidRPr="00A05AD1">
        <w:rPr>
          <w:rFonts w:ascii="Tahoma" w:eastAsia="Calibri" w:hAnsi="Tahoma" w:cs="Tahoma"/>
          <w:b/>
          <w:bCs/>
          <w:sz w:val="21"/>
          <w:szCs w:val="21"/>
        </w:rPr>
        <w:t xml:space="preserve">Sample Recounting &amp; Final Tagging </w:t>
      </w:r>
      <w:r w:rsidR="008064D2" w:rsidRPr="00A05AD1">
        <w:rPr>
          <w:rFonts w:ascii="Tahoma" w:eastAsia="Calibri" w:hAnsi="Tahoma" w:cs="Tahoma"/>
          <w:b/>
          <w:bCs/>
          <w:sz w:val="21"/>
          <w:szCs w:val="21"/>
        </w:rPr>
        <w:t>-</w:t>
      </w:r>
      <w:r w:rsidRPr="00A05AD1">
        <w:rPr>
          <w:rFonts w:ascii="Tahoma" w:eastAsia="Calibri" w:hAnsi="Tahoma" w:cs="Tahoma"/>
          <w:b/>
          <w:bCs/>
          <w:sz w:val="21"/>
          <w:szCs w:val="21"/>
        </w:rPr>
        <w:t xml:space="preserve"> </w:t>
      </w:r>
      <w:r w:rsidRPr="00A05AD1">
        <w:rPr>
          <w:rFonts w:ascii="Tahoma" w:eastAsia="Calibri" w:hAnsi="Tahoma" w:cs="Tahoma"/>
          <w:sz w:val="21"/>
          <w:szCs w:val="21"/>
        </w:rPr>
        <w:t>Sample-basis recounting before final tagging; final tag design and printing sign-off with BSFIC.</w:t>
      </w:r>
    </w:p>
    <w:p w14:paraId="7AF108D0" w14:textId="40C0636A" w:rsidR="000043FC" w:rsidRPr="00A05AD1" w:rsidRDefault="006F51CE" w:rsidP="00EC30B9">
      <w:pPr>
        <w:pStyle w:val="ListParagraph"/>
        <w:numPr>
          <w:ilvl w:val="0"/>
          <w:numId w:val="4"/>
        </w:numPr>
        <w:spacing w:after="100" w:line="276" w:lineRule="auto"/>
        <w:jc w:val="both"/>
        <w:rPr>
          <w:rFonts w:ascii="Tahoma" w:hAnsi="Tahoma" w:cs="Tahoma"/>
          <w:sz w:val="21"/>
          <w:szCs w:val="21"/>
        </w:rPr>
      </w:pPr>
      <w:r w:rsidRPr="00A05AD1">
        <w:rPr>
          <w:rFonts w:ascii="Tahoma" w:eastAsia="Calibri" w:hAnsi="Tahoma" w:cs="Tahoma"/>
          <w:b/>
          <w:bCs/>
          <w:sz w:val="21"/>
          <w:szCs w:val="21"/>
        </w:rPr>
        <w:t xml:space="preserve">Final FAR &amp; Report </w:t>
      </w:r>
      <w:r w:rsidR="008064D2" w:rsidRPr="00A05AD1">
        <w:rPr>
          <w:rFonts w:ascii="Tahoma" w:eastAsia="Calibri" w:hAnsi="Tahoma" w:cs="Tahoma"/>
          <w:b/>
          <w:bCs/>
          <w:sz w:val="21"/>
          <w:szCs w:val="21"/>
        </w:rPr>
        <w:t>-</w:t>
      </w:r>
      <w:r w:rsidRPr="00A05AD1">
        <w:rPr>
          <w:rFonts w:ascii="Tahoma" w:eastAsia="Calibri" w:hAnsi="Tahoma" w:cs="Tahoma"/>
          <w:b/>
          <w:bCs/>
          <w:sz w:val="21"/>
          <w:szCs w:val="21"/>
        </w:rPr>
        <w:t xml:space="preserve"> </w:t>
      </w:r>
      <w:r w:rsidRPr="00A05AD1">
        <w:rPr>
          <w:rFonts w:ascii="Tahoma" w:eastAsia="Calibri" w:hAnsi="Tahoma" w:cs="Tahoma"/>
          <w:sz w:val="21"/>
          <w:szCs w:val="21"/>
        </w:rPr>
        <w:t>Incorporation of client feedback; submission of the Final Fixed Assets Register and Report, remapped to the Monitoring Cell format.</w:t>
      </w:r>
    </w:p>
    <w:p w14:paraId="0779AF43" w14:textId="77777777" w:rsidR="00EF3978" w:rsidRPr="00A05AD1" w:rsidRDefault="00EF3978" w:rsidP="00EF3978">
      <w:pPr>
        <w:pStyle w:val="ListParagraph"/>
        <w:spacing w:after="100" w:line="276" w:lineRule="auto"/>
        <w:ind w:left="360"/>
        <w:jc w:val="both"/>
        <w:rPr>
          <w:rFonts w:ascii="Tahoma" w:hAnsi="Tahoma" w:cs="Tahoma"/>
          <w:sz w:val="21"/>
          <w:szCs w:val="21"/>
        </w:rPr>
      </w:pPr>
    </w:p>
    <w:p w14:paraId="0BEC206E" w14:textId="5A70E55B" w:rsidR="000043FC" w:rsidRPr="00A05AD1" w:rsidRDefault="00524B6F" w:rsidP="00F40C7F">
      <w:pPr>
        <w:spacing w:line="360" w:lineRule="auto"/>
        <w:jc w:val="both"/>
        <w:rPr>
          <w:rFonts w:ascii="Tahoma" w:eastAsia="Calibri" w:hAnsi="Tahoma" w:cs="Tahoma"/>
          <w:b/>
          <w:bCs/>
          <w:color w:val="153D63" w:themeColor="text2" w:themeTint="E6"/>
          <w:sz w:val="21"/>
          <w:szCs w:val="21"/>
        </w:rPr>
      </w:pPr>
      <w:r w:rsidRPr="00A05AD1">
        <w:rPr>
          <w:rFonts w:ascii="Tahoma" w:eastAsia="Calibri" w:hAnsi="Tahoma" w:cs="Tahoma"/>
          <w:b/>
          <w:bCs/>
          <w:color w:val="153D63" w:themeColor="text2" w:themeTint="E6"/>
          <w:sz w:val="21"/>
          <w:szCs w:val="21"/>
        </w:rPr>
        <w:t>4</w:t>
      </w:r>
      <w:r w:rsidR="006F51CE" w:rsidRPr="00A05AD1">
        <w:rPr>
          <w:rFonts w:ascii="Tahoma" w:eastAsia="Calibri" w:hAnsi="Tahoma" w:cs="Tahoma"/>
          <w:b/>
          <w:bCs/>
          <w:color w:val="153D63" w:themeColor="text2" w:themeTint="E6"/>
          <w:sz w:val="21"/>
          <w:szCs w:val="21"/>
        </w:rPr>
        <w:t>.2 Adapting to the Monitoring Cell Format</w:t>
      </w:r>
    </w:p>
    <w:p w14:paraId="5C7FAD49" w14:textId="22059F11" w:rsidR="000043FC" w:rsidRPr="00A05AD1" w:rsidRDefault="003A3C5D" w:rsidP="003A3C5D">
      <w:pPr>
        <w:spacing w:after="160" w:line="276" w:lineRule="auto"/>
        <w:jc w:val="both"/>
        <w:rPr>
          <w:rFonts w:ascii="Tahoma" w:hAnsi="Tahoma" w:cs="Tahoma"/>
          <w:sz w:val="21"/>
          <w:szCs w:val="21"/>
        </w:rPr>
      </w:pPr>
      <w:r w:rsidRPr="00A05AD1">
        <w:rPr>
          <w:rFonts w:ascii="Tahoma" w:eastAsia="Calibri" w:hAnsi="Tahoma" w:cs="Tahoma"/>
          <w:sz w:val="21"/>
          <w:szCs w:val="21"/>
        </w:rPr>
        <w:t>Our asset verification templates and Fixed Assets Register (FAR) are developed based on ACNABIN's proven methodology and capture all key information required for effective asset management, including asset classification, tag number, location, physical condition, acquisition details, useful life, depreciation, and carrying value. Upon receipt of the Monitoring Cell's prescribed format, we will map our verified asset database and FAR to the required structure to ensure full compliance with BSFIC's reporting requirements. Any structural or formatting changes required to align with the prescribed format will be incorporated without additional cost as part of our commitment to delivering a fully compliant final deliverable.</w:t>
      </w:r>
      <w:r w:rsidR="006F51CE" w:rsidRPr="00A05AD1">
        <w:rPr>
          <w:rFonts w:ascii="Tahoma" w:hAnsi="Tahoma" w:cs="Tahoma"/>
          <w:sz w:val="21"/>
          <w:szCs w:val="21"/>
        </w:rPr>
        <w:br w:type="page"/>
      </w:r>
    </w:p>
    <w:p w14:paraId="2927B0D9" w14:textId="2C7198BD" w:rsidR="000043FC" w:rsidRPr="00A05AD1" w:rsidRDefault="00524B6F">
      <w:pPr>
        <w:pStyle w:val="Heading1"/>
        <w:pBdr>
          <w:bottom w:val="single" w:sz="8" w:space="4" w:color="1F3864"/>
        </w:pBdr>
        <w:spacing w:before="320" w:after="160"/>
        <w:rPr>
          <w:rFonts w:ascii="Tahoma" w:hAnsi="Tahoma" w:cs="Tahoma"/>
          <w:sz w:val="21"/>
          <w:szCs w:val="21"/>
        </w:rPr>
      </w:pPr>
      <w:bookmarkStart w:id="14" w:name="_Toc236916725"/>
      <w:bookmarkStart w:id="15" w:name="_Toc236921186"/>
      <w:r w:rsidRPr="00A05AD1">
        <w:rPr>
          <w:rFonts w:ascii="Tahoma" w:eastAsia="Calibri" w:hAnsi="Tahoma" w:cs="Tahoma"/>
          <w:b/>
          <w:bCs/>
          <w:color w:val="1F3864"/>
          <w:sz w:val="21"/>
          <w:szCs w:val="21"/>
        </w:rPr>
        <w:lastRenderedPageBreak/>
        <w:t xml:space="preserve">5. </w:t>
      </w:r>
      <w:r w:rsidR="006F51CE" w:rsidRPr="00A05AD1">
        <w:rPr>
          <w:rFonts w:ascii="Tahoma" w:eastAsia="Calibri" w:hAnsi="Tahoma" w:cs="Tahoma"/>
          <w:b/>
          <w:bCs/>
          <w:color w:val="1F3864"/>
          <w:sz w:val="21"/>
          <w:szCs w:val="21"/>
        </w:rPr>
        <w:t>Detailed Work Plan</w:t>
      </w:r>
      <w:bookmarkEnd w:id="14"/>
      <w:bookmarkEnd w:id="15"/>
    </w:p>
    <w:p w14:paraId="72B83AD0" w14:textId="7AE86BD5" w:rsidR="000043FC" w:rsidRPr="00A05AD1" w:rsidRDefault="003A3C5D">
      <w:pPr>
        <w:spacing w:after="160" w:line="276" w:lineRule="auto"/>
        <w:jc w:val="both"/>
        <w:rPr>
          <w:rFonts w:ascii="Tahoma" w:hAnsi="Tahoma" w:cs="Tahoma"/>
          <w:sz w:val="21"/>
          <w:szCs w:val="21"/>
        </w:rPr>
      </w:pPr>
      <w:r w:rsidRPr="00A05AD1">
        <w:rPr>
          <w:rFonts w:ascii="Tahoma" w:eastAsia="Calibri" w:hAnsi="Tahoma" w:cs="Tahoma"/>
          <w:sz w:val="21"/>
          <w:szCs w:val="21"/>
        </w:rPr>
        <w:t>ACNABIN will execute the assignment through a structured five-phase implementation approach designed to ensure timely completion, effective coordination with BSFIC, and compliance with the Finance Division's Monitoring Cell requirements.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5"/>
        <w:gridCol w:w="5855"/>
      </w:tblGrid>
      <w:tr w:rsidR="003A3C5D" w:rsidRPr="00A05AD1" w14:paraId="0F04FF1A" w14:textId="77777777" w:rsidTr="00EF3978">
        <w:tc>
          <w:tcPr>
            <w:tcW w:w="3865" w:type="dxa"/>
            <w:shd w:val="clear" w:color="auto" w:fill="1F3864"/>
            <w:tcMar>
              <w:top w:w="80" w:type="dxa"/>
              <w:left w:w="100" w:type="dxa"/>
              <w:bottom w:w="80" w:type="dxa"/>
              <w:right w:w="100" w:type="dxa"/>
            </w:tcMar>
            <w:vAlign w:val="center"/>
          </w:tcPr>
          <w:p w14:paraId="20B5306E" w14:textId="3BC3827F" w:rsidR="003A3C5D" w:rsidRPr="00A05AD1" w:rsidRDefault="003A3C5D" w:rsidP="003A3C5D">
            <w:pPr>
              <w:rPr>
                <w:rFonts w:ascii="Tahoma" w:hAnsi="Tahoma" w:cs="Tahoma"/>
                <w:sz w:val="21"/>
                <w:szCs w:val="21"/>
              </w:rPr>
            </w:pPr>
            <w:r w:rsidRPr="00A05AD1">
              <w:rPr>
                <w:rFonts w:ascii="Tahoma" w:hAnsi="Tahoma" w:cs="Tahoma"/>
                <w:b/>
                <w:bCs/>
              </w:rPr>
              <w:t>Phase</w:t>
            </w:r>
          </w:p>
        </w:tc>
        <w:tc>
          <w:tcPr>
            <w:tcW w:w="5855" w:type="dxa"/>
            <w:shd w:val="clear" w:color="auto" w:fill="1F3864"/>
            <w:tcMar>
              <w:top w:w="80" w:type="dxa"/>
              <w:left w:w="100" w:type="dxa"/>
              <w:bottom w:w="80" w:type="dxa"/>
              <w:right w:w="100" w:type="dxa"/>
            </w:tcMar>
            <w:vAlign w:val="center"/>
          </w:tcPr>
          <w:p w14:paraId="620FB0F8" w14:textId="71B6A25A" w:rsidR="003A3C5D" w:rsidRPr="00A05AD1" w:rsidRDefault="003A3C5D" w:rsidP="003A3C5D">
            <w:pPr>
              <w:rPr>
                <w:rFonts w:ascii="Tahoma" w:hAnsi="Tahoma" w:cs="Tahoma"/>
                <w:sz w:val="21"/>
                <w:szCs w:val="21"/>
              </w:rPr>
            </w:pPr>
            <w:r w:rsidRPr="00A05AD1">
              <w:rPr>
                <w:rFonts w:ascii="Tahoma" w:hAnsi="Tahoma" w:cs="Tahoma"/>
                <w:b/>
                <w:bCs/>
              </w:rPr>
              <w:t>Key Activities</w:t>
            </w:r>
          </w:p>
        </w:tc>
      </w:tr>
      <w:tr w:rsidR="003A3C5D" w:rsidRPr="00A05AD1" w14:paraId="2D40657B" w14:textId="77777777" w:rsidTr="00EF3978">
        <w:tc>
          <w:tcPr>
            <w:tcW w:w="3865" w:type="dxa"/>
            <w:tcMar>
              <w:top w:w="80" w:type="dxa"/>
              <w:left w:w="100" w:type="dxa"/>
              <w:bottom w:w="80" w:type="dxa"/>
              <w:right w:w="100" w:type="dxa"/>
            </w:tcMar>
            <w:vAlign w:val="center"/>
          </w:tcPr>
          <w:p w14:paraId="4DBB363A" w14:textId="0FDF43DF" w:rsidR="003A3C5D" w:rsidRPr="00A05AD1" w:rsidRDefault="003A3C5D" w:rsidP="003A3C5D">
            <w:pPr>
              <w:rPr>
                <w:rFonts w:ascii="Tahoma" w:hAnsi="Tahoma" w:cs="Tahoma"/>
                <w:sz w:val="21"/>
                <w:szCs w:val="21"/>
              </w:rPr>
            </w:pPr>
            <w:r w:rsidRPr="00A05AD1">
              <w:rPr>
                <w:rFonts w:ascii="Tahoma" w:hAnsi="Tahoma" w:cs="Tahoma"/>
                <w:b/>
                <w:bCs/>
              </w:rPr>
              <w:t xml:space="preserve">Phase 1 </w:t>
            </w:r>
            <w:r w:rsidR="003F03F3" w:rsidRPr="00A05AD1">
              <w:rPr>
                <w:rFonts w:ascii="Tahoma" w:hAnsi="Tahoma" w:cs="Tahoma"/>
                <w:b/>
                <w:bCs/>
              </w:rPr>
              <w:t>-</w:t>
            </w:r>
            <w:r w:rsidRPr="00A05AD1">
              <w:rPr>
                <w:rFonts w:ascii="Tahoma" w:hAnsi="Tahoma" w:cs="Tahoma"/>
                <w:b/>
                <w:bCs/>
              </w:rPr>
              <w:t xml:space="preserve"> Project Initiation</w:t>
            </w:r>
          </w:p>
        </w:tc>
        <w:tc>
          <w:tcPr>
            <w:tcW w:w="5855" w:type="dxa"/>
            <w:tcMar>
              <w:top w:w="80" w:type="dxa"/>
              <w:left w:w="100" w:type="dxa"/>
              <w:bottom w:w="80" w:type="dxa"/>
              <w:right w:w="100" w:type="dxa"/>
            </w:tcMar>
            <w:vAlign w:val="center"/>
          </w:tcPr>
          <w:p w14:paraId="221C283D" w14:textId="5C2FE933" w:rsidR="003A3C5D" w:rsidRPr="00A05AD1" w:rsidRDefault="003A3C5D" w:rsidP="003A3C5D">
            <w:pPr>
              <w:rPr>
                <w:rFonts w:ascii="Tahoma" w:hAnsi="Tahoma" w:cs="Tahoma"/>
                <w:sz w:val="21"/>
                <w:szCs w:val="21"/>
              </w:rPr>
            </w:pPr>
            <w:r w:rsidRPr="00A05AD1">
              <w:rPr>
                <w:rFonts w:ascii="Tahoma" w:hAnsi="Tahoma" w:cs="Tahoma"/>
              </w:rPr>
              <w:t>Kick-off meeting, confirmation of scope, review of available records, project planning, and team mobilization.</w:t>
            </w:r>
          </w:p>
        </w:tc>
      </w:tr>
      <w:tr w:rsidR="003A3C5D" w:rsidRPr="00A05AD1" w14:paraId="7BBFE199" w14:textId="77777777" w:rsidTr="00EF3978">
        <w:tc>
          <w:tcPr>
            <w:tcW w:w="3865" w:type="dxa"/>
            <w:tcMar>
              <w:top w:w="80" w:type="dxa"/>
              <w:left w:w="100" w:type="dxa"/>
              <w:bottom w:w="80" w:type="dxa"/>
              <w:right w:w="100" w:type="dxa"/>
            </w:tcMar>
            <w:vAlign w:val="center"/>
          </w:tcPr>
          <w:p w14:paraId="1A81F7CD" w14:textId="1E5008F8" w:rsidR="003A3C5D" w:rsidRPr="00A05AD1" w:rsidRDefault="003A3C5D" w:rsidP="003A3C5D">
            <w:pPr>
              <w:rPr>
                <w:rFonts w:ascii="Tahoma" w:hAnsi="Tahoma" w:cs="Tahoma"/>
                <w:sz w:val="21"/>
                <w:szCs w:val="21"/>
              </w:rPr>
            </w:pPr>
            <w:r w:rsidRPr="00A05AD1">
              <w:rPr>
                <w:rFonts w:ascii="Tahoma" w:hAnsi="Tahoma" w:cs="Tahoma"/>
                <w:b/>
                <w:bCs/>
              </w:rPr>
              <w:t xml:space="preserve">Phase 2 </w:t>
            </w:r>
            <w:r w:rsidR="003F03F3" w:rsidRPr="00A05AD1">
              <w:rPr>
                <w:rFonts w:ascii="Tahoma" w:hAnsi="Tahoma" w:cs="Tahoma"/>
                <w:b/>
                <w:bCs/>
              </w:rPr>
              <w:t>-</w:t>
            </w:r>
            <w:r w:rsidRPr="00A05AD1">
              <w:rPr>
                <w:rFonts w:ascii="Tahoma" w:hAnsi="Tahoma" w:cs="Tahoma"/>
                <w:b/>
                <w:bCs/>
              </w:rPr>
              <w:t xml:space="preserve"> Physical Verification &amp; Tagging</w:t>
            </w:r>
          </w:p>
        </w:tc>
        <w:tc>
          <w:tcPr>
            <w:tcW w:w="5855" w:type="dxa"/>
            <w:tcMar>
              <w:top w:w="80" w:type="dxa"/>
              <w:left w:w="100" w:type="dxa"/>
              <w:bottom w:w="80" w:type="dxa"/>
              <w:right w:w="100" w:type="dxa"/>
            </w:tcMar>
            <w:vAlign w:val="center"/>
          </w:tcPr>
          <w:p w14:paraId="070C3E54" w14:textId="34A615F8" w:rsidR="003A3C5D" w:rsidRPr="00A05AD1" w:rsidRDefault="003A3C5D" w:rsidP="003A3C5D">
            <w:pPr>
              <w:rPr>
                <w:rFonts w:ascii="Tahoma" w:hAnsi="Tahoma" w:cs="Tahoma"/>
                <w:sz w:val="21"/>
                <w:szCs w:val="21"/>
              </w:rPr>
            </w:pPr>
            <w:r w:rsidRPr="00A05AD1">
              <w:rPr>
                <w:rFonts w:ascii="Tahoma" w:hAnsi="Tahoma" w:cs="Tahoma"/>
              </w:rPr>
              <w:t>Physical identification, verification, classification, condition assessment, and asset tagging across all asset categories.</w:t>
            </w:r>
          </w:p>
        </w:tc>
      </w:tr>
      <w:tr w:rsidR="003A3C5D" w:rsidRPr="00A05AD1" w14:paraId="78D53B14" w14:textId="77777777" w:rsidTr="00EF3978">
        <w:tc>
          <w:tcPr>
            <w:tcW w:w="3865" w:type="dxa"/>
            <w:tcMar>
              <w:top w:w="80" w:type="dxa"/>
              <w:left w:w="100" w:type="dxa"/>
              <w:bottom w:w="80" w:type="dxa"/>
              <w:right w:w="100" w:type="dxa"/>
            </w:tcMar>
            <w:vAlign w:val="center"/>
          </w:tcPr>
          <w:p w14:paraId="0B3E968F" w14:textId="3EB5303D" w:rsidR="003A3C5D" w:rsidRPr="00A05AD1" w:rsidRDefault="003A3C5D" w:rsidP="003A3C5D">
            <w:pPr>
              <w:rPr>
                <w:rFonts w:ascii="Tahoma" w:hAnsi="Tahoma" w:cs="Tahoma"/>
                <w:sz w:val="21"/>
                <w:szCs w:val="21"/>
              </w:rPr>
            </w:pPr>
            <w:r w:rsidRPr="00A05AD1">
              <w:rPr>
                <w:rFonts w:ascii="Tahoma" w:hAnsi="Tahoma" w:cs="Tahoma"/>
                <w:b/>
                <w:bCs/>
              </w:rPr>
              <w:t xml:space="preserve">Phase 3 </w:t>
            </w:r>
            <w:r w:rsidR="003F03F3" w:rsidRPr="00A05AD1">
              <w:rPr>
                <w:rFonts w:ascii="Tahoma" w:hAnsi="Tahoma" w:cs="Tahoma"/>
                <w:b/>
                <w:bCs/>
              </w:rPr>
              <w:t>-</w:t>
            </w:r>
            <w:r w:rsidRPr="00A05AD1">
              <w:rPr>
                <w:rFonts w:ascii="Tahoma" w:hAnsi="Tahoma" w:cs="Tahoma"/>
                <w:b/>
                <w:bCs/>
              </w:rPr>
              <w:t xml:space="preserve"> Valuation &amp; Reconciliation</w:t>
            </w:r>
          </w:p>
        </w:tc>
        <w:tc>
          <w:tcPr>
            <w:tcW w:w="5855" w:type="dxa"/>
            <w:tcMar>
              <w:top w:w="80" w:type="dxa"/>
              <w:left w:w="100" w:type="dxa"/>
              <w:bottom w:w="80" w:type="dxa"/>
              <w:right w:w="100" w:type="dxa"/>
            </w:tcMar>
            <w:vAlign w:val="center"/>
          </w:tcPr>
          <w:p w14:paraId="7B2295AE" w14:textId="5237D580" w:rsidR="003A3C5D" w:rsidRPr="00A05AD1" w:rsidRDefault="003A3C5D" w:rsidP="003A3C5D">
            <w:pPr>
              <w:rPr>
                <w:rFonts w:ascii="Tahoma" w:hAnsi="Tahoma" w:cs="Tahoma"/>
                <w:sz w:val="21"/>
                <w:szCs w:val="21"/>
              </w:rPr>
            </w:pPr>
            <w:r w:rsidRPr="00A05AD1">
              <w:rPr>
                <w:rFonts w:ascii="Tahoma" w:hAnsi="Tahoma" w:cs="Tahoma"/>
              </w:rPr>
              <w:t>Revaluation of assets and liabilities, reconciliation with accounting records, and application of appropriate valuation methodologies.</w:t>
            </w:r>
          </w:p>
        </w:tc>
      </w:tr>
      <w:tr w:rsidR="003A3C5D" w:rsidRPr="00A05AD1" w14:paraId="1432D397" w14:textId="77777777" w:rsidTr="00EF3978">
        <w:tc>
          <w:tcPr>
            <w:tcW w:w="3865" w:type="dxa"/>
            <w:tcMar>
              <w:top w:w="80" w:type="dxa"/>
              <w:left w:w="100" w:type="dxa"/>
              <w:bottom w:w="80" w:type="dxa"/>
              <w:right w:w="100" w:type="dxa"/>
            </w:tcMar>
            <w:vAlign w:val="center"/>
          </w:tcPr>
          <w:p w14:paraId="27486CAC" w14:textId="06C1440E" w:rsidR="003A3C5D" w:rsidRPr="00A05AD1" w:rsidRDefault="003A3C5D" w:rsidP="003A3C5D">
            <w:pPr>
              <w:rPr>
                <w:rFonts w:ascii="Tahoma" w:hAnsi="Tahoma" w:cs="Tahoma"/>
                <w:sz w:val="21"/>
                <w:szCs w:val="21"/>
              </w:rPr>
            </w:pPr>
            <w:r w:rsidRPr="00A05AD1">
              <w:rPr>
                <w:rFonts w:ascii="Tahoma" w:hAnsi="Tahoma" w:cs="Tahoma"/>
                <w:b/>
                <w:bCs/>
              </w:rPr>
              <w:t xml:space="preserve">Phase 4 </w:t>
            </w:r>
            <w:r w:rsidR="003F03F3" w:rsidRPr="00A05AD1">
              <w:rPr>
                <w:rFonts w:ascii="Tahoma" w:hAnsi="Tahoma" w:cs="Tahoma"/>
                <w:b/>
                <w:bCs/>
              </w:rPr>
              <w:t>-</w:t>
            </w:r>
            <w:r w:rsidRPr="00A05AD1">
              <w:rPr>
                <w:rFonts w:ascii="Tahoma" w:hAnsi="Tahoma" w:cs="Tahoma"/>
                <w:b/>
                <w:bCs/>
              </w:rPr>
              <w:t xml:space="preserve"> FAR Preparation &amp; Quality Review</w:t>
            </w:r>
          </w:p>
        </w:tc>
        <w:tc>
          <w:tcPr>
            <w:tcW w:w="5855" w:type="dxa"/>
            <w:tcMar>
              <w:top w:w="80" w:type="dxa"/>
              <w:left w:w="100" w:type="dxa"/>
              <w:bottom w:w="80" w:type="dxa"/>
              <w:right w:w="100" w:type="dxa"/>
            </w:tcMar>
            <w:vAlign w:val="center"/>
          </w:tcPr>
          <w:p w14:paraId="207DC672" w14:textId="7CDA081F" w:rsidR="003A3C5D" w:rsidRPr="00A05AD1" w:rsidRDefault="003A3C5D" w:rsidP="003A3C5D">
            <w:pPr>
              <w:rPr>
                <w:rFonts w:ascii="Tahoma" w:hAnsi="Tahoma" w:cs="Tahoma"/>
                <w:sz w:val="21"/>
                <w:szCs w:val="21"/>
              </w:rPr>
            </w:pPr>
            <w:r w:rsidRPr="00A05AD1">
              <w:rPr>
                <w:rFonts w:ascii="Tahoma" w:hAnsi="Tahoma" w:cs="Tahoma"/>
              </w:rPr>
              <w:t>Preparation of the draft Fixed Assets Register, internal quality review, and validation with BSFIC and mill management.</w:t>
            </w:r>
          </w:p>
        </w:tc>
      </w:tr>
      <w:tr w:rsidR="003A3C5D" w:rsidRPr="00A05AD1" w14:paraId="3724EBB7" w14:textId="77777777" w:rsidTr="00EF3978">
        <w:tc>
          <w:tcPr>
            <w:tcW w:w="3865" w:type="dxa"/>
            <w:tcMar>
              <w:top w:w="80" w:type="dxa"/>
              <w:left w:w="100" w:type="dxa"/>
              <w:bottom w:w="80" w:type="dxa"/>
              <w:right w:w="100" w:type="dxa"/>
            </w:tcMar>
            <w:vAlign w:val="center"/>
          </w:tcPr>
          <w:p w14:paraId="7CEC08F7" w14:textId="5AA02747" w:rsidR="003A3C5D" w:rsidRPr="00A05AD1" w:rsidRDefault="003A3C5D" w:rsidP="003A3C5D">
            <w:pPr>
              <w:rPr>
                <w:rFonts w:ascii="Tahoma" w:hAnsi="Tahoma" w:cs="Tahoma"/>
                <w:sz w:val="21"/>
                <w:szCs w:val="21"/>
              </w:rPr>
            </w:pPr>
            <w:r w:rsidRPr="00A05AD1">
              <w:rPr>
                <w:rFonts w:ascii="Tahoma" w:hAnsi="Tahoma" w:cs="Tahoma"/>
                <w:b/>
                <w:bCs/>
              </w:rPr>
              <w:t xml:space="preserve">Phase 5 </w:t>
            </w:r>
            <w:r w:rsidR="003F03F3" w:rsidRPr="00A05AD1">
              <w:rPr>
                <w:rFonts w:ascii="Tahoma" w:hAnsi="Tahoma" w:cs="Tahoma"/>
                <w:b/>
                <w:bCs/>
              </w:rPr>
              <w:t>-</w:t>
            </w:r>
            <w:r w:rsidRPr="00A05AD1">
              <w:rPr>
                <w:rFonts w:ascii="Tahoma" w:hAnsi="Tahoma" w:cs="Tahoma"/>
                <w:b/>
                <w:bCs/>
              </w:rPr>
              <w:t xml:space="preserve"> Final Reporting &amp; Handover</w:t>
            </w:r>
          </w:p>
        </w:tc>
        <w:tc>
          <w:tcPr>
            <w:tcW w:w="5855" w:type="dxa"/>
            <w:tcMar>
              <w:top w:w="80" w:type="dxa"/>
              <w:left w:w="100" w:type="dxa"/>
              <w:bottom w:w="80" w:type="dxa"/>
              <w:right w:w="100" w:type="dxa"/>
            </w:tcMar>
            <w:vAlign w:val="center"/>
          </w:tcPr>
          <w:p w14:paraId="0620E604" w14:textId="5229DF75" w:rsidR="003A3C5D" w:rsidRPr="00A05AD1" w:rsidRDefault="003A3C5D" w:rsidP="003A3C5D">
            <w:pPr>
              <w:rPr>
                <w:rFonts w:ascii="Tahoma" w:hAnsi="Tahoma" w:cs="Tahoma"/>
                <w:sz w:val="21"/>
                <w:szCs w:val="21"/>
              </w:rPr>
            </w:pPr>
            <w:r w:rsidRPr="00A05AD1">
              <w:rPr>
                <w:rFonts w:ascii="Tahoma" w:hAnsi="Tahoma" w:cs="Tahoma"/>
              </w:rPr>
              <w:t>Incorporation of client feedback, finalization of the FAR, submission of the final report, and project close-out.</w:t>
            </w:r>
          </w:p>
        </w:tc>
      </w:tr>
    </w:tbl>
    <w:p w14:paraId="3A924B5D" w14:textId="77777777" w:rsidR="003A3C5D" w:rsidRPr="00A05AD1" w:rsidRDefault="003A3C5D">
      <w:pPr>
        <w:rPr>
          <w:rFonts w:ascii="Tahoma" w:hAnsi="Tahoma" w:cs="Tahoma"/>
          <w:sz w:val="21"/>
          <w:szCs w:val="21"/>
        </w:rPr>
      </w:pPr>
    </w:p>
    <w:p w14:paraId="6AFD3FA8" w14:textId="6673F971" w:rsidR="000043FC" w:rsidRPr="00A05AD1" w:rsidRDefault="006F51CE">
      <w:pPr>
        <w:rPr>
          <w:rFonts w:ascii="Tahoma" w:hAnsi="Tahoma" w:cs="Tahoma"/>
          <w:sz w:val="21"/>
          <w:szCs w:val="21"/>
        </w:rPr>
      </w:pPr>
      <w:r w:rsidRPr="00A05AD1">
        <w:rPr>
          <w:rFonts w:ascii="Tahoma" w:hAnsi="Tahoma" w:cs="Tahoma"/>
          <w:sz w:val="21"/>
          <w:szCs w:val="21"/>
        </w:rPr>
        <w:br w:type="page"/>
      </w:r>
    </w:p>
    <w:p w14:paraId="107FF663" w14:textId="4CD505A8" w:rsidR="000043FC" w:rsidRPr="00A05AD1" w:rsidRDefault="00524B6F">
      <w:pPr>
        <w:pStyle w:val="Heading1"/>
        <w:pBdr>
          <w:bottom w:val="single" w:sz="8" w:space="4" w:color="1F3864"/>
        </w:pBdr>
        <w:spacing w:before="320" w:after="160"/>
        <w:rPr>
          <w:rFonts w:ascii="Tahoma" w:hAnsi="Tahoma" w:cs="Tahoma"/>
          <w:sz w:val="21"/>
          <w:szCs w:val="21"/>
        </w:rPr>
      </w:pPr>
      <w:bookmarkStart w:id="16" w:name="_Toc236916726"/>
      <w:bookmarkStart w:id="17" w:name="_Toc236921187"/>
      <w:r w:rsidRPr="00A05AD1">
        <w:rPr>
          <w:rFonts w:ascii="Tahoma" w:eastAsia="Calibri" w:hAnsi="Tahoma" w:cs="Tahoma"/>
          <w:b/>
          <w:bCs/>
          <w:color w:val="1F3864"/>
          <w:sz w:val="21"/>
          <w:szCs w:val="21"/>
        </w:rPr>
        <w:lastRenderedPageBreak/>
        <w:t xml:space="preserve">6. </w:t>
      </w:r>
      <w:r w:rsidR="006F51CE" w:rsidRPr="00A05AD1">
        <w:rPr>
          <w:rFonts w:ascii="Tahoma" w:eastAsia="Calibri" w:hAnsi="Tahoma" w:cs="Tahoma"/>
          <w:b/>
          <w:bCs/>
          <w:color w:val="1F3864"/>
          <w:sz w:val="21"/>
          <w:szCs w:val="21"/>
        </w:rPr>
        <w:t>Team Composition and Key Experts</w:t>
      </w:r>
      <w:bookmarkEnd w:id="16"/>
      <w:bookmarkEnd w:id="17"/>
    </w:p>
    <w:p w14:paraId="181BEC3D" w14:textId="0189F8BE" w:rsidR="000043FC" w:rsidRPr="00A05AD1" w:rsidRDefault="006F51CE">
      <w:pPr>
        <w:spacing w:after="160" w:line="276" w:lineRule="auto"/>
        <w:jc w:val="both"/>
        <w:rPr>
          <w:rFonts w:ascii="Tahoma" w:eastAsia="Calibri" w:hAnsi="Tahoma" w:cs="Tahoma"/>
          <w:sz w:val="21"/>
          <w:szCs w:val="21"/>
        </w:rPr>
      </w:pPr>
      <w:r w:rsidRPr="00A05AD1">
        <w:rPr>
          <w:rFonts w:ascii="Tahoma" w:eastAsia="Calibri" w:hAnsi="Tahoma" w:cs="Tahoma"/>
          <w:sz w:val="21"/>
          <w:szCs w:val="21"/>
        </w:rPr>
        <w:t xml:space="preserve">The </w:t>
      </w:r>
      <w:r w:rsidR="003A3C5D" w:rsidRPr="00A05AD1">
        <w:rPr>
          <w:rFonts w:ascii="Tahoma" w:eastAsia="Calibri" w:hAnsi="Tahoma" w:cs="Tahoma"/>
          <w:sz w:val="21"/>
          <w:szCs w:val="21"/>
        </w:rPr>
        <w:t>ACNABIN has assembled a multidisciplinary team of experienced Chartered Accountants, engineers, and fixed asset specialists with extensive expertise in asset verification, valuation, asset tagging, and Fixed Assets Register (FAR) preparation. The proposed team combines technical knowledge with practical experience in delivering similar assignments for large industrial and public-sector organizations, ensuring the effective execution of this engagement from planning through final reporting.</w:t>
      </w:r>
    </w:p>
    <w:p w14:paraId="25CCE3AE" w14:textId="77777777" w:rsidR="001B38E1" w:rsidRPr="00A05AD1" w:rsidRDefault="001B38E1">
      <w:pPr>
        <w:spacing w:after="160" w:line="276" w:lineRule="auto"/>
        <w:jc w:val="both"/>
        <w:rPr>
          <w:rFonts w:ascii="Tahoma" w:hAnsi="Tahoma" w:cs="Tahoma"/>
          <w:sz w:val="21"/>
          <w:szCs w:val="21"/>
        </w:rPr>
      </w:pPr>
    </w:p>
    <w:tbl>
      <w:tblPr>
        <w:tblStyle w:val="TableGrid"/>
        <w:tblW w:w="0" w:type="auto"/>
        <w:tblLook w:val="04A0" w:firstRow="1" w:lastRow="0" w:firstColumn="1" w:lastColumn="0" w:noHBand="0" w:noVBand="1"/>
      </w:tblPr>
      <w:tblGrid>
        <w:gridCol w:w="2191"/>
        <w:gridCol w:w="2099"/>
        <w:gridCol w:w="5446"/>
      </w:tblGrid>
      <w:tr w:rsidR="009A727D" w:rsidRPr="00A05AD1" w14:paraId="61A2280B" w14:textId="77777777" w:rsidTr="001B38E1">
        <w:trPr>
          <w:trHeight w:val="467"/>
        </w:trPr>
        <w:tc>
          <w:tcPr>
            <w:tcW w:w="0" w:type="auto"/>
            <w:shd w:val="clear" w:color="auto" w:fill="153D63" w:themeFill="text2" w:themeFillTint="E6"/>
            <w:vAlign w:val="center"/>
            <w:hideMark/>
          </w:tcPr>
          <w:p w14:paraId="7A4A65E4" w14:textId="77777777" w:rsidR="009A727D" w:rsidRPr="00A05AD1" w:rsidRDefault="009A727D" w:rsidP="009A727D">
            <w:pPr>
              <w:jc w:val="center"/>
              <w:rPr>
                <w:rFonts w:ascii="Tahoma" w:eastAsia="Calibri" w:hAnsi="Tahoma" w:cs="Tahoma"/>
                <w:b/>
                <w:bCs/>
                <w:sz w:val="21"/>
                <w:szCs w:val="21"/>
              </w:rPr>
            </w:pPr>
            <w:r w:rsidRPr="00A05AD1">
              <w:rPr>
                <w:rFonts w:ascii="Tahoma" w:eastAsia="Calibri" w:hAnsi="Tahoma" w:cs="Tahoma"/>
                <w:b/>
                <w:bCs/>
                <w:sz w:val="21"/>
                <w:szCs w:val="21"/>
              </w:rPr>
              <w:t>Name</w:t>
            </w:r>
          </w:p>
        </w:tc>
        <w:tc>
          <w:tcPr>
            <w:tcW w:w="0" w:type="auto"/>
            <w:shd w:val="clear" w:color="auto" w:fill="153D63" w:themeFill="text2" w:themeFillTint="E6"/>
            <w:vAlign w:val="center"/>
            <w:hideMark/>
          </w:tcPr>
          <w:p w14:paraId="1333D750" w14:textId="77777777" w:rsidR="009A727D" w:rsidRPr="00A05AD1" w:rsidRDefault="009A727D" w:rsidP="009A727D">
            <w:pPr>
              <w:jc w:val="center"/>
              <w:rPr>
                <w:rFonts w:ascii="Tahoma" w:eastAsia="Calibri" w:hAnsi="Tahoma" w:cs="Tahoma"/>
                <w:b/>
                <w:bCs/>
                <w:sz w:val="21"/>
                <w:szCs w:val="21"/>
              </w:rPr>
            </w:pPr>
            <w:r w:rsidRPr="00A05AD1">
              <w:rPr>
                <w:rFonts w:ascii="Tahoma" w:eastAsia="Calibri" w:hAnsi="Tahoma" w:cs="Tahoma"/>
                <w:b/>
                <w:bCs/>
                <w:sz w:val="21"/>
                <w:szCs w:val="21"/>
              </w:rPr>
              <w:t>Proposed Role</w:t>
            </w:r>
          </w:p>
        </w:tc>
        <w:tc>
          <w:tcPr>
            <w:tcW w:w="0" w:type="auto"/>
            <w:shd w:val="clear" w:color="auto" w:fill="153D63" w:themeFill="text2" w:themeFillTint="E6"/>
            <w:vAlign w:val="center"/>
            <w:hideMark/>
          </w:tcPr>
          <w:p w14:paraId="46D7D8BA" w14:textId="77777777" w:rsidR="009A727D" w:rsidRPr="00A05AD1" w:rsidRDefault="009A727D" w:rsidP="009A727D">
            <w:pPr>
              <w:jc w:val="center"/>
              <w:rPr>
                <w:rFonts w:ascii="Tahoma" w:eastAsia="Calibri" w:hAnsi="Tahoma" w:cs="Tahoma"/>
                <w:b/>
                <w:bCs/>
                <w:sz w:val="21"/>
                <w:szCs w:val="21"/>
              </w:rPr>
            </w:pPr>
            <w:r w:rsidRPr="00A05AD1">
              <w:rPr>
                <w:rFonts w:ascii="Tahoma" w:eastAsia="Calibri" w:hAnsi="Tahoma" w:cs="Tahoma"/>
                <w:b/>
                <w:bCs/>
                <w:sz w:val="21"/>
                <w:szCs w:val="21"/>
              </w:rPr>
              <w:t>Relevant Background</w:t>
            </w:r>
          </w:p>
        </w:tc>
      </w:tr>
      <w:tr w:rsidR="009A727D" w:rsidRPr="00A05AD1" w14:paraId="14B6BB4D" w14:textId="77777777" w:rsidTr="009A727D">
        <w:tc>
          <w:tcPr>
            <w:tcW w:w="0" w:type="auto"/>
            <w:vAlign w:val="center"/>
            <w:hideMark/>
          </w:tcPr>
          <w:p w14:paraId="24E70AFC" w14:textId="77777777" w:rsidR="009A727D" w:rsidRPr="00A05AD1" w:rsidRDefault="009A727D" w:rsidP="009A727D">
            <w:pPr>
              <w:rPr>
                <w:rFonts w:ascii="Tahoma" w:eastAsia="Calibri" w:hAnsi="Tahoma" w:cs="Tahoma"/>
                <w:sz w:val="21"/>
                <w:szCs w:val="21"/>
              </w:rPr>
            </w:pPr>
            <w:r w:rsidRPr="00A05AD1">
              <w:rPr>
                <w:rFonts w:ascii="Tahoma" w:eastAsia="Calibri" w:hAnsi="Tahoma" w:cs="Tahoma"/>
                <w:sz w:val="21"/>
                <w:szCs w:val="21"/>
              </w:rPr>
              <w:t xml:space="preserve">Muhammad </w:t>
            </w:r>
            <w:proofErr w:type="spellStart"/>
            <w:r w:rsidRPr="00A05AD1">
              <w:rPr>
                <w:rFonts w:ascii="Tahoma" w:eastAsia="Calibri" w:hAnsi="Tahoma" w:cs="Tahoma"/>
                <w:sz w:val="21"/>
                <w:szCs w:val="21"/>
              </w:rPr>
              <w:t>Aminul</w:t>
            </w:r>
            <w:proofErr w:type="spellEnd"/>
            <w:r w:rsidRPr="00A05AD1">
              <w:rPr>
                <w:rFonts w:ascii="Tahoma" w:eastAsia="Calibri" w:hAnsi="Tahoma" w:cs="Tahoma"/>
                <w:sz w:val="21"/>
                <w:szCs w:val="21"/>
              </w:rPr>
              <w:t xml:space="preserve"> Hoque, FCA</w:t>
            </w:r>
          </w:p>
        </w:tc>
        <w:tc>
          <w:tcPr>
            <w:tcW w:w="0" w:type="auto"/>
            <w:vAlign w:val="center"/>
            <w:hideMark/>
          </w:tcPr>
          <w:p w14:paraId="4E9D28FB" w14:textId="77777777" w:rsidR="009A727D" w:rsidRPr="00A05AD1" w:rsidRDefault="009A727D" w:rsidP="009A727D">
            <w:pPr>
              <w:rPr>
                <w:rFonts w:ascii="Tahoma" w:eastAsia="Calibri" w:hAnsi="Tahoma" w:cs="Tahoma"/>
                <w:sz w:val="21"/>
                <w:szCs w:val="21"/>
              </w:rPr>
            </w:pPr>
            <w:r w:rsidRPr="00A05AD1">
              <w:rPr>
                <w:rFonts w:ascii="Tahoma" w:eastAsia="Calibri" w:hAnsi="Tahoma" w:cs="Tahoma"/>
                <w:sz w:val="21"/>
                <w:szCs w:val="21"/>
              </w:rPr>
              <w:t>Team Leader / Engagement Partner</w:t>
            </w:r>
          </w:p>
        </w:tc>
        <w:tc>
          <w:tcPr>
            <w:tcW w:w="0" w:type="auto"/>
            <w:vAlign w:val="center"/>
            <w:hideMark/>
          </w:tcPr>
          <w:p w14:paraId="7E3A114D" w14:textId="77777777" w:rsidR="009A727D" w:rsidRPr="00A05AD1" w:rsidRDefault="009A727D" w:rsidP="009A727D">
            <w:pPr>
              <w:jc w:val="both"/>
              <w:rPr>
                <w:rFonts w:ascii="Tahoma" w:eastAsia="Calibri" w:hAnsi="Tahoma" w:cs="Tahoma"/>
                <w:sz w:val="21"/>
                <w:szCs w:val="21"/>
              </w:rPr>
            </w:pPr>
            <w:r w:rsidRPr="00A05AD1">
              <w:rPr>
                <w:rFonts w:ascii="Tahoma" w:eastAsia="Calibri" w:hAnsi="Tahoma" w:cs="Tahoma"/>
                <w:sz w:val="21"/>
                <w:szCs w:val="21"/>
              </w:rPr>
              <w:t>Partner of ACNABIN Chartered Accountants with extensive experience in Audit &amp; Assurance, Internal Audit, Special Audit, financial due diligence, valuation, and risk advisory; responsible for overall engagement leadership, quality review, client coordination, and final report sign-off.</w:t>
            </w:r>
          </w:p>
        </w:tc>
      </w:tr>
      <w:tr w:rsidR="009A727D" w:rsidRPr="00A05AD1" w14:paraId="3479DB23" w14:textId="77777777" w:rsidTr="009A727D">
        <w:tc>
          <w:tcPr>
            <w:tcW w:w="0" w:type="auto"/>
            <w:vAlign w:val="center"/>
            <w:hideMark/>
          </w:tcPr>
          <w:p w14:paraId="413C240F" w14:textId="77777777" w:rsidR="009A727D" w:rsidRPr="00A05AD1" w:rsidRDefault="009A727D" w:rsidP="009A727D">
            <w:pPr>
              <w:rPr>
                <w:rFonts w:ascii="Tahoma" w:eastAsia="Calibri" w:hAnsi="Tahoma" w:cs="Tahoma"/>
                <w:sz w:val="21"/>
                <w:szCs w:val="21"/>
              </w:rPr>
            </w:pPr>
            <w:r w:rsidRPr="00A05AD1">
              <w:rPr>
                <w:rFonts w:ascii="Tahoma" w:eastAsia="Calibri" w:hAnsi="Tahoma" w:cs="Tahoma"/>
                <w:sz w:val="21"/>
                <w:szCs w:val="21"/>
              </w:rPr>
              <w:t>Abdullah-Al-Mamun, FCA</w:t>
            </w:r>
          </w:p>
        </w:tc>
        <w:tc>
          <w:tcPr>
            <w:tcW w:w="0" w:type="auto"/>
            <w:vAlign w:val="center"/>
            <w:hideMark/>
          </w:tcPr>
          <w:p w14:paraId="3B4017EF" w14:textId="77777777" w:rsidR="009A727D" w:rsidRPr="00A05AD1" w:rsidRDefault="009A727D" w:rsidP="009A727D">
            <w:pPr>
              <w:rPr>
                <w:rFonts w:ascii="Tahoma" w:eastAsia="Calibri" w:hAnsi="Tahoma" w:cs="Tahoma"/>
                <w:sz w:val="21"/>
                <w:szCs w:val="21"/>
              </w:rPr>
            </w:pPr>
            <w:r w:rsidRPr="00A05AD1">
              <w:rPr>
                <w:rFonts w:ascii="Tahoma" w:eastAsia="Calibri" w:hAnsi="Tahoma" w:cs="Tahoma"/>
                <w:sz w:val="21"/>
                <w:szCs w:val="21"/>
              </w:rPr>
              <w:t>Deputy Team Leader / Financial Review Lead</w:t>
            </w:r>
          </w:p>
        </w:tc>
        <w:tc>
          <w:tcPr>
            <w:tcW w:w="0" w:type="auto"/>
            <w:vAlign w:val="center"/>
            <w:hideMark/>
          </w:tcPr>
          <w:p w14:paraId="24E3066A" w14:textId="77777777" w:rsidR="009A727D" w:rsidRPr="00A05AD1" w:rsidRDefault="009A727D" w:rsidP="009A727D">
            <w:pPr>
              <w:jc w:val="both"/>
              <w:rPr>
                <w:rFonts w:ascii="Tahoma" w:eastAsia="Calibri" w:hAnsi="Tahoma" w:cs="Tahoma"/>
                <w:sz w:val="21"/>
                <w:szCs w:val="21"/>
              </w:rPr>
            </w:pPr>
            <w:r w:rsidRPr="00A05AD1">
              <w:rPr>
                <w:rFonts w:ascii="Tahoma" w:eastAsia="Calibri" w:hAnsi="Tahoma" w:cs="Tahoma"/>
                <w:sz w:val="21"/>
                <w:szCs w:val="21"/>
              </w:rPr>
              <w:t>Director of ACNABIN Chartered Accountants with extensive experience in financial integrity, finance and accounts, regulatory reporting, financial performance assessment, and review of financial statements and financial information.</w:t>
            </w:r>
          </w:p>
        </w:tc>
      </w:tr>
      <w:tr w:rsidR="009A727D" w:rsidRPr="00A05AD1" w14:paraId="133BA874" w14:textId="77777777" w:rsidTr="009A727D">
        <w:tc>
          <w:tcPr>
            <w:tcW w:w="0" w:type="auto"/>
            <w:vAlign w:val="center"/>
            <w:hideMark/>
          </w:tcPr>
          <w:p w14:paraId="41D8A442" w14:textId="77777777" w:rsidR="009A727D" w:rsidRPr="00A05AD1" w:rsidRDefault="009A727D" w:rsidP="009A727D">
            <w:pPr>
              <w:rPr>
                <w:rFonts w:ascii="Tahoma" w:eastAsia="Calibri" w:hAnsi="Tahoma" w:cs="Tahoma"/>
                <w:sz w:val="21"/>
                <w:szCs w:val="21"/>
              </w:rPr>
            </w:pPr>
            <w:r w:rsidRPr="00A05AD1">
              <w:rPr>
                <w:rFonts w:ascii="Tahoma" w:eastAsia="Calibri" w:hAnsi="Tahoma" w:cs="Tahoma"/>
                <w:sz w:val="21"/>
                <w:szCs w:val="21"/>
              </w:rPr>
              <w:t xml:space="preserve">Md </w:t>
            </w:r>
            <w:proofErr w:type="spellStart"/>
            <w:r w:rsidRPr="00A05AD1">
              <w:rPr>
                <w:rFonts w:ascii="Tahoma" w:eastAsia="Calibri" w:hAnsi="Tahoma" w:cs="Tahoma"/>
                <w:sz w:val="21"/>
                <w:szCs w:val="21"/>
              </w:rPr>
              <w:t>Shif</w:t>
            </w:r>
            <w:proofErr w:type="spellEnd"/>
            <w:r w:rsidRPr="00A05AD1">
              <w:rPr>
                <w:rFonts w:ascii="Tahoma" w:eastAsia="Calibri" w:hAnsi="Tahoma" w:cs="Tahoma"/>
                <w:sz w:val="21"/>
                <w:szCs w:val="21"/>
              </w:rPr>
              <w:t xml:space="preserve"> All </w:t>
            </w:r>
            <w:proofErr w:type="spellStart"/>
            <w:r w:rsidRPr="00A05AD1">
              <w:rPr>
                <w:rFonts w:ascii="Tahoma" w:eastAsia="Calibri" w:hAnsi="Tahoma" w:cs="Tahoma"/>
                <w:sz w:val="21"/>
                <w:szCs w:val="21"/>
              </w:rPr>
              <w:t>Mostakin</w:t>
            </w:r>
            <w:proofErr w:type="spellEnd"/>
          </w:p>
        </w:tc>
        <w:tc>
          <w:tcPr>
            <w:tcW w:w="0" w:type="auto"/>
            <w:vAlign w:val="center"/>
            <w:hideMark/>
          </w:tcPr>
          <w:p w14:paraId="2F2249F3" w14:textId="77777777" w:rsidR="009A727D" w:rsidRPr="00A05AD1" w:rsidRDefault="009A727D" w:rsidP="009A727D">
            <w:pPr>
              <w:rPr>
                <w:rFonts w:ascii="Tahoma" w:eastAsia="Calibri" w:hAnsi="Tahoma" w:cs="Tahoma"/>
                <w:sz w:val="21"/>
                <w:szCs w:val="21"/>
              </w:rPr>
            </w:pPr>
            <w:r w:rsidRPr="00A05AD1">
              <w:rPr>
                <w:rFonts w:ascii="Tahoma" w:eastAsia="Calibri" w:hAnsi="Tahoma" w:cs="Tahoma"/>
                <w:sz w:val="21"/>
                <w:szCs w:val="21"/>
              </w:rPr>
              <w:t>Fixed Assets &amp; Valuation Specialist / Field Team Lead</w:t>
            </w:r>
          </w:p>
        </w:tc>
        <w:tc>
          <w:tcPr>
            <w:tcW w:w="0" w:type="auto"/>
            <w:vAlign w:val="center"/>
            <w:hideMark/>
          </w:tcPr>
          <w:p w14:paraId="517BBE2D" w14:textId="77777777" w:rsidR="009A727D" w:rsidRPr="00A05AD1" w:rsidRDefault="009A727D" w:rsidP="009A727D">
            <w:pPr>
              <w:jc w:val="both"/>
              <w:rPr>
                <w:rFonts w:ascii="Tahoma" w:eastAsia="Calibri" w:hAnsi="Tahoma" w:cs="Tahoma"/>
                <w:sz w:val="21"/>
                <w:szCs w:val="21"/>
              </w:rPr>
            </w:pPr>
            <w:r w:rsidRPr="00A05AD1">
              <w:rPr>
                <w:rFonts w:ascii="Tahoma" w:eastAsia="Calibri" w:hAnsi="Tahoma" w:cs="Tahoma"/>
                <w:sz w:val="21"/>
                <w:szCs w:val="21"/>
              </w:rPr>
              <w:t>Assistant Director of ACNABIN Chartered Accountants with extensive experience in Fixed Assets Register preparation and valuation, Audit &amp; Assurance, Internal Audit, Financial Reporting, financial analysis, and related consultancy assignments; leads physical verification, valuation, asset tagging, and FAR preparation.</w:t>
            </w:r>
          </w:p>
        </w:tc>
      </w:tr>
      <w:tr w:rsidR="009A727D" w:rsidRPr="00A05AD1" w14:paraId="3ABEC541" w14:textId="77777777" w:rsidTr="009A727D">
        <w:tc>
          <w:tcPr>
            <w:tcW w:w="0" w:type="auto"/>
            <w:vAlign w:val="center"/>
            <w:hideMark/>
          </w:tcPr>
          <w:p w14:paraId="72BA3764" w14:textId="70A4FFFE" w:rsidR="009A727D" w:rsidRPr="00A05AD1" w:rsidRDefault="0024317F" w:rsidP="009A727D">
            <w:pPr>
              <w:rPr>
                <w:rFonts w:ascii="Tahoma" w:eastAsia="Calibri" w:hAnsi="Tahoma" w:cs="Tahoma"/>
                <w:sz w:val="21"/>
                <w:szCs w:val="21"/>
              </w:rPr>
            </w:pPr>
            <w:r>
              <w:rPr>
                <w:rFonts w:ascii="Tahoma" w:eastAsia="Calibri" w:hAnsi="Tahoma" w:cs="Tahoma"/>
                <w:sz w:val="21"/>
                <w:szCs w:val="21"/>
              </w:rPr>
              <w:t>Nusrat Maria ACA (ICEW)</w:t>
            </w:r>
          </w:p>
        </w:tc>
        <w:tc>
          <w:tcPr>
            <w:tcW w:w="0" w:type="auto"/>
            <w:vAlign w:val="center"/>
            <w:hideMark/>
          </w:tcPr>
          <w:p w14:paraId="6CEBDB94" w14:textId="77777777" w:rsidR="009A727D" w:rsidRPr="00A05AD1" w:rsidRDefault="009A727D" w:rsidP="009A727D">
            <w:pPr>
              <w:rPr>
                <w:rFonts w:ascii="Tahoma" w:eastAsia="Calibri" w:hAnsi="Tahoma" w:cs="Tahoma"/>
                <w:sz w:val="21"/>
                <w:szCs w:val="21"/>
              </w:rPr>
            </w:pPr>
            <w:r w:rsidRPr="00A05AD1">
              <w:rPr>
                <w:rFonts w:ascii="Tahoma" w:eastAsia="Calibri" w:hAnsi="Tahoma" w:cs="Tahoma"/>
                <w:sz w:val="21"/>
                <w:szCs w:val="21"/>
              </w:rPr>
              <w:t>Audit &amp; Financial Review Manager</w:t>
            </w:r>
          </w:p>
        </w:tc>
        <w:tc>
          <w:tcPr>
            <w:tcW w:w="0" w:type="auto"/>
            <w:vAlign w:val="center"/>
            <w:hideMark/>
          </w:tcPr>
          <w:p w14:paraId="2F53BE78" w14:textId="7EAFAF64" w:rsidR="009A727D" w:rsidRPr="00A05AD1" w:rsidRDefault="0024317F" w:rsidP="009A727D">
            <w:pPr>
              <w:jc w:val="both"/>
              <w:rPr>
                <w:rFonts w:ascii="Tahoma" w:eastAsia="Calibri" w:hAnsi="Tahoma" w:cs="Tahoma"/>
                <w:sz w:val="21"/>
                <w:szCs w:val="21"/>
              </w:rPr>
            </w:pPr>
            <w:r>
              <w:rPr>
                <w:rFonts w:ascii="Tahoma" w:eastAsia="Calibri" w:hAnsi="Tahoma" w:cs="Tahoma"/>
                <w:sz w:val="21"/>
                <w:szCs w:val="21"/>
              </w:rPr>
              <w:t>Deputy Director</w:t>
            </w:r>
            <w:r w:rsidR="009A727D" w:rsidRPr="00A05AD1">
              <w:rPr>
                <w:rFonts w:ascii="Tahoma" w:eastAsia="Calibri" w:hAnsi="Tahoma" w:cs="Tahoma"/>
                <w:sz w:val="21"/>
                <w:szCs w:val="21"/>
              </w:rPr>
              <w:t xml:space="preserve"> of ACNABIN Chartered Accountants with extensive experience in auditing, financial reporting, compliance, risk assessment, and audit team supervision across banking, power generation, and multinational corporate sectors.</w:t>
            </w:r>
          </w:p>
        </w:tc>
      </w:tr>
      <w:tr w:rsidR="009A727D" w:rsidRPr="00A05AD1" w14:paraId="43D61819" w14:textId="77777777" w:rsidTr="009A727D">
        <w:tc>
          <w:tcPr>
            <w:tcW w:w="0" w:type="auto"/>
            <w:vAlign w:val="center"/>
            <w:hideMark/>
          </w:tcPr>
          <w:p w14:paraId="43A22947" w14:textId="77777777" w:rsidR="009A727D" w:rsidRPr="00A05AD1" w:rsidRDefault="009A727D" w:rsidP="009A727D">
            <w:pPr>
              <w:rPr>
                <w:rFonts w:ascii="Tahoma" w:eastAsia="Calibri" w:hAnsi="Tahoma" w:cs="Tahoma"/>
                <w:sz w:val="21"/>
                <w:szCs w:val="21"/>
              </w:rPr>
            </w:pPr>
            <w:r w:rsidRPr="00A05AD1">
              <w:rPr>
                <w:rFonts w:ascii="Tahoma" w:eastAsia="Calibri" w:hAnsi="Tahoma" w:cs="Tahoma"/>
                <w:sz w:val="21"/>
                <w:szCs w:val="21"/>
              </w:rPr>
              <w:t>Assistant Managers (to be assigned based on project requirements)</w:t>
            </w:r>
          </w:p>
        </w:tc>
        <w:tc>
          <w:tcPr>
            <w:tcW w:w="0" w:type="auto"/>
            <w:vAlign w:val="center"/>
            <w:hideMark/>
          </w:tcPr>
          <w:p w14:paraId="3F165A64" w14:textId="77777777" w:rsidR="009A727D" w:rsidRPr="00A05AD1" w:rsidRDefault="009A727D" w:rsidP="009A727D">
            <w:pPr>
              <w:rPr>
                <w:rFonts w:ascii="Tahoma" w:eastAsia="Calibri" w:hAnsi="Tahoma" w:cs="Tahoma"/>
                <w:sz w:val="21"/>
                <w:szCs w:val="21"/>
              </w:rPr>
            </w:pPr>
            <w:r w:rsidRPr="00A05AD1">
              <w:rPr>
                <w:rFonts w:ascii="Tahoma" w:eastAsia="Calibri" w:hAnsi="Tahoma" w:cs="Tahoma"/>
                <w:sz w:val="21"/>
                <w:szCs w:val="21"/>
              </w:rPr>
              <w:t>Asset Verification &amp; Audit Associates</w:t>
            </w:r>
          </w:p>
        </w:tc>
        <w:tc>
          <w:tcPr>
            <w:tcW w:w="0" w:type="auto"/>
            <w:vAlign w:val="center"/>
            <w:hideMark/>
          </w:tcPr>
          <w:p w14:paraId="579680C0" w14:textId="77777777" w:rsidR="009A727D" w:rsidRPr="00A05AD1" w:rsidRDefault="009A727D" w:rsidP="009A727D">
            <w:pPr>
              <w:jc w:val="both"/>
              <w:rPr>
                <w:rFonts w:ascii="Tahoma" w:eastAsia="Calibri" w:hAnsi="Tahoma" w:cs="Tahoma"/>
                <w:sz w:val="21"/>
                <w:szCs w:val="21"/>
              </w:rPr>
            </w:pPr>
            <w:r w:rsidRPr="00A05AD1">
              <w:rPr>
                <w:rFonts w:ascii="Tahoma" w:eastAsia="Calibri" w:hAnsi="Tahoma" w:cs="Tahoma"/>
                <w:sz w:val="21"/>
                <w:szCs w:val="21"/>
              </w:rPr>
              <w:t>Members of ACNABIN’s Audit &amp; Assurance team responsible for physical verification, document review, asset reconciliation, supporting valuation procedures, and preparation of audit working papers.</w:t>
            </w:r>
          </w:p>
        </w:tc>
      </w:tr>
      <w:tr w:rsidR="009A727D" w:rsidRPr="00A05AD1" w14:paraId="7865B913" w14:textId="77777777" w:rsidTr="001B38E1">
        <w:trPr>
          <w:trHeight w:val="1097"/>
        </w:trPr>
        <w:tc>
          <w:tcPr>
            <w:tcW w:w="0" w:type="auto"/>
            <w:vAlign w:val="center"/>
            <w:hideMark/>
          </w:tcPr>
          <w:p w14:paraId="07674277" w14:textId="77777777" w:rsidR="009A727D" w:rsidRPr="00A05AD1" w:rsidRDefault="009A727D" w:rsidP="009A727D">
            <w:pPr>
              <w:rPr>
                <w:rFonts w:ascii="Tahoma" w:eastAsia="Calibri" w:hAnsi="Tahoma" w:cs="Tahoma"/>
                <w:sz w:val="21"/>
                <w:szCs w:val="21"/>
              </w:rPr>
            </w:pPr>
            <w:r w:rsidRPr="00A05AD1">
              <w:rPr>
                <w:rFonts w:ascii="Tahoma" w:eastAsia="Calibri" w:hAnsi="Tahoma" w:cs="Tahoma"/>
                <w:sz w:val="21"/>
                <w:szCs w:val="21"/>
              </w:rPr>
              <w:t>Articled Student(s) (to be assigned based on project requirements)</w:t>
            </w:r>
          </w:p>
        </w:tc>
        <w:tc>
          <w:tcPr>
            <w:tcW w:w="0" w:type="auto"/>
            <w:vAlign w:val="center"/>
            <w:hideMark/>
          </w:tcPr>
          <w:p w14:paraId="1F6D785E" w14:textId="77777777" w:rsidR="009A727D" w:rsidRPr="00A05AD1" w:rsidRDefault="009A727D" w:rsidP="009A727D">
            <w:pPr>
              <w:rPr>
                <w:rFonts w:ascii="Tahoma" w:eastAsia="Calibri" w:hAnsi="Tahoma" w:cs="Tahoma"/>
                <w:sz w:val="21"/>
                <w:szCs w:val="21"/>
              </w:rPr>
            </w:pPr>
            <w:r w:rsidRPr="00A05AD1">
              <w:rPr>
                <w:rFonts w:ascii="Tahoma" w:eastAsia="Calibri" w:hAnsi="Tahoma" w:cs="Tahoma"/>
                <w:sz w:val="21"/>
                <w:szCs w:val="21"/>
              </w:rPr>
              <w:t>Documentation &amp; Fieldwork Support</w:t>
            </w:r>
          </w:p>
        </w:tc>
        <w:tc>
          <w:tcPr>
            <w:tcW w:w="0" w:type="auto"/>
            <w:vAlign w:val="center"/>
            <w:hideMark/>
          </w:tcPr>
          <w:p w14:paraId="45AF7D46" w14:textId="77777777" w:rsidR="009A727D" w:rsidRPr="00A05AD1" w:rsidRDefault="009A727D" w:rsidP="009A727D">
            <w:pPr>
              <w:jc w:val="both"/>
              <w:rPr>
                <w:rFonts w:ascii="Tahoma" w:eastAsia="Calibri" w:hAnsi="Tahoma" w:cs="Tahoma"/>
                <w:sz w:val="21"/>
                <w:szCs w:val="21"/>
              </w:rPr>
            </w:pPr>
            <w:r w:rsidRPr="00A05AD1">
              <w:rPr>
                <w:rFonts w:ascii="Tahoma" w:eastAsia="Calibri" w:hAnsi="Tahoma" w:cs="Tahoma"/>
                <w:sz w:val="21"/>
                <w:szCs w:val="21"/>
              </w:rPr>
              <w:t>Support the team in asset listing, data compilation, documentation, cross-referencing, working-paper preparation, and fieldwork activities under the supervision of senior team members.</w:t>
            </w:r>
          </w:p>
        </w:tc>
      </w:tr>
    </w:tbl>
    <w:p w14:paraId="6E97D1FA" w14:textId="4E230779" w:rsidR="00F40C7F" w:rsidRPr="00A05AD1" w:rsidRDefault="00F40C7F">
      <w:pPr>
        <w:rPr>
          <w:rFonts w:ascii="Tahoma" w:eastAsia="Calibri" w:hAnsi="Tahoma" w:cs="Tahoma"/>
          <w:b/>
          <w:bCs/>
          <w:color w:val="1F3864"/>
          <w:sz w:val="21"/>
          <w:szCs w:val="21"/>
        </w:rPr>
      </w:pPr>
      <w:r w:rsidRPr="00A05AD1">
        <w:rPr>
          <w:rFonts w:ascii="Tahoma" w:eastAsia="Calibri" w:hAnsi="Tahoma" w:cs="Tahoma"/>
          <w:b/>
          <w:bCs/>
          <w:color w:val="1F3864"/>
          <w:sz w:val="21"/>
          <w:szCs w:val="21"/>
        </w:rPr>
        <w:br w:type="page"/>
      </w:r>
    </w:p>
    <w:p w14:paraId="18EB39A9" w14:textId="77777777" w:rsidR="009A727D" w:rsidRPr="00A05AD1" w:rsidRDefault="009A727D">
      <w:pPr>
        <w:rPr>
          <w:rFonts w:ascii="Tahoma" w:eastAsia="Calibri" w:hAnsi="Tahoma" w:cs="Tahoma"/>
          <w:b/>
          <w:bCs/>
          <w:color w:val="1F3864"/>
          <w:sz w:val="21"/>
          <w:szCs w:val="21"/>
        </w:rPr>
      </w:pPr>
    </w:p>
    <w:p w14:paraId="735FF6E4" w14:textId="3654E253" w:rsidR="00143F46" w:rsidRPr="00A05AD1" w:rsidRDefault="00524B6F" w:rsidP="00DA4F5E">
      <w:pPr>
        <w:pStyle w:val="Heading1"/>
        <w:pBdr>
          <w:bottom w:val="single" w:sz="8" w:space="4" w:color="1F3864"/>
        </w:pBdr>
        <w:spacing w:before="320" w:after="160"/>
        <w:rPr>
          <w:rFonts w:ascii="Tahoma" w:eastAsia="Calibri" w:hAnsi="Tahoma" w:cs="Tahoma"/>
          <w:b/>
          <w:bCs/>
          <w:color w:val="1F3864"/>
          <w:sz w:val="21"/>
          <w:szCs w:val="21"/>
        </w:rPr>
      </w:pPr>
      <w:bookmarkStart w:id="18" w:name="_Toc236916727"/>
      <w:bookmarkStart w:id="19" w:name="_Toc236921188"/>
      <w:r w:rsidRPr="00A05AD1">
        <w:rPr>
          <w:rFonts w:ascii="Tahoma" w:eastAsia="Calibri" w:hAnsi="Tahoma" w:cs="Tahoma"/>
          <w:b/>
          <w:bCs/>
          <w:color w:val="1F3864"/>
          <w:sz w:val="21"/>
          <w:szCs w:val="21"/>
        </w:rPr>
        <w:t xml:space="preserve">7. </w:t>
      </w:r>
      <w:r w:rsidR="006F51CE" w:rsidRPr="00A05AD1">
        <w:rPr>
          <w:rFonts w:ascii="Tahoma" w:eastAsia="Calibri" w:hAnsi="Tahoma" w:cs="Tahoma"/>
          <w:b/>
          <w:bCs/>
          <w:color w:val="1F3864"/>
          <w:sz w:val="21"/>
          <w:szCs w:val="21"/>
        </w:rPr>
        <w:t>Responsibility Matrix</w:t>
      </w:r>
      <w:bookmarkEnd w:id="18"/>
      <w:bookmarkEnd w:id="19"/>
    </w:p>
    <w:tbl>
      <w:tblPr>
        <w:tblStyle w:val="TableGrid"/>
        <w:tblpPr w:leftFromText="180" w:rightFromText="180" w:vertAnchor="page" w:horzAnchor="margin" w:tblpY="3081"/>
        <w:tblW w:w="9720" w:type="dxa"/>
        <w:tblLook w:val="04A0" w:firstRow="1" w:lastRow="0" w:firstColumn="1" w:lastColumn="0" w:noHBand="0" w:noVBand="1"/>
      </w:tblPr>
      <w:tblGrid>
        <w:gridCol w:w="5400"/>
        <w:gridCol w:w="2160"/>
        <w:gridCol w:w="2160"/>
      </w:tblGrid>
      <w:tr w:rsidR="00143F46" w:rsidRPr="00A05AD1" w14:paraId="66057FB6" w14:textId="77777777" w:rsidTr="00EF3978">
        <w:trPr>
          <w:trHeight w:val="576"/>
        </w:trPr>
        <w:tc>
          <w:tcPr>
            <w:tcW w:w="5400" w:type="dxa"/>
            <w:shd w:val="clear" w:color="auto" w:fill="153D63" w:themeFill="text2" w:themeFillTint="E6"/>
            <w:vAlign w:val="center"/>
            <w:hideMark/>
          </w:tcPr>
          <w:p w14:paraId="0C10C464" w14:textId="77777777" w:rsidR="00143F46" w:rsidRPr="00A05AD1" w:rsidRDefault="00143F46" w:rsidP="00EF3978">
            <w:pPr>
              <w:spacing w:line="259" w:lineRule="auto"/>
              <w:jc w:val="center"/>
              <w:rPr>
                <w:rFonts w:ascii="Tahoma" w:hAnsi="Tahoma" w:cs="Tahoma"/>
                <w:b/>
                <w:bCs/>
              </w:rPr>
            </w:pPr>
            <w:r w:rsidRPr="00A05AD1">
              <w:rPr>
                <w:rFonts w:ascii="Tahoma" w:hAnsi="Tahoma" w:cs="Tahoma"/>
                <w:b/>
                <w:bCs/>
              </w:rPr>
              <w:t>Activity</w:t>
            </w:r>
          </w:p>
        </w:tc>
        <w:tc>
          <w:tcPr>
            <w:tcW w:w="2160" w:type="dxa"/>
            <w:shd w:val="clear" w:color="auto" w:fill="153D63" w:themeFill="text2" w:themeFillTint="E6"/>
            <w:vAlign w:val="center"/>
            <w:hideMark/>
          </w:tcPr>
          <w:p w14:paraId="7A4AF449" w14:textId="77777777" w:rsidR="00143F46" w:rsidRPr="00A05AD1" w:rsidRDefault="00143F46" w:rsidP="00EF3978">
            <w:pPr>
              <w:spacing w:line="259" w:lineRule="auto"/>
              <w:jc w:val="center"/>
              <w:rPr>
                <w:rFonts w:ascii="Tahoma" w:hAnsi="Tahoma" w:cs="Tahoma"/>
                <w:b/>
                <w:bCs/>
              </w:rPr>
            </w:pPr>
            <w:r w:rsidRPr="00A05AD1">
              <w:rPr>
                <w:rFonts w:ascii="Tahoma" w:hAnsi="Tahoma" w:cs="Tahoma"/>
                <w:b/>
                <w:bCs/>
              </w:rPr>
              <w:t>ACNABIN</w:t>
            </w:r>
          </w:p>
        </w:tc>
        <w:tc>
          <w:tcPr>
            <w:tcW w:w="2160" w:type="dxa"/>
            <w:shd w:val="clear" w:color="auto" w:fill="153D63" w:themeFill="text2" w:themeFillTint="E6"/>
            <w:vAlign w:val="center"/>
            <w:hideMark/>
          </w:tcPr>
          <w:p w14:paraId="288A8B0F" w14:textId="05B5218A" w:rsidR="00143F46" w:rsidRPr="00A05AD1" w:rsidRDefault="00143F46" w:rsidP="00EF3978">
            <w:pPr>
              <w:spacing w:line="259" w:lineRule="auto"/>
              <w:jc w:val="center"/>
              <w:rPr>
                <w:rFonts w:ascii="Tahoma" w:hAnsi="Tahoma" w:cs="Tahoma"/>
                <w:b/>
                <w:bCs/>
              </w:rPr>
            </w:pPr>
            <w:r w:rsidRPr="00A05AD1">
              <w:rPr>
                <w:rFonts w:ascii="Tahoma" w:hAnsi="Tahoma" w:cs="Tahoma"/>
                <w:b/>
                <w:bCs/>
              </w:rPr>
              <w:t xml:space="preserve">BSFIC / </w:t>
            </w:r>
            <w:r w:rsidR="00EF3978" w:rsidRPr="00A05AD1">
              <w:rPr>
                <w:rFonts w:ascii="Tahoma" w:hAnsi="Tahoma" w:cs="Tahoma"/>
                <w:b/>
                <w:bCs/>
              </w:rPr>
              <w:t>NBSML</w:t>
            </w:r>
          </w:p>
        </w:tc>
      </w:tr>
      <w:tr w:rsidR="00143F46" w:rsidRPr="00A05AD1" w14:paraId="4B5A57F4" w14:textId="77777777" w:rsidTr="00EF3978">
        <w:trPr>
          <w:trHeight w:val="576"/>
        </w:trPr>
        <w:tc>
          <w:tcPr>
            <w:tcW w:w="5400" w:type="dxa"/>
            <w:vAlign w:val="center"/>
            <w:hideMark/>
          </w:tcPr>
          <w:p w14:paraId="7C014AF8" w14:textId="77777777" w:rsidR="00143F46" w:rsidRPr="00A05AD1" w:rsidRDefault="00143F46" w:rsidP="00EF3978">
            <w:pPr>
              <w:spacing w:line="259" w:lineRule="auto"/>
              <w:rPr>
                <w:rFonts w:ascii="Tahoma" w:hAnsi="Tahoma" w:cs="Tahoma"/>
              </w:rPr>
            </w:pPr>
            <w:r w:rsidRPr="00A05AD1">
              <w:rPr>
                <w:rFonts w:ascii="Tahoma" w:hAnsi="Tahoma" w:cs="Tahoma"/>
              </w:rPr>
              <w:t>Entrance meeting and confirmation of project scope</w:t>
            </w:r>
          </w:p>
        </w:tc>
        <w:tc>
          <w:tcPr>
            <w:tcW w:w="2160" w:type="dxa"/>
            <w:vAlign w:val="center"/>
            <w:hideMark/>
          </w:tcPr>
          <w:p w14:paraId="58A614D6"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c>
          <w:tcPr>
            <w:tcW w:w="2160" w:type="dxa"/>
            <w:vAlign w:val="center"/>
            <w:hideMark/>
          </w:tcPr>
          <w:p w14:paraId="767A429C"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r>
      <w:tr w:rsidR="00143F46" w:rsidRPr="00A05AD1" w14:paraId="4927D02F" w14:textId="77777777" w:rsidTr="00EF3978">
        <w:trPr>
          <w:trHeight w:val="576"/>
        </w:trPr>
        <w:tc>
          <w:tcPr>
            <w:tcW w:w="5400" w:type="dxa"/>
            <w:vAlign w:val="center"/>
            <w:hideMark/>
          </w:tcPr>
          <w:p w14:paraId="63ECFA17" w14:textId="77777777" w:rsidR="00143F46" w:rsidRPr="00A05AD1" w:rsidRDefault="00143F46" w:rsidP="00EF3978">
            <w:pPr>
              <w:spacing w:line="259" w:lineRule="auto"/>
              <w:rPr>
                <w:rFonts w:ascii="Tahoma" w:hAnsi="Tahoma" w:cs="Tahoma"/>
              </w:rPr>
            </w:pPr>
            <w:r w:rsidRPr="00A05AD1">
              <w:rPr>
                <w:rFonts w:ascii="Tahoma" w:hAnsi="Tahoma" w:cs="Tahoma"/>
              </w:rPr>
              <w:t>Preparation of data collection templates and asset movement register</w:t>
            </w:r>
          </w:p>
        </w:tc>
        <w:tc>
          <w:tcPr>
            <w:tcW w:w="2160" w:type="dxa"/>
            <w:vAlign w:val="center"/>
            <w:hideMark/>
          </w:tcPr>
          <w:p w14:paraId="15432504"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c>
          <w:tcPr>
            <w:tcW w:w="2160" w:type="dxa"/>
            <w:vAlign w:val="center"/>
            <w:hideMark/>
          </w:tcPr>
          <w:p w14:paraId="4BEFCA11" w14:textId="77777777" w:rsidR="00143F46" w:rsidRPr="00A05AD1" w:rsidRDefault="00143F46" w:rsidP="00EF3978">
            <w:pPr>
              <w:spacing w:line="259" w:lineRule="auto"/>
              <w:jc w:val="center"/>
              <w:rPr>
                <w:rFonts w:ascii="Tahoma" w:hAnsi="Tahoma" w:cs="Tahoma"/>
              </w:rPr>
            </w:pPr>
          </w:p>
        </w:tc>
      </w:tr>
      <w:tr w:rsidR="00143F46" w:rsidRPr="00A05AD1" w14:paraId="1043E930" w14:textId="77777777" w:rsidTr="00EF3978">
        <w:trPr>
          <w:trHeight w:val="576"/>
        </w:trPr>
        <w:tc>
          <w:tcPr>
            <w:tcW w:w="5400" w:type="dxa"/>
            <w:vAlign w:val="center"/>
            <w:hideMark/>
          </w:tcPr>
          <w:p w14:paraId="176A6508" w14:textId="77777777" w:rsidR="00143F46" w:rsidRPr="00A05AD1" w:rsidRDefault="00143F46" w:rsidP="00EF3978">
            <w:pPr>
              <w:spacing w:line="259" w:lineRule="auto"/>
              <w:rPr>
                <w:rFonts w:ascii="Tahoma" w:hAnsi="Tahoma" w:cs="Tahoma"/>
              </w:rPr>
            </w:pPr>
            <w:r w:rsidRPr="00A05AD1">
              <w:rPr>
                <w:rFonts w:ascii="Tahoma" w:hAnsi="Tahoma" w:cs="Tahoma"/>
              </w:rPr>
              <w:t>Review and approval of data collection templates and movement register</w:t>
            </w:r>
          </w:p>
        </w:tc>
        <w:tc>
          <w:tcPr>
            <w:tcW w:w="2160" w:type="dxa"/>
            <w:vAlign w:val="center"/>
            <w:hideMark/>
          </w:tcPr>
          <w:p w14:paraId="67B2A218" w14:textId="77777777" w:rsidR="00143F46" w:rsidRPr="00A05AD1" w:rsidRDefault="00143F46" w:rsidP="00EF3978">
            <w:pPr>
              <w:spacing w:line="259" w:lineRule="auto"/>
              <w:jc w:val="center"/>
              <w:rPr>
                <w:rFonts w:ascii="Tahoma" w:hAnsi="Tahoma" w:cs="Tahoma"/>
              </w:rPr>
            </w:pPr>
          </w:p>
        </w:tc>
        <w:tc>
          <w:tcPr>
            <w:tcW w:w="2160" w:type="dxa"/>
            <w:vAlign w:val="center"/>
            <w:hideMark/>
          </w:tcPr>
          <w:p w14:paraId="4B0169C8"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r>
      <w:tr w:rsidR="00143F46" w:rsidRPr="00A05AD1" w14:paraId="65C4C6E7" w14:textId="77777777" w:rsidTr="00EF3978">
        <w:trPr>
          <w:trHeight w:val="576"/>
        </w:trPr>
        <w:tc>
          <w:tcPr>
            <w:tcW w:w="5400" w:type="dxa"/>
            <w:vAlign w:val="center"/>
            <w:hideMark/>
          </w:tcPr>
          <w:p w14:paraId="18558D83" w14:textId="77777777" w:rsidR="00143F46" w:rsidRPr="00A05AD1" w:rsidRDefault="00143F46" w:rsidP="00EF3978">
            <w:pPr>
              <w:spacing w:line="259" w:lineRule="auto"/>
              <w:rPr>
                <w:rFonts w:ascii="Tahoma" w:hAnsi="Tahoma" w:cs="Tahoma"/>
              </w:rPr>
            </w:pPr>
            <w:r w:rsidRPr="00A05AD1">
              <w:rPr>
                <w:rFonts w:ascii="Tahoma" w:hAnsi="Tahoma" w:cs="Tahoma"/>
              </w:rPr>
              <w:t>Mobilization of field verification and asset tagging teams</w:t>
            </w:r>
          </w:p>
        </w:tc>
        <w:tc>
          <w:tcPr>
            <w:tcW w:w="2160" w:type="dxa"/>
            <w:vAlign w:val="center"/>
            <w:hideMark/>
          </w:tcPr>
          <w:p w14:paraId="2522A179"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c>
          <w:tcPr>
            <w:tcW w:w="2160" w:type="dxa"/>
            <w:vAlign w:val="center"/>
            <w:hideMark/>
          </w:tcPr>
          <w:p w14:paraId="3C99725A" w14:textId="77777777" w:rsidR="00143F46" w:rsidRPr="00A05AD1" w:rsidRDefault="00143F46" w:rsidP="00EF3978">
            <w:pPr>
              <w:spacing w:line="259" w:lineRule="auto"/>
              <w:jc w:val="center"/>
              <w:rPr>
                <w:rFonts w:ascii="Tahoma" w:hAnsi="Tahoma" w:cs="Tahoma"/>
              </w:rPr>
            </w:pPr>
          </w:p>
        </w:tc>
      </w:tr>
      <w:tr w:rsidR="00143F46" w:rsidRPr="00A05AD1" w14:paraId="40741FFC" w14:textId="77777777" w:rsidTr="00EF3978">
        <w:trPr>
          <w:trHeight w:val="576"/>
        </w:trPr>
        <w:tc>
          <w:tcPr>
            <w:tcW w:w="5400" w:type="dxa"/>
            <w:vAlign w:val="center"/>
            <w:hideMark/>
          </w:tcPr>
          <w:p w14:paraId="490F6E73" w14:textId="77777777" w:rsidR="00143F46" w:rsidRPr="00A05AD1" w:rsidRDefault="00143F46" w:rsidP="00EF3978">
            <w:pPr>
              <w:spacing w:line="259" w:lineRule="auto"/>
              <w:rPr>
                <w:rFonts w:ascii="Tahoma" w:hAnsi="Tahoma" w:cs="Tahoma"/>
              </w:rPr>
            </w:pPr>
            <w:r w:rsidRPr="00A05AD1">
              <w:rPr>
                <w:rFonts w:ascii="Tahoma" w:hAnsi="Tahoma" w:cs="Tahoma"/>
              </w:rPr>
              <w:t>Nomination of site personnel to facilitate field activities</w:t>
            </w:r>
          </w:p>
        </w:tc>
        <w:tc>
          <w:tcPr>
            <w:tcW w:w="2160" w:type="dxa"/>
            <w:vAlign w:val="center"/>
            <w:hideMark/>
          </w:tcPr>
          <w:p w14:paraId="700D0625" w14:textId="77777777" w:rsidR="00143F46" w:rsidRPr="00A05AD1" w:rsidRDefault="00143F46" w:rsidP="00EF3978">
            <w:pPr>
              <w:spacing w:line="259" w:lineRule="auto"/>
              <w:jc w:val="center"/>
              <w:rPr>
                <w:rFonts w:ascii="Tahoma" w:hAnsi="Tahoma" w:cs="Tahoma"/>
              </w:rPr>
            </w:pPr>
          </w:p>
        </w:tc>
        <w:tc>
          <w:tcPr>
            <w:tcW w:w="2160" w:type="dxa"/>
            <w:vAlign w:val="center"/>
            <w:hideMark/>
          </w:tcPr>
          <w:p w14:paraId="3EB1A783"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r>
      <w:tr w:rsidR="00143F46" w:rsidRPr="00A05AD1" w14:paraId="155596EC" w14:textId="77777777" w:rsidTr="00EF3978">
        <w:trPr>
          <w:trHeight w:val="576"/>
        </w:trPr>
        <w:tc>
          <w:tcPr>
            <w:tcW w:w="5400" w:type="dxa"/>
            <w:vAlign w:val="center"/>
            <w:hideMark/>
          </w:tcPr>
          <w:p w14:paraId="41FBE6C1" w14:textId="77777777" w:rsidR="00143F46" w:rsidRPr="00A05AD1" w:rsidRDefault="00143F46" w:rsidP="00EF3978">
            <w:pPr>
              <w:spacing w:line="259" w:lineRule="auto"/>
              <w:rPr>
                <w:rFonts w:ascii="Tahoma" w:hAnsi="Tahoma" w:cs="Tahoma"/>
              </w:rPr>
            </w:pPr>
            <w:r w:rsidRPr="00A05AD1">
              <w:rPr>
                <w:rFonts w:ascii="Tahoma" w:hAnsi="Tahoma" w:cs="Tahoma"/>
              </w:rPr>
              <w:t>Provision of the existing Fixed Assets Register, accounting records, and supporting asset and liability documents</w:t>
            </w:r>
          </w:p>
        </w:tc>
        <w:tc>
          <w:tcPr>
            <w:tcW w:w="2160" w:type="dxa"/>
            <w:vAlign w:val="center"/>
            <w:hideMark/>
          </w:tcPr>
          <w:p w14:paraId="77D05CA4" w14:textId="77777777" w:rsidR="00143F46" w:rsidRPr="00A05AD1" w:rsidRDefault="00143F46" w:rsidP="00EF3978">
            <w:pPr>
              <w:spacing w:line="259" w:lineRule="auto"/>
              <w:jc w:val="center"/>
              <w:rPr>
                <w:rFonts w:ascii="Tahoma" w:hAnsi="Tahoma" w:cs="Tahoma"/>
              </w:rPr>
            </w:pPr>
          </w:p>
        </w:tc>
        <w:tc>
          <w:tcPr>
            <w:tcW w:w="2160" w:type="dxa"/>
            <w:vAlign w:val="center"/>
            <w:hideMark/>
          </w:tcPr>
          <w:p w14:paraId="0F7EFA50"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r>
      <w:tr w:rsidR="00143F46" w:rsidRPr="00A05AD1" w14:paraId="03CE3BBC" w14:textId="77777777" w:rsidTr="00EF3978">
        <w:trPr>
          <w:trHeight w:val="576"/>
        </w:trPr>
        <w:tc>
          <w:tcPr>
            <w:tcW w:w="5400" w:type="dxa"/>
            <w:vAlign w:val="center"/>
            <w:hideMark/>
          </w:tcPr>
          <w:p w14:paraId="0F8B96A2" w14:textId="77777777" w:rsidR="00143F46" w:rsidRPr="00A05AD1" w:rsidRDefault="00143F46" w:rsidP="00EF3978">
            <w:pPr>
              <w:spacing w:line="259" w:lineRule="auto"/>
              <w:rPr>
                <w:rFonts w:ascii="Tahoma" w:hAnsi="Tahoma" w:cs="Tahoma"/>
              </w:rPr>
            </w:pPr>
            <w:r w:rsidRPr="00A05AD1">
              <w:rPr>
                <w:rFonts w:ascii="Tahoma" w:hAnsi="Tahoma" w:cs="Tahoma"/>
              </w:rPr>
              <w:t>Physical verification, asset classification, valuation, and reconciliation</w:t>
            </w:r>
          </w:p>
        </w:tc>
        <w:tc>
          <w:tcPr>
            <w:tcW w:w="2160" w:type="dxa"/>
            <w:vAlign w:val="center"/>
            <w:hideMark/>
          </w:tcPr>
          <w:p w14:paraId="791E6F7C"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c>
          <w:tcPr>
            <w:tcW w:w="2160" w:type="dxa"/>
            <w:vAlign w:val="center"/>
            <w:hideMark/>
          </w:tcPr>
          <w:p w14:paraId="1FA7CF73" w14:textId="77777777" w:rsidR="00143F46" w:rsidRPr="00A05AD1" w:rsidRDefault="00143F46" w:rsidP="00EF3978">
            <w:pPr>
              <w:spacing w:line="259" w:lineRule="auto"/>
              <w:jc w:val="center"/>
              <w:rPr>
                <w:rFonts w:ascii="Tahoma" w:hAnsi="Tahoma" w:cs="Tahoma"/>
              </w:rPr>
            </w:pPr>
          </w:p>
        </w:tc>
      </w:tr>
      <w:tr w:rsidR="00143F46" w:rsidRPr="00A05AD1" w14:paraId="79A47638" w14:textId="77777777" w:rsidTr="00EF3978">
        <w:trPr>
          <w:trHeight w:val="576"/>
        </w:trPr>
        <w:tc>
          <w:tcPr>
            <w:tcW w:w="5400" w:type="dxa"/>
            <w:vAlign w:val="center"/>
            <w:hideMark/>
          </w:tcPr>
          <w:p w14:paraId="19D63D51" w14:textId="77777777" w:rsidR="00143F46" w:rsidRPr="00A05AD1" w:rsidRDefault="00143F46" w:rsidP="00EF3978">
            <w:pPr>
              <w:spacing w:line="259" w:lineRule="auto"/>
              <w:rPr>
                <w:rFonts w:ascii="Tahoma" w:hAnsi="Tahoma" w:cs="Tahoma"/>
              </w:rPr>
            </w:pPr>
            <w:r w:rsidRPr="00A05AD1">
              <w:rPr>
                <w:rFonts w:ascii="Tahoma" w:hAnsi="Tahoma" w:cs="Tahoma"/>
              </w:rPr>
              <w:t>Finalization of asset identification and tagging methodology</w:t>
            </w:r>
          </w:p>
        </w:tc>
        <w:tc>
          <w:tcPr>
            <w:tcW w:w="2160" w:type="dxa"/>
            <w:vAlign w:val="center"/>
            <w:hideMark/>
          </w:tcPr>
          <w:p w14:paraId="4AFB11BC"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c>
          <w:tcPr>
            <w:tcW w:w="2160" w:type="dxa"/>
            <w:vAlign w:val="center"/>
            <w:hideMark/>
          </w:tcPr>
          <w:p w14:paraId="1CE433D0"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r>
      <w:tr w:rsidR="00143F46" w:rsidRPr="00A05AD1" w14:paraId="3F1C2E59" w14:textId="77777777" w:rsidTr="00EF3978">
        <w:trPr>
          <w:trHeight w:val="576"/>
        </w:trPr>
        <w:tc>
          <w:tcPr>
            <w:tcW w:w="5400" w:type="dxa"/>
            <w:vAlign w:val="center"/>
            <w:hideMark/>
          </w:tcPr>
          <w:p w14:paraId="3558435F" w14:textId="77777777" w:rsidR="00143F46" w:rsidRPr="00A05AD1" w:rsidRDefault="00143F46" w:rsidP="00EF3978">
            <w:pPr>
              <w:spacing w:line="259" w:lineRule="auto"/>
              <w:rPr>
                <w:rFonts w:ascii="Tahoma" w:hAnsi="Tahoma" w:cs="Tahoma"/>
              </w:rPr>
            </w:pPr>
            <w:r w:rsidRPr="00A05AD1">
              <w:rPr>
                <w:rFonts w:ascii="Tahoma" w:hAnsi="Tahoma" w:cs="Tahoma"/>
              </w:rPr>
              <w:t>Procurement and printing of approved asset tags</w:t>
            </w:r>
          </w:p>
        </w:tc>
        <w:tc>
          <w:tcPr>
            <w:tcW w:w="2160" w:type="dxa"/>
            <w:vAlign w:val="center"/>
            <w:hideMark/>
          </w:tcPr>
          <w:p w14:paraId="161D6543" w14:textId="77777777" w:rsidR="00143F46" w:rsidRPr="00A05AD1" w:rsidRDefault="00143F46" w:rsidP="00EF3978">
            <w:pPr>
              <w:spacing w:line="259" w:lineRule="auto"/>
              <w:jc w:val="center"/>
              <w:rPr>
                <w:rFonts w:ascii="Tahoma" w:hAnsi="Tahoma" w:cs="Tahoma"/>
              </w:rPr>
            </w:pPr>
          </w:p>
        </w:tc>
        <w:tc>
          <w:tcPr>
            <w:tcW w:w="2160" w:type="dxa"/>
            <w:vAlign w:val="center"/>
            <w:hideMark/>
          </w:tcPr>
          <w:p w14:paraId="00C27557"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r>
      <w:tr w:rsidR="00143F46" w:rsidRPr="00A05AD1" w14:paraId="40A20EA1" w14:textId="77777777" w:rsidTr="00EF3978">
        <w:trPr>
          <w:trHeight w:val="576"/>
        </w:trPr>
        <w:tc>
          <w:tcPr>
            <w:tcW w:w="5400" w:type="dxa"/>
            <w:vAlign w:val="center"/>
            <w:hideMark/>
          </w:tcPr>
          <w:p w14:paraId="372AD876" w14:textId="77777777" w:rsidR="00143F46" w:rsidRPr="00A05AD1" w:rsidRDefault="00143F46" w:rsidP="00EF3978">
            <w:pPr>
              <w:spacing w:line="259" w:lineRule="auto"/>
              <w:rPr>
                <w:rFonts w:ascii="Tahoma" w:hAnsi="Tahoma" w:cs="Tahoma"/>
              </w:rPr>
            </w:pPr>
            <w:r w:rsidRPr="00A05AD1">
              <w:rPr>
                <w:rFonts w:ascii="Tahoma" w:hAnsi="Tahoma" w:cs="Tahoma"/>
              </w:rPr>
              <w:t>Installation of asset tags and joint verification of completed tagging</w:t>
            </w:r>
          </w:p>
        </w:tc>
        <w:tc>
          <w:tcPr>
            <w:tcW w:w="2160" w:type="dxa"/>
            <w:vAlign w:val="center"/>
            <w:hideMark/>
          </w:tcPr>
          <w:p w14:paraId="01BEFACA"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c>
          <w:tcPr>
            <w:tcW w:w="2160" w:type="dxa"/>
            <w:vAlign w:val="center"/>
            <w:hideMark/>
          </w:tcPr>
          <w:p w14:paraId="16A7DBA5"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r>
      <w:tr w:rsidR="00143F46" w:rsidRPr="00A05AD1" w14:paraId="1B330BF9" w14:textId="77777777" w:rsidTr="00EF3978">
        <w:trPr>
          <w:trHeight w:val="576"/>
        </w:trPr>
        <w:tc>
          <w:tcPr>
            <w:tcW w:w="5400" w:type="dxa"/>
            <w:vAlign w:val="center"/>
            <w:hideMark/>
          </w:tcPr>
          <w:p w14:paraId="2417FE1F" w14:textId="77777777" w:rsidR="00143F46" w:rsidRPr="00A05AD1" w:rsidRDefault="00143F46" w:rsidP="00EF3978">
            <w:pPr>
              <w:spacing w:line="259" w:lineRule="auto"/>
              <w:rPr>
                <w:rFonts w:ascii="Tahoma" w:hAnsi="Tahoma" w:cs="Tahoma"/>
              </w:rPr>
            </w:pPr>
            <w:r w:rsidRPr="00A05AD1">
              <w:rPr>
                <w:rFonts w:ascii="Tahoma" w:hAnsi="Tahoma" w:cs="Tahoma"/>
              </w:rPr>
              <w:t>Engagement Partner review and quality assurance</w:t>
            </w:r>
          </w:p>
        </w:tc>
        <w:tc>
          <w:tcPr>
            <w:tcW w:w="2160" w:type="dxa"/>
            <w:vAlign w:val="center"/>
            <w:hideMark/>
          </w:tcPr>
          <w:p w14:paraId="477CB79D"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c>
          <w:tcPr>
            <w:tcW w:w="2160" w:type="dxa"/>
            <w:vAlign w:val="center"/>
            <w:hideMark/>
          </w:tcPr>
          <w:p w14:paraId="169CDF66" w14:textId="77777777" w:rsidR="00143F46" w:rsidRPr="00A05AD1" w:rsidRDefault="00143F46" w:rsidP="00EF3978">
            <w:pPr>
              <w:spacing w:line="259" w:lineRule="auto"/>
              <w:jc w:val="center"/>
              <w:rPr>
                <w:rFonts w:ascii="Tahoma" w:hAnsi="Tahoma" w:cs="Tahoma"/>
              </w:rPr>
            </w:pPr>
          </w:p>
        </w:tc>
      </w:tr>
      <w:tr w:rsidR="00143F46" w:rsidRPr="00A05AD1" w14:paraId="1B124BFC" w14:textId="77777777" w:rsidTr="00EF3978">
        <w:trPr>
          <w:trHeight w:val="576"/>
        </w:trPr>
        <w:tc>
          <w:tcPr>
            <w:tcW w:w="5400" w:type="dxa"/>
            <w:vAlign w:val="center"/>
            <w:hideMark/>
          </w:tcPr>
          <w:p w14:paraId="105F009D" w14:textId="77777777" w:rsidR="00143F46" w:rsidRPr="00A05AD1" w:rsidRDefault="00143F46" w:rsidP="00EF3978">
            <w:pPr>
              <w:spacing w:line="259" w:lineRule="auto"/>
              <w:rPr>
                <w:rFonts w:ascii="Tahoma" w:hAnsi="Tahoma" w:cs="Tahoma"/>
              </w:rPr>
            </w:pPr>
            <w:r w:rsidRPr="00A05AD1">
              <w:rPr>
                <w:rFonts w:ascii="Tahoma" w:hAnsi="Tahoma" w:cs="Tahoma"/>
              </w:rPr>
              <w:t>Review and feedback on the Draft Fixed Assets Register and Draft Report</w:t>
            </w:r>
          </w:p>
        </w:tc>
        <w:tc>
          <w:tcPr>
            <w:tcW w:w="2160" w:type="dxa"/>
            <w:vAlign w:val="center"/>
            <w:hideMark/>
          </w:tcPr>
          <w:p w14:paraId="27A74082" w14:textId="77777777" w:rsidR="00143F46" w:rsidRPr="00A05AD1" w:rsidRDefault="00143F46" w:rsidP="00EF3978">
            <w:pPr>
              <w:spacing w:line="259" w:lineRule="auto"/>
              <w:jc w:val="center"/>
              <w:rPr>
                <w:rFonts w:ascii="Tahoma" w:hAnsi="Tahoma" w:cs="Tahoma"/>
              </w:rPr>
            </w:pPr>
          </w:p>
        </w:tc>
        <w:tc>
          <w:tcPr>
            <w:tcW w:w="2160" w:type="dxa"/>
            <w:vAlign w:val="center"/>
            <w:hideMark/>
          </w:tcPr>
          <w:p w14:paraId="56627AEA"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r>
      <w:tr w:rsidR="00143F46" w:rsidRPr="00A05AD1" w14:paraId="2B3D3B66" w14:textId="77777777" w:rsidTr="00EF3978">
        <w:trPr>
          <w:trHeight w:val="576"/>
        </w:trPr>
        <w:tc>
          <w:tcPr>
            <w:tcW w:w="5400" w:type="dxa"/>
            <w:vAlign w:val="center"/>
            <w:hideMark/>
          </w:tcPr>
          <w:p w14:paraId="27F9C862" w14:textId="77777777" w:rsidR="00143F46" w:rsidRPr="00A05AD1" w:rsidRDefault="00143F46" w:rsidP="00EF3978">
            <w:pPr>
              <w:spacing w:line="259" w:lineRule="auto"/>
              <w:rPr>
                <w:rFonts w:ascii="Tahoma" w:hAnsi="Tahoma" w:cs="Tahoma"/>
              </w:rPr>
            </w:pPr>
            <w:r w:rsidRPr="00A05AD1">
              <w:rPr>
                <w:rFonts w:ascii="Tahoma" w:hAnsi="Tahoma" w:cs="Tahoma"/>
              </w:rPr>
              <w:t>Submission of the Final Fixed Assets Register and Final Report</w:t>
            </w:r>
          </w:p>
        </w:tc>
        <w:tc>
          <w:tcPr>
            <w:tcW w:w="2160" w:type="dxa"/>
            <w:vAlign w:val="center"/>
            <w:hideMark/>
          </w:tcPr>
          <w:p w14:paraId="3489162B" w14:textId="77777777" w:rsidR="00143F46" w:rsidRPr="00A05AD1" w:rsidRDefault="00143F46" w:rsidP="00EF3978">
            <w:pPr>
              <w:spacing w:line="259" w:lineRule="auto"/>
              <w:jc w:val="center"/>
              <w:rPr>
                <w:rFonts w:ascii="Tahoma" w:hAnsi="Tahoma" w:cs="Tahoma"/>
              </w:rPr>
            </w:pPr>
            <w:r w:rsidRPr="00A05AD1">
              <w:rPr>
                <w:rFonts w:ascii="Segoe UI Symbol" w:hAnsi="Segoe UI Symbol" w:cs="Segoe UI Symbol"/>
              </w:rPr>
              <w:t>✓</w:t>
            </w:r>
          </w:p>
        </w:tc>
        <w:tc>
          <w:tcPr>
            <w:tcW w:w="2160" w:type="dxa"/>
            <w:vAlign w:val="center"/>
            <w:hideMark/>
          </w:tcPr>
          <w:p w14:paraId="0A243CCD" w14:textId="77777777" w:rsidR="00143F46" w:rsidRPr="00A05AD1" w:rsidRDefault="00143F46" w:rsidP="00EF3978">
            <w:pPr>
              <w:spacing w:line="259" w:lineRule="auto"/>
              <w:jc w:val="center"/>
              <w:rPr>
                <w:rFonts w:ascii="Tahoma" w:hAnsi="Tahoma" w:cs="Tahoma"/>
              </w:rPr>
            </w:pPr>
          </w:p>
        </w:tc>
      </w:tr>
    </w:tbl>
    <w:p w14:paraId="7D77704E" w14:textId="438F8728" w:rsidR="000043FC" w:rsidRPr="00A05AD1" w:rsidRDefault="00143F46" w:rsidP="00143F46">
      <w:pPr>
        <w:jc w:val="both"/>
        <w:rPr>
          <w:rFonts w:ascii="Tahoma" w:hAnsi="Tahoma" w:cs="Tahoma"/>
          <w:sz w:val="21"/>
          <w:szCs w:val="21"/>
        </w:rPr>
      </w:pPr>
      <w:r w:rsidRPr="00A05AD1">
        <w:rPr>
          <w:rFonts w:ascii="Tahoma" w:hAnsi="Tahoma" w:cs="Tahoma"/>
          <w:sz w:val="21"/>
          <w:szCs w:val="21"/>
        </w:rPr>
        <w:t>The assignment will be executed through a multidisciplinary team with clearly defined roles and responsibilities, ensuring effective coordination between ACNABIN and BSFIC, robust quality control, and the timely delivery of all project outputs.</w:t>
      </w:r>
      <w:r w:rsidR="006F51CE" w:rsidRPr="00A05AD1">
        <w:rPr>
          <w:rFonts w:ascii="Tahoma" w:hAnsi="Tahoma" w:cs="Tahoma"/>
          <w:sz w:val="21"/>
          <w:szCs w:val="21"/>
        </w:rPr>
        <w:br w:type="page"/>
      </w:r>
    </w:p>
    <w:p w14:paraId="6A1C506D" w14:textId="23097E34" w:rsidR="000043FC" w:rsidRPr="00A05AD1" w:rsidRDefault="00524B6F">
      <w:pPr>
        <w:pStyle w:val="Heading1"/>
        <w:pBdr>
          <w:bottom w:val="single" w:sz="8" w:space="4" w:color="1F3864"/>
        </w:pBdr>
        <w:spacing w:before="320" w:after="160"/>
        <w:rPr>
          <w:rFonts w:ascii="Tahoma" w:hAnsi="Tahoma" w:cs="Tahoma"/>
          <w:sz w:val="21"/>
          <w:szCs w:val="21"/>
        </w:rPr>
      </w:pPr>
      <w:bookmarkStart w:id="20" w:name="_Toc236916728"/>
      <w:bookmarkStart w:id="21" w:name="_Toc236921189"/>
      <w:r w:rsidRPr="00A05AD1">
        <w:rPr>
          <w:rFonts w:ascii="Tahoma" w:eastAsia="Calibri" w:hAnsi="Tahoma" w:cs="Tahoma"/>
          <w:b/>
          <w:bCs/>
          <w:color w:val="1F3864"/>
          <w:sz w:val="21"/>
          <w:szCs w:val="21"/>
        </w:rPr>
        <w:lastRenderedPageBreak/>
        <w:t xml:space="preserve">8. </w:t>
      </w:r>
      <w:r w:rsidR="006F51CE" w:rsidRPr="00A05AD1">
        <w:rPr>
          <w:rFonts w:ascii="Tahoma" w:eastAsia="Calibri" w:hAnsi="Tahoma" w:cs="Tahoma"/>
          <w:b/>
          <w:bCs/>
          <w:color w:val="1F3864"/>
          <w:sz w:val="21"/>
          <w:szCs w:val="21"/>
        </w:rPr>
        <w:t>Quality Assurance and Risk Assessment</w:t>
      </w:r>
      <w:bookmarkEnd w:id="20"/>
      <w:bookmarkEnd w:id="21"/>
    </w:p>
    <w:p w14:paraId="5B465B9C" w14:textId="0455A955" w:rsidR="000043FC" w:rsidRPr="00A05AD1" w:rsidRDefault="00524B6F" w:rsidP="00F40C7F">
      <w:pPr>
        <w:spacing w:line="360" w:lineRule="auto"/>
        <w:jc w:val="both"/>
        <w:rPr>
          <w:rFonts w:ascii="Tahoma" w:eastAsia="Calibri" w:hAnsi="Tahoma" w:cs="Tahoma"/>
          <w:b/>
          <w:bCs/>
          <w:color w:val="153D63" w:themeColor="text2" w:themeTint="E6"/>
          <w:sz w:val="21"/>
          <w:szCs w:val="21"/>
        </w:rPr>
      </w:pPr>
      <w:r w:rsidRPr="00A05AD1">
        <w:rPr>
          <w:rFonts w:ascii="Tahoma" w:eastAsia="Calibri" w:hAnsi="Tahoma" w:cs="Tahoma"/>
          <w:b/>
          <w:bCs/>
          <w:color w:val="153D63" w:themeColor="text2" w:themeTint="E6"/>
          <w:sz w:val="21"/>
          <w:szCs w:val="21"/>
        </w:rPr>
        <w:t>8</w:t>
      </w:r>
      <w:r w:rsidR="006F51CE" w:rsidRPr="00A05AD1">
        <w:rPr>
          <w:rFonts w:ascii="Tahoma" w:eastAsia="Calibri" w:hAnsi="Tahoma" w:cs="Tahoma"/>
          <w:b/>
          <w:bCs/>
          <w:color w:val="153D63" w:themeColor="text2" w:themeTint="E6"/>
          <w:sz w:val="21"/>
          <w:szCs w:val="21"/>
        </w:rPr>
        <w:t>.1 Quality Assurance</w:t>
      </w:r>
    </w:p>
    <w:p w14:paraId="35354CBC" w14:textId="386C8B79" w:rsidR="000043FC" w:rsidRPr="00A05AD1" w:rsidRDefault="00143F46">
      <w:pPr>
        <w:spacing w:after="160" w:line="276" w:lineRule="auto"/>
        <w:jc w:val="both"/>
        <w:rPr>
          <w:rFonts w:ascii="Tahoma" w:eastAsia="Calibri" w:hAnsi="Tahoma" w:cs="Tahoma"/>
          <w:sz w:val="21"/>
          <w:szCs w:val="21"/>
        </w:rPr>
      </w:pPr>
      <w:r w:rsidRPr="00A05AD1">
        <w:rPr>
          <w:rFonts w:ascii="Tahoma" w:eastAsia="Calibri" w:hAnsi="Tahoma" w:cs="Tahoma"/>
          <w:sz w:val="21"/>
          <w:szCs w:val="21"/>
        </w:rPr>
        <w:t>ACNABIN is committed to delivering services that meet the highest standards of professional quality and technical excellence. This assignment will be subject to the Firm's established quality assurance framework, comprising continuous supervision by the Engagement Partner and an independent technical review by a Concurring Partner prior to the issuance of the final deliverables. This review process ensures compliance with applicable professional standards, ACNABIN's quality management policies, and Baker Tilly International's quality assurance framework.</w:t>
      </w:r>
    </w:p>
    <w:p w14:paraId="686130A7" w14:textId="77777777" w:rsidR="00EF3978" w:rsidRPr="00A05AD1" w:rsidRDefault="00EF3978">
      <w:pPr>
        <w:spacing w:after="160" w:line="276" w:lineRule="auto"/>
        <w:jc w:val="both"/>
        <w:rPr>
          <w:rFonts w:ascii="Tahoma" w:hAnsi="Tahoma" w:cs="Tahoma"/>
          <w:sz w:val="21"/>
          <w:szCs w:val="21"/>
        </w:rPr>
      </w:pPr>
    </w:p>
    <w:p w14:paraId="58CD92B3" w14:textId="73D9CE6E" w:rsidR="000043FC" w:rsidRPr="00A05AD1" w:rsidRDefault="00524B6F" w:rsidP="00F40C7F">
      <w:pPr>
        <w:spacing w:line="360" w:lineRule="auto"/>
        <w:jc w:val="both"/>
        <w:rPr>
          <w:rFonts w:ascii="Tahoma" w:eastAsia="Calibri" w:hAnsi="Tahoma" w:cs="Tahoma"/>
          <w:b/>
          <w:bCs/>
          <w:color w:val="153D63" w:themeColor="text2" w:themeTint="E6"/>
          <w:sz w:val="21"/>
          <w:szCs w:val="21"/>
        </w:rPr>
      </w:pPr>
      <w:r w:rsidRPr="00A05AD1">
        <w:rPr>
          <w:rFonts w:ascii="Tahoma" w:eastAsia="Calibri" w:hAnsi="Tahoma" w:cs="Tahoma"/>
          <w:b/>
          <w:bCs/>
          <w:color w:val="153D63" w:themeColor="text2" w:themeTint="E6"/>
          <w:sz w:val="21"/>
          <w:szCs w:val="21"/>
        </w:rPr>
        <w:t>8</w:t>
      </w:r>
      <w:r w:rsidR="006F51CE" w:rsidRPr="00A05AD1">
        <w:rPr>
          <w:rFonts w:ascii="Tahoma" w:eastAsia="Calibri" w:hAnsi="Tahoma" w:cs="Tahoma"/>
          <w:b/>
          <w:bCs/>
          <w:color w:val="153D63" w:themeColor="text2" w:themeTint="E6"/>
          <w:sz w:val="21"/>
          <w:szCs w:val="21"/>
        </w:rPr>
        <w:t>.2 Risk Assessment and Mitigation</w:t>
      </w:r>
    </w:p>
    <w:p w14:paraId="278C4800" w14:textId="77777777" w:rsidR="00143F46" w:rsidRPr="00A05AD1" w:rsidRDefault="00143F46">
      <w:pPr>
        <w:rPr>
          <w:rFonts w:ascii="Tahoma" w:hAnsi="Tahoma" w:cs="Tahoma"/>
          <w:sz w:val="21"/>
          <w:szCs w:val="21"/>
        </w:rPr>
      </w:pPr>
    </w:p>
    <w:tbl>
      <w:tblPr>
        <w:tblStyle w:val="TableGrid"/>
        <w:tblW w:w="0" w:type="auto"/>
        <w:tblLook w:val="04A0" w:firstRow="1" w:lastRow="0" w:firstColumn="1" w:lastColumn="0" w:noHBand="0" w:noVBand="1"/>
      </w:tblPr>
      <w:tblGrid>
        <w:gridCol w:w="2537"/>
        <w:gridCol w:w="3218"/>
        <w:gridCol w:w="3981"/>
      </w:tblGrid>
      <w:tr w:rsidR="00143F46" w:rsidRPr="00A05AD1" w14:paraId="3F226681" w14:textId="77777777" w:rsidTr="00FB2CED">
        <w:trPr>
          <w:trHeight w:val="332"/>
        </w:trPr>
        <w:tc>
          <w:tcPr>
            <w:tcW w:w="0" w:type="auto"/>
            <w:shd w:val="clear" w:color="auto" w:fill="153D63" w:themeFill="text2" w:themeFillTint="E6"/>
            <w:vAlign w:val="center"/>
            <w:hideMark/>
          </w:tcPr>
          <w:p w14:paraId="4BB2E345" w14:textId="77777777" w:rsidR="00143F46" w:rsidRPr="00A05AD1" w:rsidRDefault="00143F46" w:rsidP="00FB2CED">
            <w:pPr>
              <w:spacing w:line="259" w:lineRule="auto"/>
              <w:rPr>
                <w:rFonts w:ascii="Tahoma" w:hAnsi="Tahoma" w:cs="Tahoma"/>
                <w:b/>
                <w:bCs/>
                <w:sz w:val="21"/>
                <w:szCs w:val="21"/>
              </w:rPr>
            </w:pPr>
            <w:r w:rsidRPr="00A05AD1">
              <w:rPr>
                <w:rFonts w:ascii="Tahoma" w:hAnsi="Tahoma" w:cs="Tahoma"/>
                <w:b/>
                <w:bCs/>
                <w:sz w:val="21"/>
                <w:szCs w:val="21"/>
              </w:rPr>
              <w:t>Risk</w:t>
            </w:r>
          </w:p>
        </w:tc>
        <w:tc>
          <w:tcPr>
            <w:tcW w:w="3218" w:type="dxa"/>
            <w:shd w:val="clear" w:color="auto" w:fill="153D63" w:themeFill="text2" w:themeFillTint="E6"/>
            <w:vAlign w:val="center"/>
            <w:hideMark/>
          </w:tcPr>
          <w:p w14:paraId="28C5B28C" w14:textId="77777777" w:rsidR="00143F46" w:rsidRPr="00A05AD1" w:rsidRDefault="00143F46" w:rsidP="00FB2CED">
            <w:pPr>
              <w:spacing w:line="259" w:lineRule="auto"/>
              <w:rPr>
                <w:rFonts w:ascii="Tahoma" w:hAnsi="Tahoma" w:cs="Tahoma"/>
                <w:b/>
                <w:bCs/>
                <w:sz w:val="21"/>
                <w:szCs w:val="21"/>
              </w:rPr>
            </w:pPr>
            <w:r w:rsidRPr="00A05AD1">
              <w:rPr>
                <w:rFonts w:ascii="Tahoma" w:hAnsi="Tahoma" w:cs="Tahoma"/>
                <w:b/>
                <w:bCs/>
                <w:sz w:val="21"/>
                <w:szCs w:val="21"/>
              </w:rPr>
              <w:t>Potential Impact</w:t>
            </w:r>
          </w:p>
        </w:tc>
        <w:tc>
          <w:tcPr>
            <w:tcW w:w="3981" w:type="dxa"/>
            <w:shd w:val="clear" w:color="auto" w:fill="153D63" w:themeFill="text2" w:themeFillTint="E6"/>
            <w:vAlign w:val="center"/>
            <w:hideMark/>
          </w:tcPr>
          <w:p w14:paraId="435F6E97" w14:textId="77777777" w:rsidR="00143F46" w:rsidRPr="00A05AD1" w:rsidRDefault="00143F46" w:rsidP="00FB2CED">
            <w:pPr>
              <w:spacing w:line="259" w:lineRule="auto"/>
              <w:rPr>
                <w:rFonts w:ascii="Tahoma" w:hAnsi="Tahoma" w:cs="Tahoma"/>
                <w:b/>
                <w:bCs/>
                <w:sz w:val="21"/>
                <w:szCs w:val="21"/>
              </w:rPr>
            </w:pPr>
            <w:r w:rsidRPr="00A05AD1">
              <w:rPr>
                <w:rFonts w:ascii="Tahoma" w:hAnsi="Tahoma" w:cs="Tahoma"/>
                <w:b/>
                <w:bCs/>
                <w:sz w:val="21"/>
                <w:szCs w:val="21"/>
              </w:rPr>
              <w:t>Mitigation Strategy</w:t>
            </w:r>
          </w:p>
        </w:tc>
      </w:tr>
      <w:tr w:rsidR="00143F46" w:rsidRPr="00A05AD1" w14:paraId="209783D6" w14:textId="77777777" w:rsidTr="00FB2CED">
        <w:tc>
          <w:tcPr>
            <w:tcW w:w="0" w:type="auto"/>
            <w:vAlign w:val="center"/>
            <w:hideMark/>
          </w:tcPr>
          <w:p w14:paraId="25C33FED"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Delay in obtaining the prescribed FAR format or project information</w:t>
            </w:r>
          </w:p>
        </w:tc>
        <w:tc>
          <w:tcPr>
            <w:tcW w:w="3218" w:type="dxa"/>
            <w:vAlign w:val="center"/>
            <w:hideMark/>
          </w:tcPr>
          <w:p w14:paraId="4E783180"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Delay in preparation of the final FAR and supporting schedules</w:t>
            </w:r>
          </w:p>
        </w:tc>
        <w:tc>
          <w:tcPr>
            <w:tcW w:w="3981" w:type="dxa"/>
            <w:vAlign w:val="center"/>
            <w:hideMark/>
          </w:tcPr>
          <w:p w14:paraId="740FE37F"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Develop the FAR using ACNABIN's standard framework and align it with the prescribed format upon confirmation without affecting the project timeline.</w:t>
            </w:r>
          </w:p>
        </w:tc>
      </w:tr>
      <w:tr w:rsidR="00143F46" w:rsidRPr="00A05AD1" w14:paraId="7FA3CFCE" w14:textId="77777777" w:rsidTr="00FB2CED">
        <w:tc>
          <w:tcPr>
            <w:tcW w:w="0" w:type="auto"/>
            <w:vAlign w:val="center"/>
            <w:hideMark/>
          </w:tcPr>
          <w:p w14:paraId="6FA97697"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Incomplete or outdated asset records and supporting documentation</w:t>
            </w:r>
          </w:p>
        </w:tc>
        <w:tc>
          <w:tcPr>
            <w:tcW w:w="3218" w:type="dxa"/>
            <w:vAlign w:val="center"/>
            <w:hideMark/>
          </w:tcPr>
          <w:p w14:paraId="5337747E"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Challenges in asset identification and valuation</w:t>
            </w:r>
          </w:p>
        </w:tc>
        <w:tc>
          <w:tcPr>
            <w:tcW w:w="3981" w:type="dxa"/>
            <w:vAlign w:val="center"/>
            <w:hideMark/>
          </w:tcPr>
          <w:p w14:paraId="117CE682"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Perform comprehensive physical verification and apply appropriate alternative valuation techniques where supporting documentation is unavailable, with all assumptions appropriately documented.</w:t>
            </w:r>
          </w:p>
        </w:tc>
      </w:tr>
      <w:tr w:rsidR="00143F46" w:rsidRPr="00A05AD1" w14:paraId="0EEABAA4" w14:textId="77777777" w:rsidTr="00FB2CED">
        <w:tc>
          <w:tcPr>
            <w:tcW w:w="0" w:type="auto"/>
            <w:vAlign w:val="center"/>
            <w:hideMark/>
          </w:tcPr>
          <w:p w14:paraId="4A681616"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Unclear scope of liability revaluation</w:t>
            </w:r>
          </w:p>
        </w:tc>
        <w:tc>
          <w:tcPr>
            <w:tcW w:w="3218" w:type="dxa"/>
            <w:vAlign w:val="center"/>
            <w:hideMark/>
          </w:tcPr>
          <w:p w14:paraId="16241466"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Potential scope variations and project delays</w:t>
            </w:r>
          </w:p>
        </w:tc>
        <w:tc>
          <w:tcPr>
            <w:tcW w:w="3981" w:type="dxa"/>
            <w:vAlign w:val="center"/>
            <w:hideMark/>
          </w:tcPr>
          <w:p w14:paraId="012F4EB2"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Confirm the scope and methodology for liability revaluation during the inception phase and document the agreed approach in the Inception Report.</w:t>
            </w:r>
          </w:p>
        </w:tc>
      </w:tr>
      <w:tr w:rsidR="00143F46" w:rsidRPr="00A05AD1" w14:paraId="20A7E662" w14:textId="77777777" w:rsidTr="00FB2CED">
        <w:tc>
          <w:tcPr>
            <w:tcW w:w="0" w:type="auto"/>
            <w:vAlign w:val="center"/>
            <w:hideMark/>
          </w:tcPr>
          <w:p w14:paraId="5E06CCFD"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Mixed-vintage asset base with varying conditions and useful lives</w:t>
            </w:r>
          </w:p>
        </w:tc>
        <w:tc>
          <w:tcPr>
            <w:tcW w:w="3218" w:type="dxa"/>
            <w:vAlign w:val="center"/>
            <w:hideMark/>
          </w:tcPr>
          <w:p w14:paraId="45F30015"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Inconsistent valuation and depreciation assumptions</w:t>
            </w:r>
          </w:p>
        </w:tc>
        <w:tc>
          <w:tcPr>
            <w:tcW w:w="3981" w:type="dxa"/>
            <w:vAlign w:val="center"/>
            <w:hideMark/>
          </w:tcPr>
          <w:p w14:paraId="1656F2A8"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Classify assets by category, age, and condition, and apply appropriate valuation methodologies and useful-life assumptions for each asset class.</w:t>
            </w:r>
          </w:p>
        </w:tc>
      </w:tr>
      <w:tr w:rsidR="00143F46" w:rsidRPr="00A05AD1" w14:paraId="2EC3E619" w14:textId="77777777" w:rsidTr="00FB2CED">
        <w:tc>
          <w:tcPr>
            <w:tcW w:w="0" w:type="auto"/>
            <w:vAlign w:val="center"/>
            <w:hideMark/>
          </w:tcPr>
          <w:p w14:paraId="643DFECA"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Limited access to assets or operational constraints during fieldwork</w:t>
            </w:r>
          </w:p>
        </w:tc>
        <w:tc>
          <w:tcPr>
            <w:tcW w:w="3218" w:type="dxa"/>
            <w:vAlign w:val="center"/>
            <w:hideMark/>
          </w:tcPr>
          <w:p w14:paraId="39646646"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Delays in physical verification and project completion</w:t>
            </w:r>
          </w:p>
        </w:tc>
        <w:tc>
          <w:tcPr>
            <w:tcW w:w="3981" w:type="dxa"/>
            <w:vAlign w:val="center"/>
            <w:hideMark/>
          </w:tcPr>
          <w:p w14:paraId="5BB44B91" w14:textId="77777777" w:rsidR="00143F46" w:rsidRPr="00A05AD1" w:rsidRDefault="00143F46" w:rsidP="00FB2CED">
            <w:pPr>
              <w:spacing w:after="160" w:line="259" w:lineRule="auto"/>
              <w:rPr>
                <w:rFonts w:ascii="Tahoma" w:hAnsi="Tahoma" w:cs="Tahoma"/>
                <w:sz w:val="21"/>
                <w:szCs w:val="21"/>
              </w:rPr>
            </w:pPr>
            <w:r w:rsidRPr="00A05AD1">
              <w:rPr>
                <w:rFonts w:ascii="Tahoma" w:hAnsi="Tahoma" w:cs="Tahoma"/>
                <w:sz w:val="21"/>
                <w:szCs w:val="21"/>
              </w:rPr>
              <w:t>Coordinate closely with BSFIC and mill management to establish a detailed site access schedule and ensure timely availability of responsible personnel and relevant records.</w:t>
            </w:r>
          </w:p>
        </w:tc>
      </w:tr>
    </w:tbl>
    <w:p w14:paraId="775682E8" w14:textId="031A6B1F" w:rsidR="000043FC" w:rsidRPr="00A05AD1" w:rsidRDefault="006F51CE">
      <w:pPr>
        <w:rPr>
          <w:rFonts w:ascii="Tahoma" w:hAnsi="Tahoma" w:cs="Tahoma"/>
          <w:sz w:val="21"/>
          <w:szCs w:val="21"/>
        </w:rPr>
      </w:pPr>
      <w:r w:rsidRPr="00A05AD1">
        <w:rPr>
          <w:rFonts w:ascii="Tahoma" w:hAnsi="Tahoma" w:cs="Tahoma"/>
          <w:sz w:val="21"/>
          <w:szCs w:val="21"/>
        </w:rPr>
        <w:br w:type="page"/>
      </w:r>
    </w:p>
    <w:p w14:paraId="20DC73C8" w14:textId="149C2B42" w:rsidR="000043FC" w:rsidRPr="00A05AD1" w:rsidRDefault="00524B6F" w:rsidP="00F40C7F">
      <w:pPr>
        <w:pStyle w:val="Heading1"/>
        <w:pBdr>
          <w:bottom w:val="single" w:sz="8" w:space="4" w:color="1F3864"/>
        </w:pBdr>
        <w:spacing w:before="320" w:after="160"/>
        <w:rPr>
          <w:rFonts w:ascii="Tahoma" w:hAnsi="Tahoma" w:cs="Tahoma"/>
          <w:sz w:val="21"/>
          <w:szCs w:val="21"/>
        </w:rPr>
      </w:pPr>
      <w:bookmarkStart w:id="22" w:name="_Toc236916729"/>
      <w:bookmarkStart w:id="23" w:name="_Toc236921190"/>
      <w:r w:rsidRPr="00A05AD1">
        <w:rPr>
          <w:rFonts w:ascii="Tahoma" w:eastAsia="Calibri" w:hAnsi="Tahoma" w:cs="Tahoma"/>
          <w:b/>
          <w:bCs/>
          <w:color w:val="1F3864"/>
          <w:sz w:val="21"/>
          <w:szCs w:val="21"/>
        </w:rPr>
        <w:lastRenderedPageBreak/>
        <w:t xml:space="preserve">9. </w:t>
      </w:r>
      <w:r w:rsidR="006F51CE" w:rsidRPr="00A05AD1">
        <w:rPr>
          <w:rFonts w:ascii="Tahoma" w:eastAsia="Calibri" w:hAnsi="Tahoma" w:cs="Tahoma"/>
          <w:b/>
          <w:bCs/>
          <w:color w:val="1F3864"/>
          <w:sz w:val="21"/>
          <w:szCs w:val="21"/>
        </w:rPr>
        <w:t xml:space="preserve">Deliverables </w:t>
      </w:r>
      <w:r w:rsidR="00F40C7F" w:rsidRPr="00A05AD1">
        <w:rPr>
          <w:rFonts w:ascii="Tahoma" w:eastAsia="Calibri" w:hAnsi="Tahoma" w:cs="Tahoma"/>
          <w:b/>
          <w:bCs/>
          <w:color w:val="1F3864"/>
          <w:sz w:val="21"/>
          <w:szCs w:val="21"/>
        </w:rPr>
        <w:t>of the Assignment</w:t>
      </w:r>
      <w:bookmarkEnd w:id="22"/>
      <w:bookmarkEnd w:id="23"/>
    </w:p>
    <w:p w14:paraId="29EC92F7" w14:textId="77777777" w:rsidR="000043FC" w:rsidRPr="00A05AD1" w:rsidRDefault="006F51CE">
      <w:pPr>
        <w:pStyle w:val="ListParagraph"/>
        <w:numPr>
          <w:ilvl w:val="0"/>
          <w:numId w:val="2"/>
        </w:numPr>
        <w:spacing w:after="80" w:line="264" w:lineRule="auto"/>
        <w:rPr>
          <w:rFonts w:ascii="Tahoma" w:hAnsi="Tahoma" w:cs="Tahoma"/>
          <w:sz w:val="21"/>
          <w:szCs w:val="21"/>
        </w:rPr>
      </w:pPr>
      <w:r w:rsidRPr="00A05AD1">
        <w:rPr>
          <w:rFonts w:ascii="Tahoma" w:eastAsia="Calibri" w:hAnsi="Tahoma" w:cs="Tahoma"/>
          <w:sz w:val="21"/>
          <w:szCs w:val="21"/>
        </w:rPr>
        <w:t>Data Collection Sheet &amp; Asset Movement Register</w:t>
      </w:r>
    </w:p>
    <w:p w14:paraId="73CED835" w14:textId="77777777" w:rsidR="000043FC" w:rsidRPr="00A05AD1" w:rsidRDefault="006F51CE">
      <w:pPr>
        <w:pStyle w:val="ListParagraph"/>
        <w:numPr>
          <w:ilvl w:val="0"/>
          <w:numId w:val="2"/>
        </w:numPr>
        <w:spacing w:after="80" w:line="264" w:lineRule="auto"/>
        <w:rPr>
          <w:rFonts w:ascii="Tahoma" w:hAnsi="Tahoma" w:cs="Tahoma"/>
          <w:sz w:val="21"/>
          <w:szCs w:val="21"/>
        </w:rPr>
      </w:pPr>
      <w:r w:rsidRPr="00A05AD1">
        <w:rPr>
          <w:rFonts w:ascii="Tahoma" w:eastAsia="Calibri" w:hAnsi="Tahoma" w:cs="Tahoma"/>
          <w:sz w:val="21"/>
          <w:szCs w:val="21"/>
        </w:rPr>
        <w:t>Draft Asset Verification &amp; Classification Report</w:t>
      </w:r>
    </w:p>
    <w:p w14:paraId="61495839" w14:textId="77777777" w:rsidR="000043FC" w:rsidRPr="00A05AD1" w:rsidRDefault="006F51CE">
      <w:pPr>
        <w:pStyle w:val="ListParagraph"/>
        <w:numPr>
          <w:ilvl w:val="0"/>
          <w:numId w:val="2"/>
        </w:numPr>
        <w:spacing w:after="80" w:line="264" w:lineRule="auto"/>
        <w:rPr>
          <w:rFonts w:ascii="Tahoma" w:hAnsi="Tahoma" w:cs="Tahoma"/>
          <w:sz w:val="21"/>
          <w:szCs w:val="21"/>
        </w:rPr>
      </w:pPr>
      <w:r w:rsidRPr="00A05AD1">
        <w:rPr>
          <w:rFonts w:ascii="Tahoma" w:eastAsia="Calibri" w:hAnsi="Tahoma" w:cs="Tahoma"/>
          <w:sz w:val="21"/>
          <w:szCs w:val="21"/>
        </w:rPr>
        <w:t>Draft Fixed Assets Register (Monitoring Cell format) with valuation</w:t>
      </w:r>
    </w:p>
    <w:p w14:paraId="55CA5CFF" w14:textId="77777777" w:rsidR="000043FC" w:rsidRPr="00A05AD1" w:rsidRDefault="006F51CE">
      <w:pPr>
        <w:pStyle w:val="ListParagraph"/>
        <w:numPr>
          <w:ilvl w:val="0"/>
          <w:numId w:val="2"/>
        </w:numPr>
        <w:spacing w:after="80" w:line="264" w:lineRule="auto"/>
        <w:rPr>
          <w:rFonts w:ascii="Tahoma" w:hAnsi="Tahoma" w:cs="Tahoma"/>
          <w:sz w:val="21"/>
          <w:szCs w:val="21"/>
        </w:rPr>
      </w:pPr>
      <w:r w:rsidRPr="00A05AD1">
        <w:rPr>
          <w:rFonts w:ascii="Tahoma" w:eastAsia="Calibri" w:hAnsi="Tahoma" w:cs="Tahoma"/>
          <w:sz w:val="21"/>
          <w:szCs w:val="21"/>
        </w:rPr>
        <w:t>Liabilities Revaluation Summary</w:t>
      </w:r>
    </w:p>
    <w:p w14:paraId="4F5E77C1" w14:textId="65321D94" w:rsidR="000043FC" w:rsidRPr="00A05AD1" w:rsidRDefault="006F51CE">
      <w:pPr>
        <w:pStyle w:val="ListParagraph"/>
        <w:numPr>
          <w:ilvl w:val="0"/>
          <w:numId w:val="2"/>
        </w:numPr>
        <w:spacing w:after="80" w:line="264" w:lineRule="auto"/>
        <w:rPr>
          <w:rFonts w:ascii="Tahoma" w:hAnsi="Tahoma" w:cs="Tahoma"/>
          <w:sz w:val="21"/>
          <w:szCs w:val="21"/>
        </w:rPr>
      </w:pPr>
      <w:r w:rsidRPr="00A05AD1">
        <w:rPr>
          <w:rFonts w:ascii="Tahoma" w:eastAsia="Calibri" w:hAnsi="Tahoma" w:cs="Tahoma"/>
          <w:sz w:val="21"/>
          <w:szCs w:val="21"/>
        </w:rPr>
        <w:t xml:space="preserve">Final Fixed Assets Register and Report, </w:t>
      </w:r>
      <w:r w:rsidR="00EC0268" w:rsidRPr="00A05AD1">
        <w:rPr>
          <w:rFonts w:ascii="Tahoma" w:eastAsia="Calibri" w:hAnsi="Tahoma" w:cs="Tahoma"/>
          <w:sz w:val="21"/>
          <w:szCs w:val="21"/>
        </w:rPr>
        <w:t xml:space="preserve">and </w:t>
      </w:r>
      <w:r w:rsidRPr="00A05AD1">
        <w:rPr>
          <w:rFonts w:ascii="Tahoma" w:eastAsia="Calibri" w:hAnsi="Tahoma" w:cs="Tahoma"/>
          <w:sz w:val="21"/>
          <w:szCs w:val="21"/>
        </w:rPr>
        <w:t>Tagging Completion Report</w:t>
      </w:r>
    </w:p>
    <w:p w14:paraId="430500D2" w14:textId="071D7FB4" w:rsidR="00EC0268" w:rsidRPr="00A05AD1" w:rsidRDefault="00EC0268">
      <w:pPr>
        <w:pStyle w:val="ListParagraph"/>
        <w:numPr>
          <w:ilvl w:val="0"/>
          <w:numId w:val="2"/>
        </w:numPr>
        <w:spacing w:after="80" w:line="264" w:lineRule="auto"/>
        <w:rPr>
          <w:rFonts w:ascii="Tahoma" w:hAnsi="Tahoma" w:cs="Tahoma"/>
          <w:sz w:val="21"/>
          <w:szCs w:val="21"/>
        </w:rPr>
      </w:pPr>
      <w:r w:rsidRPr="00A05AD1">
        <w:rPr>
          <w:rFonts w:ascii="Tahoma" w:eastAsia="Calibri" w:hAnsi="Tahoma" w:cs="Tahoma"/>
          <w:sz w:val="21"/>
          <w:szCs w:val="21"/>
        </w:rPr>
        <w:t>Final Assets and Liabilities Valuation Report</w:t>
      </w:r>
    </w:p>
    <w:p w14:paraId="0B0BB599" w14:textId="77777777" w:rsidR="004266EE" w:rsidRPr="00A05AD1" w:rsidRDefault="004266EE" w:rsidP="004266EE">
      <w:pPr>
        <w:spacing w:after="80" w:line="264" w:lineRule="auto"/>
        <w:ind w:left="200"/>
        <w:rPr>
          <w:rFonts w:ascii="Tahoma" w:hAnsi="Tahoma" w:cs="Tahoma"/>
          <w:sz w:val="21"/>
          <w:szCs w:val="21"/>
        </w:rPr>
      </w:pPr>
    </w:p>
    <w:p w14:paraId="76250E23" w14:textId="6522CD15" w:rsidR="000043FC" w:rsidRPr="00A05AD1" w:rsidRDefault="00524B6F" w:rsidP="00F40C7F">
      <w:pPr>
        <w:pStyle w:val="Heading1"/>
        <w:pBdr>
          <w:bottom w:val="single" w:sz="8" w:space="4" w:color="1F3864"/>
        </w:pBdr>
        <w:spacing w:before="320" w:after="160"/>
        <w:rPr>
          <w:rFonts w:ascii="Tahoma" w:hAnsi="Tahoma" w:cs="Tahoma"/>
          <w:color w:val="EE0000"/>
          <w:sz w:val="21"/>
          <w:szCs w:val="21"/>
        </w:rPr>
      </w:pPr>
      <w:bookmarkStart w:id="24" w:name="_Toc236916730"/>
      <w:bookmarkStart w:id="25" w:name="_Toc236921191"/>
      <w:r w:rsidRPr="00A05AD1">
        <w:rPr>
          <w:rFonts w:ascii="Tahoma" w:eastAsia="Calibri" w:hAnsi="Tahoma" w:cs="Tahoma"/>
          <w:b/>
          <w:bCs/>
          <w:color w:val="1F3864"/>
          <w:sz w:val="21"/>
          <w:szCs w:val="21"/>
        </w:rPr>
        <w:t xml:space="preserve">10. </w:t>
      </w:r>
      <w:r w:rsidR="006F51CE" w:rsidRPr="00A05AD1">
        <w:rPr>
          <w:rFonts w:ascii="Tahoma" w:eastAsia="Calibri" w:hAnsi="Tahoma" w:cs="Tahoma"/>
          <w:b/>
          <w:bCs/>
          <w:color w:val="1F3864"/>
          <w:sz w:val="21"/>
          <w:szCs w:val="21"/>
        </w:rPr>
        <w:t>Timeline</w:t>
      </w:r>
      <w:r w:rsidR="00F40C7F" w:rsidRPr="00A05AD1">
        <w:rPr>
          <w:rFonts w:ascii="Tahoma" w:eastAsia="Calibri" w:hAnsi="Tahoma" w:cs="Tahoma"/>
          <w:b/>
          <w:bCs/>
          <w:color w:val="1F3864"/>
          <w:sz w:val="21"/>
          <w:szCs w:val="21"/>
        </w:rPr>
        <w:t xml:space="preserve"> of the Assignment</w:t>
      </w:r>
      <w:bookmarkEnd w:id="24"/>
      <w:bookmarkEnd w:id="25"/>
    </w:p>
    <w:p w14:paraId="22CE138F" w14:textId="77777777" w:rsidR="004266EE" w:rsidRPr="00A05AD1" w:rsidRDefault="004266EE" w:rsidP="00DB5D49">
      <w:pPr>
        <w:jc w:val="both"/>
        <w:rPr>
          <w:rFonts w:ascii="Tahoma" w:hAnsi="Tahoma" w:cs="Tahoma"/>
          <w:sz w:val="21"/>
          <w:szCs w:val="21"/>
        </w:rPr>
      </w:pPr>
      <w:r w:rsidRPr="00A05AD1">
        <w:rPr>
          <w:rFonts w:ascii="Tahoma" w:hAnsi="Tahoma" w:cs="Tahoma"/>
          <w:sz w:val="21"/>
          <w:szCs w:val="21"/>
        </w:rPr>
        <w:t xml:space="preserve">The assignment will be implemented through a structured five-phase approach over a period of </w:t>
      </w:r>
      <w:r w:rsidRPr="00A05AD1">
        <w:rPr>
          <w:rFonts w:ascii="Tahoma" w:hAnsi="Tahoma" w:cs="Tahoma"/>
          <w:b/>
          <w:bCs/>
          <w:sz w:val="21"/>
          <w:szCs w:val="21"/>
        </w:rPr>
        <w:t>45 calendar days</w:t>
      </w:r>
      <w:r w:rsidRPr="00A05AD1">
        <w:rPr>
          <w:rFonts w:ascii="Tahoma" w:hAnsi="Tahoma" w:cs="Tahoma"/>
          <w:sz w:val="21"/>
          <w:szCs w:val="21"/>
        </w:rPr>
        <w:t xml:space="preserve"> to ensure timely delivery and compliance with the requirements of BSFIC and the Finance Division's Monitoring Cell.</w:t>
      </w:r>
    </w:p>
    <w:p w14:paraId="30BADB8A" w14:textId="77777777" w:rsidR="004266EE" w:rsidRPr="00A05AD1" w:rsidRDefault="004266EE">
      <w:pPr>
        <w:rPr>
          <w:rFonts w:ascii="Tahoma" w:hAnsi="Tahoma" w:cs="Tahoma"/>
          <w:sz w:val="21"/>
          <w:szCs w:val="21"/>
        </w:rPr>
      </w:pPr>
    </w:p>
    <w:tbl>
      <w:tblPr>
        <w:tblStyle w:val="TableGrid"/>
        <w:tblW w:w="10075" w:type="dxa"/>
        <w:tblBorders>
          <w:top w:val="single" w:sz="4" w:space="0" w:color="215E99" w:themeColor="text2" w:themeTint="BF"/>
          <w:left w:val="single" w:sz="4" w:space="0" w:color="215E99" w:themeColor="text2" w:themeTint="BF"/>
          <w:bottom w:val="single" w:sz="4" w:space="0" w:color="215E99" w:themeColor="text2" w:themeTint="BF"/>
          <w:right w:val="single" w:sz="4" w:space="0" w:color="215E99" w:themeColor="text2" w:themeTint="BF"/>
          <w:insideH w:val="single" w:sz="4" w:space="0" w:color="215E99" w:themeColor="text2" w:themeTint="BF"/>
          <w:insideV w:val="single" w:sz="4" w:space="0" w:color="215E99" w:themeColor="text2" w:themeTint="BF"/>
        </w:tblBorders>
        <w:tblLook w:val="04A0" w:firstRow="1" w:lastRow="0" w:firstColumn="1" w:lastColumn="0" w:noHBand="0" w:noVBand="1"/>
      </w:tblPr>
      <w:tblGrid>
        <w:gridCol w:w="3075"/>
        <w:gridCol w:w="1000"/>
        <w:gridCol w:w="1000"/>
        <w:gridCol w:w="1000"/>
        <w:gridCol w:w="1000"/>
        <w:gridCol w:w="1000"/>
        <w:gridCol w:w="1000"/>
        <w:gridCol w:w="1000"/>
      </w:tblGrid>
      <w:tr w:rsidR="004266EE" w:rsidRPr="00A05AD1" w14:paraId="02C182BB" w14:textId="77777777" w:rsidTr="00DA4F5E">
        <w:trPr>
          <w:trHeight w:val="314"/>
        </w:trPr>
        <w:tc>
          <w:tcPr>
            <w:tcW w:w="0" w:type="auto"/>
            <w:shd w:val="clear" w:color="auto" w:fill="215E99" w:themeFill="text2" w:themeFillTint="BF"/>
            <w:vAlign w:val="center"/>
            <w:hideMark/>
          </w:tcPr>
          <w:p w14:paraId="09248C50" w14:textId="77777777" w:rsidR="004266EE" w:rsidRPr="00A05AD1" w:rsidRDefault="004266EE" w:rsidP="003912EB">
            <w:pPr>
              <w:spacing w:line="259" w:lineRule="auto"/>
              <w:jc w:val="center"/>
              <w:rPr>
                <w:rFonts w:ascii="Tahoma" w:hAnsi="Tahoma" w:cs="Tahoma"/>
                <w:b/>
                <w:bCs/>
                <w:color w:val="FFFFFF" w:themeColor="background1"/>
              </w:rPr>
            </w:pPr>
            <w:r w:rsidRPr="00A05AD1">
              <w:rPr>
                <w:rFonts w:ascii="Tahoma" w:hAnsi="Tahoma" w:cs="Tahoma"/>
                <w:b/>
                <w:bCs/>
                <w:color w:val="FFFFFF" w:themeColor="background1"/>
              </w:rPr>
              <w:t>Activity</w:t>
            </w:r>
          </w:p>
        </w:tc>
        <w:tc>
          <w:tcPr>
            <w:tcW w:w="0" w:type="auto"/>
            <w:shd w:val="clear" w:color="auto" w:fill="215E99" w:themeFill="text2" w:themeFillTint="BF"/>
            <w:vAlign w:val="center"/>
            <w:hideMark/>
          </w:tcPr>
          <w:p w14:paraId="5A278B90" w14:textId="77777777" w:rsidR="004266EE" w:rsidRPr="00A05AD1" w:rsidRDefault="004266EE" w:rsidP="003912EB">
            <w:pPr>
              <w:spacing w:line="259" w:lineRule="auto"/>
              <w:jc w:val="center"/>
              <w:rPr>
                <w:rFonts w:ascii="Tahoma" w:hAnsi="Tahoma" w:cs="Tahoma"/>
                <w:b/>
                <w:bCs/>
                <w:color w:val="FFFFFF" w:themeColor="background1"/>
              </w:rPr>
            </w:pPr>
            <w:r w:rsidRPr="00A05AD1">
              <w:rPr>
                <w:rFonts w:ascii="Tahoma" w:hAnsi="Tahoma" w:cs="Tahoma"/>
                <w:b/>
                <w:bCs/>
                <w:color w:val="FFFFFF" w:themeColor="background1"/>
              </w:rPr>
              <w:t>Week 1</w:t>
            </w:r>
          </w:p>
        </w:tc>
        <w:tc>
          <w:tcPr>
            <w:tcW w:w="0" w:type="auto"/>
            <w:shd w:val="clear" w:color="auto" w:fill="215E99" w:themeFill="text2" w:themeFillTint="BF"/>
            <w:vAlign w:val="center"/>
            <w:hideMark/>
          </w:tcPr>
          <w:p w14:paraId="3A21FD7D" w14:textId="77777777" w:rsidR="004266EE" w:rsidRPr="00A05AD1" w:rsidRDefault="004266EE" w:rsidP="003912EB">
            <w:pPr>
              <w:spacing w:line="259" w:lineRule="auto"/>
              <w:jc w:val="center"/>
              <w:rPr>
                <w:rFonts w:ascii="Tahoma" w:hAnsi="Tahoma" w:cs="Tahoma"/>
                <w:b/>
                <w:bCs/>
                <w:color w:val="FFFFFF" w:themeColor="background1"/>
              </w:rPr>
            </w:pPr>
            <w:r w:rsidRPr="00A05AD1">
              <w:rPr>
                <w:rFonts w:ascii="Tahoma" w:hAnsi="Tahoma" w:cs="Tahoma"/>
                <w:b/>
                <w:bCs/>
                <w:color w:val="FFFFFF" w:themeColor="background1"/>
              </w:rPr>
              <w:t>Week 2</w:t>
            </w:r>
          </w:p>
        </w:tc>
        <w:tc>
          <w:tcPr>
            <w:tcW w:w="0" w:type="auto"/>
            <w:shd w:val="clear" w:color="auto" w:fill="215E99" w:themeFill="text2" w:themeFillTint="BF"/>
            <w:vAlign w:val="center"/>
            <w:hideMark/>
          </w:tcPr>
          <w:p w14:paraId="450666A6" w14:textId="77777777" w:rsidR="004266EE" w:rsidRPr="00A05AD1" w:rsidRDefault="004266EE" w:rsidP="003912EB">
            <w:pPr>
              <w:spacing w:line="259" w:lineRule="auto"/>
              <w:jc w:val="center"/>
              <w:rPr>
                <w:rFonts w:ascii="Tahoma" w:hAnsi="Tahoma" w:cs="Tahoma"/>
                <w:b/>
                <w:bCs/>
                <w:color w:val="FFFFFF" w:themeColor="background1"/>
              </w:rPr>
            </w:pPr>
            <w:r w:rsidRPr="00A05AD1">
              <w:rPr>
                <w:rFonts w:ascii="Tahoma" w:hAnsi="Tahoma" w:cs="Tahoma"/>
                <w:b/>
                <w:bCs/>
                <w:color w:val="FFFFFF" w:themeColor="background1"/>
              </w:rPr>
              <w:t>Week 3</w:t>
            </w:r>
          </w:p>
        </w:tc>
        <w:tc>
          <w:tcPr>
            <w:tcW w:w="0" w:type="auto"/>
            <w:shd w:val="clear" w:color="auto" w:fill="215E99" w:themeFill="text2" w:themeFillTint="BF"/>
            <w:vAlign w:val="center"/>
            <w:hideMark/>
          </w:tcPr>
          <w:p w14:paraId="219CB7A9" w14:textId="77777777" w:rsidR="004266EE" w:rsidRPr="00A05AD1" w:rsidRDefault="004266EE" w:rsidP="003912EB">
            <w:pPr>
              <w:spacing w:line="259" w:lineRule="auto"/>
              <w:jc w:val="center"/>
              <w:rPr>
                <w:rFonts w:ascii="Tahoma" w:hAnsi="Tahoma" w:cs="Tahoma"/>
                <w:b/>
                <w:bCs/>
                <w:color w:val="FFFFFF" w:themeColor="background1"/>
              </w:rPr>
            </w:pPr>
            <w:r w:rsidRPr="00A05AD1">
              <w:rPr>
                <w:rFonts w:ascii="Tahoma" w:hAnsi="Tahoma" w:cs="Tahoma"/>
                <w:b/>
                <w:bCs/>
                <w:color w:val="FFFFFF" w:themeColor="background1"/>
              </w:rPr>
              <w:t>Week 4</w:t>
            </w:r>
          </w:p>
        </w:tc>
        <w:tc>
          <w:tcPr>
            <w:tcW w:w="0" w:type="auto"/>
            <w:shd w:val="clear" w:color="auto" w:fill="215E99" w:themeFill="text2" w:themeFillTint="BF"/>
            <w:vAlign w:val="center"/>
            <w:hideMark/>
          </w:tcPr>
          <w:p w14:paraId="143EA191" w14:textId="77777777" w:rsidR="004266EE" w:rsidRPr="00A05AD1" w:rsidRDefault="004266EE" w:rsidP="003912EB">
            <w:pPr>
              <w:spacing w:line="259" w:lineRule="auto"/>
              <w:jc w:val="center"/>
              <w:rPr>
                <w:rFonts w:ascii="Tahoma" w:hAnsi="Tahoma" w:cs="Tahoma"/>
                <w:b/>
                <w:bCs/>
                <w:color w:val="FFFFFF" w:themeColor="background1"/>
              </w:rPr>
            </w:pPr>
            <w:r w:rsidRPr="00A05AD1">
              <w:rPr>
                <w:rFonts w:ascii="Tahoma" w:hAnsi="Tahoma" w:cs="Tahoma"/>
                <w:b/>
                <w:bCs/>
                <w:color w:val="FFFFFF" w:themeColor="background1"/>
              </w:rPr>
              <w:t>Week 5</w:t>
            </w:r>
          </w:p>
        </w:tc>
        <w:tc>
          <w:tcPr>
            <w:tcW w:w="0" w:type="auto"/>
            <w:shd w:val="clear" w:color="auto" w:fill="215E99" w:themeFill="text2" w:themeFillTint="BF"/>
            <w:vAlign w:val="center"/>
            <w:hideMark/>
          </w:tcPr>
          <w:p w14:paraId="41C902FB" w14:textId="77777777" w:rsidR="004266EE" w:rsidRPr="00A05AD1" w:rsidRDefault="004266EE" w:rsidP="003912EB">
            <w:pPr>
              <w:spacing w:line="259" w:lineRule="auto"/>
              <w:jc w:val="center"/>
              <w:rPr>
                <w:rFonts w:ascii="Tahoma" w:hAnsi="Tahoma" w:cs="Tahoma"/>
                <w:b/>
                <w:bCs/>
                <w:color w:val="FFFFFF" w:themeColor="background1"/>
              </w:rPr>
            </w:pPr>
            <w:r w:rsidRPr="00A05AD1">
              <w:rPr>
                <w:rFonts w:ascii="Tahoma" w:hAnsi="Tahoma" w:cs="Tahoma"/>
                <w:b/>
                <w:bCs/>
                <w:color w:val="FFFFFF" w:themeColor="background1"/>
              </w:rPr>
              <w:t>Week 6</w:t>
            </w:r>
          </w:p>
        </w:tc>
        <w:tc>
          <w:tcPr>
            <w:tcW w:w="0" w:type="auto"/>
            <w:shd w:val="clear" w:color="auto" w:fill="215E99" w:themeFill="text2" w:themeFillTint="BF"/>
            <w:vAlign w:val="center"/>
            <w:hideMark/>
          </w:tcPr>
          <w:p w14:paraId="57841FB7" w14:textId="77777777" w:rsidR="004266EE" w:rsidRPr="00A05AD1" w:rsidRDefault="004266EE" w:rsidP="003912EB">
            <w:pPr>
              <w:spacing w:line="259" w:lineRule="auto"/>
              <w:jc w:val="center"/>
              <w:rPr>
                <w:rFonts w:ascii="Tahoma" w:hAnsi="Tahoma" w:cs="Tahoma"/>
                <w:b/>
                <w:bCs/>
                <w:color w:val="FFFFFF" w:themeColor="background1"/>
              </w:rPr>
            </w:pPr>
            <w:r w:rsidRPr="00A05AD1">
              <w:rPr>
                <w:rFonts w:ascii="Tahoma" w:hAnsi="Tahoma" w:cs="Tahoma"/>
                <w:b/>
                <w:bCs/>
                <w:color w:val="FFFFFF" w:themeColor="background1"/>
              </w:rPr>
              <w:t>Week 7</w:t>
            </w:r>
          </w:p>
        </w:tc>
      </w:tr>
      <w:tr w:rsidR="004266EE" w:rsidRPr="00A05AD1" w14:paraId="6D0F363C" w14:textId="77777777" w:rsidTr="00DA4F5E">
        <w:trPr>
          <w:trHeight w:val="299"/>
        </w:trPr>
        <w:tc>
          <w:tcPr>
            <w:tcW w:w="0" w:type="auto"/>
            <w:vAlign w:val="center"/>
            <w:hideMark/>
          </w:tcPr>
          <w:p w14:paraId="54C0EBD7" w14:textId="77777777" w:rsidR="004266EE" w:rsidRPr="00A05AD1" w:rsidRDefault="004266EE" w:rsidP="003912EB">
            <w:pPr>
              <w:spacing w:line="259" w:lineRule="auto"/>
              <w:rPr>
                <w:rFonts w:ascii="Tahoma" w:hAnsi="Tahoma" w:cs="Tahoma"/>
              </w:rPr>
            </w:pPr>
            <w:r w:rsidRPr="00A05AD1">
              <w:rPr>
                <w:rFonts w:ascii="Tahoma" w:hAnsi="Tahoma" w:cs="Tahoma"/>
              </w:rPr>
              <w:t>Project Initiation &amp; Mobilization</w:t>
            </w:r>
          </w:p>
        </w:tc>
        <w:tc>
          <w:tcPr>
            <w:tcW w:w="0" w:type="auto"/>
            <w:vAlign w:val="center"/>
            <w:hideMark/>
          </w:tcPr>
          <w:p w14:paraId="082481E2"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7B977F5C"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7DFDD877"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0E664ABD"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054DF1BB"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1A3F47D6"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08B3995D" w14:textId="77777777" w:rsidR="004266EE" w:rsidRPr="00A05AD1" w:rsidRDefault="004266EE" w:rsidP="003912EB">
            <w:pPr>
              <w:spacing w:line="259" w:lineRule="auto"/>
              <w:jc w:val="center"/>
              <w:rPr>
                <w:rFonts w:ascii="Tahoma" w:hAnsi="Tahoma" w:cs="Tahoma"/>
              </w:rPr>
            </w:pPr>
          </w:p>
        </w:tc>
      </w:tr>
      <w:tr w:rsidR="004266EE" w:rsidRPr="00A05AD1" w14:paraId="0157C1D7" w14:textId="77777777" w:rsidTr="00DA4F5E">
        <w:trPr>
          <w:trHeight w:val="314"/>
        </w:trPr>
        <w:tc>
          <w:tcPr>
            <w:tcW w:w="0" w:type="auto"/>
            <w:vAlign w:val="center"/>
            <w:hideMark/>
          </w:tcPr>
          <w:p w14:paraId="7BA09780" w14:textId="77777777" w:rsidR="004266EE" w:rsidRPr="00A05AD1" w:rsidRDefault="004266EE" w:rsidP="003912EB">
            <w:pPr>
              <w:spacing w:line="259" w:lineRule="auto"/>
              <w:rPr>
                <w:rFonts w:ascii="Tahoma" w:hAnsi="Tahoma" w:cs="Tahoma"/>
              </w:rPr>
            </w:pPr>
            <w:r w:rsidRPr="00A05AD1">
              <w:rPr>
                <w:rFonts w:ascii="Tahoma" w:hAnsi="Tahoma" w:cs="Tahoma"/>
              </w:rPr>
              <w:t>Document Review &amp; Planning</w:t>
            </w:r>
          </w:p>
        </w:tc>
        <w:tc>
          <w:tcPr>
            <w:tcW w:w="0" w:type="auto"/>
            <w:vAlign w:val="center"/>
            <w:hideMark/>
          </w:tcPr>
          <w:p w14:paraId="5AE10581"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059D1762"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7696C531"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1117EAA8"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5D91DA43"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3F6F3520"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2855DEF9" w14:textId="77777777" w:rsidR="004266EE" w:rsidRPr="00A05AD1" w:rsidRDefault="004266EE" w:rsidP="003912EB">
            <w:pPr>
              <w:spacing w:line="259" w:lineRule="auto"/>
              <w:jc w:val="center"/>
              <w:rPr>
                <w:rFonts w:ascii="Tahoma" w:hAnsi="Tahoma" w:cs="Tahoma"/>
              </w:rPr>
            </w:pPr>
          </w:p>
        </w:tc>
      </w:tr>
      <w:tr w:rsidR="004266EE" w:rsidRPr="00A05AD1" w14:paraId="4637E869" w14:textId="77777777" w:rsidTr="00DA4F5E">
        <w:trPr>
          <w:trHeight w:val="299"/>
        </w:trPr>
        <w:tc>
          <w:tcPr>
            <w:tcW w:w="0" w:type="auto"/>
            <w:vAlign w:val="center"/>
            <w:hideMark/>
          </w:tcPr>
          <w:p w14:paraId="1EB3FE3E" w14:textId="77777777" w:rsidR="004266EE" w:rsidRPr="00A05AD1" w:rsidRDefault="004266EE" w:rsidP="003912EB">
            <w:pPr>
              <w:spacing w:line="259" w:lineRule="auto"/>
              <w:rPr>
                <w:rFonts w:ascii="Tahoma" w:hAnsi="Tahoma" w:cs="Tahoma"/>
              </w:rPr>
            </w:pPr>
            <w:r w:rsidRPr="00A05AD1">
              <w:rPr>
                <w:rFonts w:ascii="Tahoma" w:hAnsi="Tahoma" w:cs="Tahoma"/>
              </w:rPr>
              <w:t>Physical Verification</w:t>
            </w:r>
          </w:p>
        </w:tc>
        <w:tc>
          <w:tcPr>
            <w:tcW w:w="0" w:type="auto"/>
            <w:vAlign w:val="center"/>
            <w:hideMark/>
          </w:tcPr>
          <w:p w14:paraId="7A2D5FA5"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39BB4174"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5FCACECA"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026BF873"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0326F7D2"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08FDF4EF"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11AA1D6F" w14:textId="77777777" w:rsidR="004266EE" w:rsidRPr="00A05AD1" w:rsidRDefault="004266EE" w:rsidP="003912EB">
            <w:pPr>
              <w:spacing w:line="259" w:lineRule="auto"/>
              <w:jc w:val="center"/>
              <w:rPr>
                <w:rFonts w:ascii="Tahoma" w:hAnsi="Tahoma" w:cs="Tahoma"/>
              </w:rPr>
            </w:pPr>
          </w:p>
        </w:tc>
      </w:tr>
      <w:tr w:rsidR="004266EE" w:rsidRPr="00A05AD1" w14:paraId="595DDB41" w14:textId="77777777" w:rsidTr="00DA4F5E">
        <w:trPr>
          <w:trHeight w:val="314"/>
        </w:trPr>
        <w:tc>
          <w:tcPr>
            <w:tcW w:w="0" w:type="auto"/>
            <w:vAlign w:val="center"/>
            <w:hideMark/>
          </w:tcPr>
          <w:p w14:paraId="69DBD78E" w14:textId="77777777" w:rsidR="004266EE" w:rsidRPr="00A05AD1" w:rsidRDefault="004266EE" w:rsidP="003912EB">
            <w:pPr>
              <w:spacing w:line="259" w:lineRule="auto"/>
              <w:rPr>
                <w:rFonts w:ascii="Tahoma" w:hAnsi="Tahoma" w:cs="Tahoma"/>
              </w:rPr>
            </w:pPr>
            <w:r w:rsidRPr="00A05AD1">
              <w:rPr>
                <w:rFonts w:ascii="Tahoma" w:hAnsi="Tahoma" w:cs="Tahoma"/>
              </w:rPr>
              <w:t>Asset Tagging</w:t>
            </w:r>
          </w:p>
        </w:tc>
        <w:tc>
          <w:tcPr>
            <w:tcW w:w="0" w:type="auto"/>
            <w:vAlign w:val="center"/>
            <w:hideMark/>
          </w:tcPr>
          <w:p w14:paraId="31E9614A"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614633A4"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5D37F9A9"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4771B57D"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704C683B"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3E4787E2"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5934CB08" w14:textId="77777777" w:rsidR="004266EE" w:rsidRPr="00A05AD1" w:rsidRDefault="004266EE" w:rsidP="003912EB">
            <w:pPr>
              <w:spacing w:line="259" w:lineRule="auto"/>
              <w:jc w:val="center"/>
              <w:rPr>
                <w:rFonts w:ascii="Tahoma" w:hAnsi="Tahoma" w:cs="Tahoma"/>
              </w:rPr>
            </w:pPr>
          </w:p>
        </w:tc>
      </w:tr>
      <w:tr w:rsidR="004266EE" w:rsidRPr="00A05AD1" w14:paraId="0186BA1A" w14:textId="77777777" w:rsidTr="00DA4F5E">
        <w:trPr>
          <w:trHeight w:val="299"/>
        </w:trPr>
        <w:tc>
          <w:tcPr>
            <w:tcW w:w="0" w:type="auto"/>
            <w:vAlign w:val="center"/>
            <w:hideMark/>
          </w:tcPr>
          <w:p w14:paraId="00B1354B" w14:textId="77777777" w:rsidR="004266EE" w:rsidRPr="00A05AD1" w:rsidRDefault="004266EE" w:rsidP="003912EB">
            <w:pPr>
              <w:spacing w:line="259" w:lineRule="auto"/>
              <w:rPr>
                <w:rFonts w:ascii="Tahoma" w:hAnsi="Tahoma" w:cs="Tahoma"/>
              </w:rPr>
            </w:pPr>
            <w:r w:rsidRPr="00A05AD1">
              <w:rPr>
                <w:rFonts w:ascii="Tahoma" w:hAnsi="Tahoma" w:cs="Tahoma"/>
              </w:rPr>
              <w:t>Asset &amp; Liability Revaluation</w:t>
            </w:r>
          </w:p>
        </w:tc>
        <w:tc>
          <w:tcPr>
            <w:tcW w:w="0" w:type="auto"/>
            <w:vAlign w:val="center"/>
            <w:hideMark/>
          </w:tcPr>
          <w:p w14:paraId="29562835"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6951484D"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6E4FAF83"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020D2E94"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4EC08C27"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4BCD8A56"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2740F1BD" w14:textId="77777777" w:rsidR="004266EE" w:rsidRPr="00A05AD1" w:rsidRDefault="004266EE" w:rsidP="003912EB">
            <w:pPr>
              <w:spacing w:line="259" w:lineRule="auto"/>
              <w:jc w:val="center"/>
              <w:rPr>
                <w:rFonts w:ascii="Tahoma" w:hAnsi="Tahoma" w:cs="Tahoma"/>
              </w:rPr>
            </w:pPr>
          </w:p>
        </w:tc>
      </w:tr>
      <w:tr w:rsidR="004266EE" w:rsidRPr="00A05AD1" w14:paraId="4B27623C" w14:textId="77777777" w:rsidTr="00DA4F5E">
        <w:trPr>
          <w:trHeight w:val="314"/>
        </w:trPr>
        <w:tc>
          <w:tcPr>
            <w:tcW w:w="0" w:type="auto"/>
            <w:vAlign w:val="center"/>
            <w:hideMark/>
          </w:tcPr>
          <w:p w14:paraId="289E3424" w14:textId="77777777" w:rsidR="004266EE" w:rsidRPr="00A05AD1" w:rsidRDefault="004266EE" w:rsidP="003912EB">
            <w:pPr>
              <w:spacing w:line="259" w:lineRule="auto"/>
              <w:rPr>
                <w:rFonts w:ascii="Tahoma" w:hAnsi="Tahoma" w:cs="Tahoma"/>
              </w:rPr>
            </w:pPr>
            <w:r w:rsidRPr="00A05AD1">
              <w:rPr>
                <w:rFonts w:ascii="Tahoma" w:hAnsi="Tahoma" w:cs="Tahoma"/>
              </w:rPr>
              <w:t>FAR Preparation</w:t>
            </w:r>
          </w:p>
        </w:tc>
        <w:tc>
          <w:tcPr>
            <w:tcW w:w="0" w:type="auto"/>
            <w:vAlign w:val="center"/>
            <w:hideMark/>
          </w:tcPr>
          <w:p w14:paraId="58430180"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1D9D683A"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3AB43743"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2EB8D60A"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03F8092A"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5D844754"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36B14EC3" w14:textId="77777777" w:rsidR="004266EE" w:rsidRPr="00A05AD1" w:rsidRDefault="004266EE" w:rsidP="003912EB">
            <w:pPr>
              <w:spacing w:line="259" w:lineRule="auto"/>
              <w:jc w:val="center"/>
              <w:rPr>
                <w:rFonts w:ascii="Tahoma" w:hAnsi="Tahoma" w:cs="Tahoma"/>
              </w:rPr>
            </w:pPr>
          </w:p>
        </w:tc>
      </w:tr>
      <w:tr w:rsidR="004266EE" w:rsidRPr="00A05AD1" w14:paraId="0147E820" w14:textId="77777777" w:rsidTr="00DA4F5E">
        <w:trPr>
          <w:trHeight w:val="299"/>
        </w:trPr>
        <w:tc>
          <w:tcPr>
            <w:tcW w:w="0" w:type="auto"/>
            <w:vAlign w:val="center"/>
            <w:hideMark/>
          </w:tcPr>
          <w:p w14:paraId="40F07801" w14:textId="77777777" w:rsidR="004266EE" w:rsidRPr="00A05AD1" w:rsidRDefault="004266EE" w:rsidP="003912EB">
            <w:pPr>
              <w:spacing w:line="259" w:lineRule="auto"/>
              <w:rPr>
                <w:rFonts w:ascii="Tahoma" w:hAnsi="Tahoma" w:cs="Tahoma"/>
              </w:rPr>
            </w:pPr>
            <w:r w:rsidRPr="00A05AD1">
              <w:rPr>
                <w:rFonts w:ascii="Tahoma" w:hAnsi="Tahoma" w:cs="Tahoma"/>
              </w:rPr>
              <w:t>Internal Quality Review</w:t>
            </w:r>
          </w:p>
        </w:tc>
        <w:tc>
          <w:tcPr>
            <w:tcW w:w="0" w:type="auto"/>
            <w:vAlign w:val="center"/>
            <w:hideMark/>
          </w:tcPr>
          <w:p w14:paraId="6438A0E4"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6B81458F"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59566D05"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63A12C36"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3929F3D3"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197BC830"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3CBB8772" w14:textId="77777777" w:rsidR="004266EE" w:rsidRPr="00A05AD1" w:rsidRDefault="004266EE" w:rsidP="003912EB">
            <w:pPr>
              <w:spacing w:line="259" w:lineRule="auto"/>
              <w:jc w:val="center"/>
              <w:rPr>
                <w:rFonts w:ascii="Tahoma" w:hAnsi="Tahoma" w:cs="Tahoma"/>
              </w:rPr>
            </w:pPr>
          </w:p>
        </w:tc>
      </w:tr>
      <w:tr w:rsidR="004266EE" w:rsidRPr="00A05AD1" w14:paraId="1F04AB00" w14:textId="77777777" w:rsidTr="00DA4F5E">
        <w:trPr>
          <w:trHeight w:val="314"/>
        </w:trPr>
        <w:tc>
          <w:tcPr>
            <w:tcW w:w="0" w:type="auto"/>
            <w:vAlign w:val="center"/>
            <w:hideMark/>
          </w:tcPr>
          <w:p w14:paraId="3EA0C095" w14:textId="77777777" w:rsidR="004266EE" w:rsidRPr="00A05AD1" w:rsidRDefault="004266EE" w:rsidP="003912EB">
            <w:pPr>
              <w:spacing w:line="259" w:lineRule="auto"/>
              <w:rPr>
                <w:rFonts w:ascii="Tahoma" w:hAnsi="Tahoma" w:cs="Tahoma"/>
              </w:rPr>
            </w:pPr>
            <w:r w:rsidRPr="00A05AD1">
              <w:rPr>
                <w:rFonts w:ascii="Tahoma" w:hAnsi="Tahoma" w:cs="Tahoma"/>
              </w:rPr>
              <w:t>Draft Report Submission</w:t>
            </w:r>
          </w:p>
        </w:tc>
        <w:tc>
          <w:tcPr>
            <w:tcW w:w="0" w:type="auto"/>
            <w:vAlign w:val="center"/>
            <w:hideMark/>
          </w:tcPr>
          <w:p w14:paraId="3808ED5F"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49872144"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6013F9AE"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795E6917"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35F2923D"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35E103CE"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145BC0EB" w14:textId="77777777" w:rsidR="004266EE" w:rsidRPr="00A05AD1" w:rsidRDefault="004266EE" w:rsidP="003912EB">
            <w:pPr>
              <w:spacing w:line="259" w:lineRule="auto"/>
              <w:jc w:val="center"/>
              <w:rPr>
                <w:rFonts w:ascii="Tahoma" w:hAnsi="Tahoma" w:cs="Tahoma"/>
              </w:rPr>
            </w:pPr>
          </w:p>
        </w:tc>
      </w:tr>
      <w:tr w:rsidR="004266EE" w:rsidRPr="00A05AD1" w14:paraId="13B67ADC" w14:textId="77777777" w:rsidTr="00DA4F5E">
        <w:trPr>
          <w:trHeight w:val="299"/>
        </w:trPr>
        <w:tc>
          <w:tcPr>
            <w:tcW w:w="0" w:type="auto"/>
            <w:vAlign w:val="center"/>
            <w:hideMark/>
          </w:tcPr>
          <w:p w14:paraId="1120D840" w14:textId="77777777" w:rsidR="004266EE" w:rsidRPr="00A05AD1" w:rsidRDefault="004266EE" w:rsidP="003912EB">
            <w:pPr>
              <w:spacing w:line="259" w:lineRule="auto"/>
              <w:rPr>
                <w:rFonts w:ascii="Tahoma" w:hAnsi="Tahoma" w:cs="Tahoma"/>
              </w:rPr>
            </w:pPr>
            <w:r w:rsidRPr="00A05AD1">
              <w:rPr>
                <w:rFonts w:ascii="Tahoma" w:hAnsi="Tahoma" w:cs="Tahoma"/>
              </w:rPr>
              <w:t>Client Review &amp; Finalization</w:t>
            </w:r>
          </w:p>
        </w:tc>
        <w:tc>
          <w:tcPr>
            <w:tcW w:w="0" w:type="auto"/>
            <w:vAlign w:val="center"/>
            <w:hideMark/>
          </w:tcPr>
          <w:p w14:paraId="3414BA09"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1A31BA3F"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00C2C79A"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4B7001B6"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22FE87C0"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19AA8D85"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c>
          <w:tcPr>
            <w:tcW w:w="0" w:type="auto"/>
            <w:vAlign w:val="center"/>
            <w:hideMark/>
          </w:tcPr>
          <w:p w14:paraId="3F03E6B5"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r>
      <w:tr w:rsidR="004266EE" w:rsidRPr="00A05AD1" w14:paraId="4D1F86E3" w14:textId="77777777" w:rsidTr="00DA4F5E">
        <w:trPr>
          <w:trHeight w:val="314"/>
        </w:trPr>
        <w:tc>
          <w:tcPr>
            <w:tcW w:w="0" w:type="auto"/>
            <w:vAlign w:val="center"/>
            <w:hideMark/>
          </w:tcPr>
          <w:p w14:paraId="5A93F9E0" w14:textId="77777777" w:rsidR="004266EE" w:rsidRPr="00A05AD1" w:rsidRDefault="004266EE" w:rsidP="003912EB">
            <w:pPr>
              <w:spacing w:line="259" w:lineRule="auto"/>
              <w:rPr>
                <w:rFonts w:ascii="Tahoma" w:hAnsi="Tahoma" w:cs="Tahoma"/>
              </w:rPr>
            </w:pPr>
            <w:r w:rsidRPr="00A05AD1">
              <w:rPr>
                <w:rFonts w:ascii="Tahoma" w:hAnsi="Tahoma" w:cs="Tahoma"/>
              </w:rPr>
              <w:t>Final Report &amp; FAR Submission</w:t>
            </w:r>
          </w:p>
        </w:tc>
        <w:tc>
          <w:tcPr>
            <w:tcW w:w="0" w:type="auto"/>
            <w:vAlign w:val="center"/>
            <w:hideMark/>
          </w:tcPr>
          <w:p w14:paraId="79E5E9CD"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04475F1A"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41182536"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56586E5E"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198EFF9E"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1DF1005B" w14:textId="77777777" w:rsidR="004266EE" w:rsidRPr="00A05AD1" w:rsidRDefault="004266EE" w:rsidP="003912EB">
            <w:pPr>
              <w:spacing w:line="259" w:lineRule="auto"/>
              <w:jc w:val="center"/>
              <w:rPr>
                <w:rFonts w:ascii="Tahoma" w:hAnsi="Tahoma" w:cs="Tahoma"/>
              </w:rPr>
            </w:pPr>
          </w:p>
        </w:tc>
        <w:tc>
          <w:tcPr>
            <w:tcW w:w="0" w:type="auto"/>
            <w:vAlign w:val="center"/>
            <w:hideMark/>
          </w:tcPr>
          <w:p w14:paraId="41A76020" w14:textId="77777777" w:rsidR="004266EE" w:rsidRPr="00A05AD1" w:rsidRDefault="004266EE" w:rsidP="003912EB">
            <w:pPr>
              <w:spacing w:line="259" w:lineRule="auto"/>
              <w:jc w:val="center"/>
              <w:rPr>
                <w:rFonts w:ascii="Tahoma" w:hAnsi="Tahoma" w:cs="Tahoma"/>
              </w:rPr>
            </w:pPr>
            <w:r w:rsidRPr="00A05AD1">
              <w:rPr>
                <w:rFonts w:ascii="Tahoma" w:hAnsi="Tahoma" w:cs="Tahoma"/>
              </w:rPr>
              <w:t>█</w:t>
            </w:r>
          </w:p>
        </w:tc>
      </w:tr>
    </w:tbl>
    <w:p w14:paraId="350B3D5C" w14:textId="56D12665" w:rsidR="000043FC" w:rsidRPr="00A05AD1" w:rsidRDefault="006F51CE">
      <w:pPr>
        <w:rPr>
          <w:rFonts w:ascii="Tahoma" w:hAnsi="Tahoma" w:cs="Tahoma"/>
          <w:sz w:val="21"/>
          <w:szCs w:val="21"/>
        </w:rPr>
      </w:pPr>
      <w:r w:rsidRPr="00A05AD1">
        <w:rPr>
          <w:rFonts w:ascii="Tahoma" w:hAnsi="Tahoma" w:cs="Tahoma"/>
          <w:sz w:val="21"/>
          <w:szCs w:val="21"/>
        </w:rPr>
        <w:br w:type="page"/>
      </w:r>
    </w:p>
    <w:p w14:paraId="0B3DC3CC" w14:textId="4FFD35DE" w:rsidR="000043FC" w:rsidRPr="00A05AD1" w:rsidRDefault="00524B6F">
      <w:pPr>
        <w:pStyle w:val="Heading1"/>
        <w:pBdr>
          <w:bottom w:val="single" w:sz="8" w:space="4" w:color="1F3864"/>
        </w:pBdr>
        <w:spacing w:before="320" w:after="160"/>
        <w:rPr>
          <w:rFonts w:ascii="Tahoma" w:hAnsi="Tahoma" w:cs="Tahoma"/>
          <w:sz w:val="21"/>
          <w:szCs w:val="21"/>
        </w:rPr>
      </w:pPr>
      <w:bookmarkStart w:id="26" w:name="_Toc236916731"/>
      <w:bookmarkStart w:id="27" w:name="_Toc236921192"/>
      <w:r w:rsidRPr="00A05AD1">
        <w:rPr>
          <w:rFonts w:ascii="Tahoma" w:eastAsia="Calibri" w:hAnsi="Tahoma" w:cs="Tahoma"/>
          <w:b/>
          <w:bCs/>
          <w:color w:val="1F3864"/>
          <w:sz w:val="21"/>
          <w:szCs w:val="21"/>
        </w:rPr>
        <w:lastRenderedPageBreak/>
        <w:t xml:space="preserve">11. </w:t>
      </w:r>
      <w:r w:rsidR="006F51CE" w:rsidRPr="00A05AD1">
        <w:rPr>
          <w:rFonts w:ascii="Tahoma" w:eastAsia="Calibri" w:hAnsi="Tahoma" w:cs="Tahoma"/>
          <w:b/>
          <w:bCs/>
          <w:color w:val="1F3864"/>
          <w:sz w:val="21"/>
          <w:szCs w:val="21"/>
        </w:rPr>
        <w:t>Relevant Experience</w:t>
      </w:r>
      <w:bookmarkEnd w:id="26"/>
      <w:bookmarkEnd w:id="27"/>
    </w:p>
    <w:p w14:paraId="5B8D26A0" w14:textId="4E8184BF" w:rsidR="000043FC" w:rsidRPr="001F6279" w:rsidRDefault="006F51CE">
      <w:pPr>
        <w:spacing w:after="160" w:line="276" w:lineRule="auto"/>
        <w:jc w:val="both"/>
        <w:rPr>
          <w:rFonts w:ascii="Tahoma" w:hAnsi="Tahoma" w:cs="Tahoma"/>
          <w:sz w:val="21"/>
          <w:szCs w:val="21"/>
          <w:highlight w:val="yellow"/>
        </w:rPr>
      </w:pPr>
      <w:r w:rsidRPr="001F6279">
        <w:rPr>
          <w:rFonts w:ascii="Tahoma" w:eastAsia="Calibri" w:hAnsi="Tahoma" w:cs="Tahoma"/>
          <w:sz w:val="21"/>
          <w:szCs w:val="21"/>
          <w:highlight w:val="yellow"/>
        </w:rPr>
        <w:t xml:space="preserve">ACNABIN's relevant experience for this assignment is direct and extensive: fixed-asset identification, verification, tagging, valuation, and Fixed Assets Register preparation is a core, recurring service line for the firm, delivered for organizations spanning manufacturing, hospitality, banking, and </w:t>
      </w:r>
      <w:r w:rsidR="008064D2" w:rsidRPr="001F6279">
        <w:rPr>
          <w:rFonts w:ascii="Tahoma" w:eastAsia="Calibri" w:hAnsi="Tahoma" w:cs="Tahoma"/>
          <w:sz w:val="21"/>
          <w:szCs w:val="21"/>
          <w:highlight w:val="yellow"/>
        </w:rPr>
        <w:t>-</w:t>
      </w:r>
      <w:r w:rsidRPr="001F6279">
        <w:rPr>
          <w:rFonts w:ascii="Tahoma" w:eastAsia="Calibri" w:hAnsi="Tahoma" w:cs="Tahoma"/>
          <w:sz w:val="21"/>
          <w:szCs w:val="21"/>
          <w:highlight w:val="yellow"/>
        </w:rPr>
        <w:t xml:space="preserve"> most comparably </w:t>
      </w:r>
      <w:r w:rsidR="008064D2" w:rsidRPr="001F6279">
        <w:rPr>
          <w:rFonts w:ascii="Tahoma" w:eastAsia="Calibri" w:hAnsi="Tahoma" w:cs="Tahoma"/>
          <w:sz w:val="21"/>
          <w:szCs w:val="21"/>
          <w:highlight w:val="yellow"/>
        </w:rPr>
        <w:t>-</w:t>
      </w:r>
      <w:r w:rsidRPr="001F6279">
        <w:rPr>
          <w:rFonts w:ascii="Tahoma" w:eastAsia="Calibri" w:hAnsi="Tahoma" w:cs="Tahoma"/>
          <w:sz w:val="21"/>
          <w:szCs w:val="21"/>
          <w:highlight w:val="yellow"/>
        </w:rPr>
        <w:t xml:space="preserve"> the power sector state enterprise BCPCL. A representative selection is summarized below; full assignment case studies and CVs of the proposed team are attached as Annexes.</w:t>
      </w:r>
    </w:p>
    <w:tbl>
      <w:tblPr>
        <w:tblStyle w:val="TableGrid"/>
        <w:tblW w:w="9720" w:type="dxa"/>
        <w:tblLook w:val="0000" w:firstRow="0" w:lastRow="0" w:firstColumn="0" w:lastColumn="0" w:noHBand="0" w:noVBand="0"/>
      </w:tblPr>
      <w:tblGrid>
        <w:gridCol w:w="2520"/>
        <w:gridCol w:w="3600"/>
        <w:gridCol w:w="3600"/>
      </w:tblGrid>
      <w:tr w:rsidR="000043FC" w:rsidRPr="001F6279" w14:paraId="0AF9BA9C" w14:textId="77777777" w:rsidTr="00A05AD1">
        <w:trPr>
          <w:trHeight w:val="467"/>
        </w:trPr>
        <w:tc>
          <w:tcPr>
            <w:tcW w:w="2520" w:type="dxa"/>
            <w:shd w:val="clear" w:color="auto" w:fill="215E99" w:themeFill="text2" w:themeFillTint="BF"/>
            <w:vAlign w:val="center"/>
          </w:tcPr>
          <w:p w14:paraId="510FA6D5" w14:textId="4C5F993C" w:rsidR="00FB2CED" w:rsidRPr="001F6279" w:rsidRDefault="006F51CE" w:rsidP="00A05AD1">
            <w:pPr>
              <w:rPr>
                <w:rFonts w:ascii="Tahoma" w:eastAsia="Calibri" w:hAnsi="Tahoma" w:cs="Tahoma"/>
                <w:b/>
                <w:bCs/>
                <w:color w:val="FFFFFF"/>
                <w:sz w:val="21"/>
                <w:szCs w:val="21"/>
                <w:highlight w:val="yellow"/>
              </w:rPr>
            </w:pPr>
            <w:r w:rsidRPr="001F6279">
              <w:rPr>
                <w:rFonts w:ascii="Tahoma" w:eastAsia="Calibri" w:hAnsi="Tahoma" w:cs="Tahoma"/>
                <w:b/>
                <w:bCs/>
                <w:color w:val="FFFFFF"/>
                <w:sz w:val="21"/>
                <w:szCs w:val="21"/>
                <w:highlight w:val="yellow"/>
              </w:rPr>
              <w:t>Client</w:t>
            </w:r>
          </w:p>
        </w:tc>
        <w:tc>
          <w:tcPr>
            <w:tcW w:w="3600" w:type="dxa"/>
            <w:shd w:val="clear" w:color="auto" w:fill="215E99" w:themeFill="text2" w:themeFillTint="BF"/>
            <w:vAlign w:val="center"/>
          </w:tcPr>
          <w:p w14:paraId="608029FF"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b/>
                <w:bCs/>
                <w:color w:val="FFFFFF"/>
                <w:sz w:val="21"/>
                <w:szCs w:val="21"/>
                <w:highlight w:val="yellow"/>
              </w:rPr>
              <w:t>Scope</w:t>
            </w:r>
          </w:p>
        </w:tc>
        <w:tc>
          <w:tcPr>
            <w:tcW w:w="3600" w:type="dxa"/>
            <w:shd w:val="clear" w:color="auto" w:fill="215E99" w:themeFill="text2" w:themeFillTint="BF"/>
            <w:vAlign w:val="center"/>
          </w:tcPr>
          <w:p w14:paraId="2FD7F5B4"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b/>
                <w:bCs/>
                <w:color w:val="FFFFFF"/>
                <w:sz w:val="21"/>
                <w:szCs w:val="21"/>
                <w:highlight w:val="yellow"/>
              </w:rPr>
              <w:t>Scale</w:t>
            </w:r>
          </w:p>
        </w:tc>
      </w:tr>
      <w:tr w:rsidR="000043FC" w:rsidRPr="001F6279" w14:paraId="6CAE97AB" w14:textId="77777777" w:rsidTr="00A05AD1">
        <w:tc>
          <w:tcPr>
            <w:tcW w:w="2520" w:type="dxa"/>
            <w:vAlign w:val="center"/>
          </w:tcPr>
          <w:p w14:paraId="29789956"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b/>
                <w:bCs/>
                <w:color w:val="000000"/>
                <w:sz w:val="21"/>
                <w:szCs w:val="21"/>
                <w:highlight w:val="yellow"/>
              </w:rPr>
              <w:t>Bangladesh-China Power Company (Pvt.) Ltd. (BCPCL)</w:t>
            </w:r>
          </w:p>
        </w:tc>
        <w:tc>
          <w:tcPr>
            <w:tcW w:w="3600" w:type="dxa"/>
            <w:vAlign w:val="center"/>
          </w:tcPr>
          <w:p w14:paraId="129F4798"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color w:val="000000"/>
                <w:sz w:val="21"/>
                <w:szCs w:val="21"/>
                <w:highlight w:val="yellow"/>
              </w:rPr>
              <w:t>Identification, verification, classification, tagging &amp; FAR preparation for a large state-affiliated power enterprise</w:t>
            </w:r>
          </w:p>
        </w:tc>
        <w:tc>
          <w:tcPr>
            <w:tcW w:w="3600" w:type="dxa"/>
            <w:vAlign w:val="center"/>
          </w:tcPr>
          <w:p w14:paraId="038A5369"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color w:val="000000"/>
                <w:sz w:val="21"/>
                <w:szCs w:val="21"/>
                <w:highlight w:val="yellow"/>
              </w:rPr>
              <w:t>Multi-month engagement; closest comparable to this assignment in public-sector character and scale</w:t>
            </w:r>
          </w:p>
        </w:tc>
      </w:tr>
      <w:tr w:rsidR="000043FC" w:rsidRPr="001F6279" w14:paraId="01A3122E" w14:textId="77777777" w:rsidTr="00A05AD1">
        <w:tc>
          <w:tcPr>
            <w:tcW w:w="2520" w:type="dxa"/>
            <w:vAlign w:val="center"/>
          </w:tcPr>
          <w:p w14:paraId="00FD61A1"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b/>
                <w:bCs/>
                <w:color w:val="000000"/>
                <w:sz w:val="21"/>
                <w:szCs w:val="21"/>
                <w:highlight w:val="yellow"/>
              </w:rPr>
              <w:t>Urmi Group</w:t>
            </w:r>
          </w:p>
        </w:tc>
        <w:tc>
          <w:tcPr>
            <w:tcW w:w="3600" w:type="dxa"/>
            <w:vAlign w:val="center"/>
          </w:tcPr>
          <w:p w14:paraId="1396FD30"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color w:val="000000"/>
                <w:sz w:val="21"/>
                <w:szCs w:val="21"/>
                <w:highlight w:val="yellow"/>
              </w:rPr>
              <w:t>Identification, verification, reconciliation &amp; tagging of fixed assets across a diversified manufacturing group</w:t>
            </w:r>
          </w:p>
        </w:tc>
        <w:tc>
          <w:tcPr>
            <w:tcW w:w="3600" w:type="dxa"/>
            <w:vAlign w:val="center"/>
          </w:tcPr>
          <w:p w14:paraId="227BC78C"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color w:val="000000"/>
                <w:sz w:val="21"/>
                <w:szCs w:val="21"/>
                <w:highlight w:val="yellow"/>
              </w:rPr>
              <w:t>15 staff-months; Tk. 1,000,000 contract value</w:t>
            </w:r>
          </w:p>
        </w:tc>
      </w:tr>
      <w:tr w:rsidR="000043FC" w:rsidRPr="001F6279" w14:paraId="057396F5" w14:textId="77777777" w:rsidTr="00A05AD1">
        <w:tc>
          <w:tcPr>
            <w:tcW w:w="2520" w:type="dxa"/>
            <w:vAlign w:val="center"/>
          </w:tcPr>
          <w:p w14:paraId="67FD0F0A"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b/>
                <w:bCs/>
                <w:color w:val="000000"/>
                <w:sz w:val="21"/>
                <w:szCs w:val="21"/>
                <w:highlight w:val="yellow"/>
              </w:rPr>
              <w:t>Unique Hotel &amp; Resorts Limited</w:t>
            </w:r>
          </w:p>
        </w:tc>
        <w:tc>
          <w:tcPr>
            <w:tcW w:w="3600" w:type="dxa"/>
            <w:vAlign w:val="center"/>
          </w:tcPr>
          <w:p w14:paraId="7236EE27"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color w:val="000000"/>
                <w:sz w:val="21"/>
                <w:szCs w:val="21"/>
                <w:highlight w:val="yellow"/>
              </w:rPr>
              <w:t>Full fixed-asset identification, verification &amp; FAR development, including a standard register built for ongoing SAP-based maintenance</w:t>
            </w:r>
          </w:p>
        </w:tc>
        <w:tc>
          <w:tcPr>
            <w:tcW w:w="3600" w:type="dxa"/>
            <w:vAlign w:val="center"/>
          </w:tcPr>
          <w:p w14:paraId="405B3100"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color w:val="000000"/>
                <w:sz w:val="21"/>
                <w:szCs w:val="21"/>
                <w:highlight w:val="yellow"/>
              </w:rPr>
              <w:t>8 staff-months; Tk. 1,500,000 contract value</w:t>
            </w:r>
          </w:p>
        </w:tc>
      </w:tr>
      <w:tr w:rsidR="000043FC" w:rsidRPr="001F6279" w14:paraId="0D0DAB00" w14:textId="77777777" w:rsidTr="00A05AD1">
        <w:tc>
          <w:tcPr>
            <w:tcW w:w="2520" w:type="dxa"/>
            <w:vAlign w:val="center"/>
          </w:tcPr>
          <w:p w14:paraId="3E72F332"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b/>
                <w:bCs/>
                <w:color w:val="000000"/>
                <w:sz w:val="21"/>
                <w:szCs w:val="21"/>
                <w:highlight w:val="yellow"/>
              </w:rPr>
              <w:t>Berger Paints Bangladesh Limited</w:t>
            </w:r>
          </w:p>
        </w:tc>
        <w:tc>
          <w:tcPr>
            <w:tcW w:w="3600" w:type="dxa"/>
            <w:vAlign w:val="center"/>
          </w:tcPr>
          <w:p w14:paraId="5AE895DC"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color w:val="000000"/>
                <w:sz w:val="21"/>
                <w:szCs w:val="21"/>
                <w:highlight w:val="yellow"/>
              </w:rPr>
              <w:t>Identification, verification, reconciliation &amp; tagging of fixed assets across multiple sites (Dhaka, Gazipur)</w:t>
            </w:r>
          </w:p>
        </w:tc>
        <w:tc>
          <w:tcPr>
            <w:tcW w:w="3600" w:type="dxa"/>
            <w:vAlign w:val="center"/>
          </w:tcPr>
          <w:p w14:paraId="27CA0AD1"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color w:val="000000"/>
                <w:sz w:val="21"/>
                <w:szCs w:val="21"/>
                <w:highlight w:val="yellow"/>
              </w:rPr>
              <w:t>12 staff-months; Tk. 1,000,000 contract value</w:t>
            </w:r>
          </w:p>
        </w:tc>
      </w:tr>
      <w:tr w:rsidR="000043FC" w:rsidRPr="00A05AD1" w14:paraId="4D5CCC80" w14:textId="77777777" w:rsidTr="00A05AD1">
        <w:tc>
          <w:tcPr>
            <w:tcW w:w="2520" w:type="dxa"/>
            <w:vAlign w:val="center"/>
          </w:tcPr>
          <w:p w14:paraId="6065E5E1"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b/>
                <w:bCs/>
                <w:color w:val="000000"/>
                <w:sz w:val="21"/>
                <w:szCs w:val="21"/>
                <w:highlight w:val="yellow"/>
              </w:rPr>
              <w:t>Prime Bank Limited</w:t>
            </w:r>
          </w:p>
        </w:tc>
        <w:tc>
          <w:tcPr>
            <w:tcW w:w="3600" w:type="dxa"/>
            <w:vAlign w:val="center"/>
          </w:tcPr>
          <w:p w14:paraId="4030E27F" w14:textId="77777777" w:rsidR="000043FC" w:rsidRPr="001F6279" w:rsidRDefault="006F51CE" w:rsidP="00A05AD1">
            <w:pPr>
              <w:rPr>
                <w:rFonts w:ascii="Tahoma" w:hAnsi="Tahoma" w:cs="Tahoma"/>
                <w:sz w:val="21"/>
                <w:szCs w:val="21"/>
                <w:highlight w:val="yellow"/>
              </w:rPr>
            </w:pPr>
            <w:r w:rsidRPr="001F6279">
              <w:rPr>
                <w:rFonts w:ascii="Tahoma" w:eastAsia="Calibri" w:hAnsi="Tahoma" w:cs="Tahoma"/>
                <w:color w:val="000000"/>
                <w:sz w:val="21"/>
                <w:szCs w:val="21"/>
                <w:highlight w:val="yellow"/>
              </w:rPr>
              <w:t>Identification, verification, reconciliation &amp; tagging of fixed assets for a top-tier commercial bank</w:t>
            </w:r>
          </w:p>
        </w:tc>
        <w:tc>
          <w:tcPr>
            <w:tcW w:w="3600" w:type="dxa"/>
            <w:vAlign w:val="center"/>
          </w:tcPr>
          <w:p w14:paraId="2E6E0259" w14:textId="77777777" w:rsidR="000043FC" w:rsidRPr="00A05AD1" w:rsidRDefault="006F51CE" w:rsidP="00A05AD1">
            <w:pPr>
              <w:rPr>
                <w:rFonts w:ascii="Tahoma" w:hAnsi="Tahoma" w:cs="Tahoma"/>
                <w:sz w:val="21"/>
                <w:szCs w:val="21"/>
              </w:rPr>
            </w:pPr>
            <w:r w:rsidRPr="001F6279">
              <w:rPr>
                <w:rFonts w:ascii="Tahoma" w:eastAsia="Calibri" w:hAnsi="Tahoma" w:cs="Tahoma"/>
                <w:color w:val="000000"/>
                <w:sz w:val="21"/>
                <w:szCs w:val="21"/>
                <w:highlight w:val="yellow"/>
              </w:rPr>
              <w:t>20-person team; Tk. 1,700,000 contract value; multi-year continuous engagement</w:t>
            </w:r>
          </w:p>
        </w:tc>
      </w:tr>
    </w:tbl>
    <w:p w14:paraId="7C1E1EDE" w14:textId="77777777" w:rsidR="000043FC" w:rsidRPr="00A05AD1" w:rsidRDefault="006F51CE">
      <w:pPr>
        <w:rPr>
          <w:rFonts w:ascii="Tahoma" w:hAnsi="Tahoma" w:cs="Tahoma"/>
          <w:sz w:val="21"/>
          <w:szCs w:val="21"/>
        </w:rPr>
      </w:pPr>
      <w:r w:rsidRPr="00A05AD1">
        <w:rPr>
          <w:rFonts w:ascii="Tahoma" w:hAnsi="Tahoma" w:cs="Tahoma"/>
          <w:sz w:val="21"/>
          <w:szCs w:val="21"/>
        </w:rPr>
        <w:br w:type="page"/>
      </w:r>
    </w:p>
    <w:p w14:paraId="2A9318B8" w14:textId="0FD1665B" w:rsidR="000043FC" w:rsidRPr="00A05AD1" w:rsidRDefault="00524B6F">
      <w:pPr>
        <w:pStyle w:val="Heading1"/>
        <w:pBdr>
          <w:bottom w:val="single" w:sz="8" w:space="4" w:color="1F3864"/>
        </w:pBdr>
        <w:spacing w:before="320" w:after="160"/>
        <w:rPr>
          <w:rFonts w:ascii="Tahoma" w:hAnsi="Tahoma" w:cs="Tahoma"/>
          <w:sz w:val="21"/>
          <w:szCs w:val="21"/>
        </w:rPr>
      </w:pPr>
      <w:bookmarkStart w:id="28" w:name="_Toc236916732"/>
      <w:bookmarkStart w:id="29" w:name="_Toc236921193"/>
      <w:r w:rsidRPr="00A05AD1">
        <w:rPr>
          <w:rFonts w:ascii="Tahoma" w:eastAsia="Calibri" w:hAnsi="Tahoma" w:cs="Tahoma"/>
          <w:b/>
          <w:bCs/>
          <w:color w:val="1F3864"/>
          <w:sz w:val="21"/>
          <w:szCs w:val="21"/>
        </w:rPr>
        <w:lastRenderedPageBreak/>
        <w:t xml:space="preserve">12. </w:t>
      </w:r>
      <w:r w:rsidR="00F40C7F" w:rsidRPr="00A05AD1">
        <w:rPr>
          <w:rFonts w:ascii="Tahoma" w:eastAsia="Calibri" w:hAnsi="Tahoma" w:cs="Tahoma"/>
          <w:b/>
          <w:bCs/>
          <w:color w:val="1F3864"/>
          <w:sz w:val="21"/>
          <w:szCs w:val="21"/>
        </w:rPr>
        <w:t>About</w:t>
      </w:r>
      <w:r w:rsidR="006F51CE" w:rsidRPr="00A05AD1">
        <w:rPr>
          <w:rFonts w:ascii="Tahoma" w:eastAsia="Calibri" w:hAnsi="Tahoma" w:cs="Tahoma"/>
          <w:b/>
          <w:bCs/>
          <w:color w:val="1F3864"/>
          <w:sz w:val="21"/>
          <w:szCs w:val="21"/>
        </w:rPr>
        <w:t xml:space="preserve"> ACNABIN</w:t>
      </w:r>
      <w:r w:rsidR="00F40C7F" w:rsidRPr="00A05AD1">
        <w:rPr>
          <w:rFonts w:ascii="Tahoma" w:eastAsia="Calibri" w:hAnsi="Tahoma" w:cs="Tahoma"/>
          <w:b/>
          <w:bCs/>
          <w:color w:val="1F3864"/>
          <w:sz w:val="21"/>
          <w:szCs w:val="21"/>
        </w:rPr>
        <w:t xml:space="preserve"> Chartered Accountants</w:t>
      </w:r>
      <w:bookmarkEnd w:id="28"/>
      <w:bookmarkEnd w:id="29"/>
    </w:p>
    <w:p w14:paraId="68281E3D" w14:textId="69150805" w:rsidR="000043FC" w:rsidRPr="00A05AD1" w:rsidRDefault="00524B6F" w:rsidP="00F40C7F">
      <w:pPr>
        <w:spacing w:line="360" w:lineRule="auto"/>
        <w:rPr>
          <w:rFonts w:ascii="Tahoma" w:eastAsia="Calibri" w:hAnsi="Tahoma" w:cs="Tahoma"/>
          <w:b/>
          <w:bCs/>
          <w:sz w:val="21"/>
          <w:szCs w:val="21"/>
        </w:rPr>
      </w:pPr>
      <w:r w:rsidRPr="00A05AD1">
        <w:rPr>
          <w:rFonts w:ascii="Tahoma" w:eastAsia="Calibri" w:hAnsi="Tahoma" w:cs="Tahoma"/>
          <w:b/>
          <w:bCs/>
          <w:sz w:val="21"/>
          <w:szCs w:val="21"/>
        </w:rPr>
        <w:t>12</w:t>
      </w:r>
      <w:r w:rsidR="006F51CE" w:rsidRPr="00A05AD1">
        <w:rPr>
          <w:rFonts w:ascii="Tahoma" w:eastAsia="Calibri" w:hAnsi="Tahoma" w:cs="Tahoma"/>
          <w:b/>
          <w:bCs/>
          <w:sz w:val="21"/>
          <w:szCs w:val="21"/>
        </w:rPr>
        <w:t>.1 About ACNABIN</w:t>
      </w:r>
    </w:p>
    <w:p w14:paraId="661CEA5E" w14:textId="70232296" w:rsidR="000043FC" w:rsidRPr="00A05AD1" w:rsidRDefault="006F51CE">
      <w:pPr>
        <w:spacing w:after="160" w:line="276" w:lineRule="auto"/>
        <w:jc w:val="both"/>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A</w:t>
      </w:r>
      <w:r w:rsidR="00143F46" w:rsidRPr="00A05AD1">
        <w:rPr>
          <w:rFonts w:ascii="Tahoma" w:eastAsia="Calibri" w:hAnsi="Tahoma" w:cs="Tahoma"/>
          <w:color w:val="000000" w:themeColor="text1"/>
          <w:sz w:val="21"/>
          <w:szCs w:val="21"/>
        </w:rPr>
        <w:t>CNABIN Chartered Accountants, established in 1985, is one of Bangladesh's leading professional services firms, providing audit, assurance, advisory, taxation, risk consulting, and business support services to clients across the public and private sectors. With over four decades of professional experience, ACNABIN has built a strong reputation for delivering high-quality, technically sound, and practical solutions to complex business and government engagements.</w:t>
      </w:r>
    </w:p>
    <w:p w14:paraId="208A473B" w14:textId="77777777" w:rsidR="00EF3978" w:rsidRPr="00A05AD1" w:rsidRDefault="00EF3978">
      <w:pPr>
        <w:spacing w:after="160" w:line="276" w:lineRule="auto"/>
        <w:jc w:val="both"/>
        <w:rPr>
          <w:rFonts w:ascii="Tahoma" w:hAnsi="Tahoma" w:cs="Tahoma"/>
          <w:color w:val="000000" w:themeColor="text1"/>
          <w:sz w:val="2"/>
          <w:szCs w:val="2"/>
        </w:rPr>
      </w:pPr>
    </w:p>
    <w:p w14:paraId="6438BBBB" w14:textId="77777777" w:rsidR="00EF3978" w:rsidRPr="00A05AD1" w:rsidRDefault="00EF3978">
      <w:pPr>
        <w:spacing w:after="160" w:line="276" w:lineRule="auto"/>
        <w:jc w:val="both"/>
        <w:rPr>
          <w:rFonts w:ascii="Tahoma" w:hAnsi="Tahoma" w:cs="Tahoma"/>
          <w:color w:val="000000" w:themeColor="text1"/>
          <w:sz w:val="2"/>
          <w:szCs w:val="2"/>
        </w:rPr>
      </w:pPr>
    </w:p>
    <w:p w14:paraId="7E57FAAD" w14:textId="32E02E7C" w:rsidR="000043FC" w:rsidRPr="00A05AD1" w:rsidRDefault="00524B6F" w:rsidP="00F40C7F">
      <w:pPr>
        <w:spacing w:line="360" w:lineRule="auto"/>
        <w:rPr>
          <w:rFonts w:ascii="Tahoma" w:eastAsia="Calibri" w:hAnsi="Tahoma" w:cs="Tahoma"/>
          <w:b/>
          <w:bCs/>
          <w:sz w:val="21"/>
          <w:szCs w:val="21"/>
        </w:rPr>
      </w:pPr>
      <w:r w:rsidRPr="00A05AD1">
        <w:rPr>
          <w:rFonts w:ascii="Tahoma" w:eastAsia="Calibri" w:hAnsi="Tahoma" w:cs="Tahoma"/>
          <w:b/>
          <w:bCs/>
          <w:sz w:val="21"/>
          <w:szCs w:val="21"/>
        </w:rPr>
        <w:t>12</w:t>
      </w:r>
      <w:r w:rsidR="006F51CE" w:rsidRPr="00A05AD1">
        <w:rPr>
          <w:rFonts w:ascii="Tahoma" w:eastAsia="Calibri" w:hAnsi="Tahoma" w:cs="Tahoma"/>
          <w:b/>
          <w:bCs/>
          <w:sz w:val="21"/>
          <w:szCs w:val="21"/>
        </w:rPr>
        <w:t>.2 Why ACNABIN for This Assignment</w:t>
      </w:r>
    </w:p>
    <w:p w14:paraId="120492E9" w14:textId="77777777" w:rsidR="00143F46" w:rsidRPr="00A05AD1" w:rsidRDefault="00143F46" w:rsidP="00143F46">
      <w:pPr>
        <w:spacing w:line="259" w:lineRule="auto"/>
        <w:jc w:val="both"/>
        <w:rPr>
          <w:rFonts w:ascii="Tahoma" w:hAnsi="Tahoma" w:cs="Tahoma"/>
          <w:sz w:val="21"/>
          <w:szCs w:val="21"/>
        </w:rPr>
      </w:pPr>
      <w:r w:rsidRPr="00A05AD1">
        <w:rPr>
          <w:rFonts w:ascii="Tahoma" w:hAnsi="Tahoma" w:cs="Tahoma"/>
          <w:sz w:val="21"/>
          <w:szCs w:val="21"/>
        </w:rPr>
        <w:t>ACNABIN offers a combination of technical expertise, industry experience, and implementation capability that is well aligned with the requirements of this assignment. Our key strengths include:</w:t>
      </w:r>
    </w:p>
    <w:p w14:paraId="32720ABC" w14:textId="77777777" w:rsidR="00143F46" w:rsidRPr="00A05AD1" w:rsidRDefault="00143F46" w:rsidP="00143F46">
      <w:pPr>
        <w:spacing w:line="259" w:lineRule="auto"/>
        <w:jc w:val="both"/>
        <w:rPr>
          <w:rFonts w:ascii="Tahoma" w:hAnsi="Tahoma" w:cs="Tahoma"/>
          <w:sz w:val="13"/>
          <w:szCs w:val="13"/>
        </w:rPr>
      </w:pPr>
    </w:p>
    <w:p w14:paraId="6383A76B" w14:textId="77777777" w:rsidR="00143F46" w:rsidRPr="00A05AD1" w:rsidRDefault="00143F46" w:rsidP="00350940">
      <w:pPr>
        <w:pStyle w:val="ListParagraph"/>
        <w:numPr>
          <w:ilvl w:val="0"/>
          <w:numId w:val="8"/>
        </w:numPr>
        <w:spacing w:before="240" w:after="240" w:line="276" w:lineRule="auto"/>
        <w:jc w:val="both"/>
        <w:rPr>
          <w:rFonts w:ascii="Tahoma" w:hAnsi="Tahoma" w:cs="Tahoma"/>
          <w:sz w:val="21"/>
          <w:szCs w:val="21"/>
        </w:rPr>
      </w:pPr>
      <w:r w:rsidRPr="00A05AD1">
        <w:rPr>
          <w:rFonts w:ascii="Tahoma" w:hAnsi="Tahoma" w:cs="Tahoma"/>
          <w:sz w:val="21"/>
          <w:szCs w:val="21"/>
        </w:rPr>
        <w:t>Proven experience in physical asset verification, valuation, asset tagging, and Fixed Assets Register (FAR) preparation for large industrial and public-sector organizations.</w:t>
      </w:r>
    </w:p>
    <w:p w14:paraId="0331FC68" w14:textId="0A07ACFA" w:rsidR="00143F46" w:rsidRPr="00A05AD1" w:rsidRDefault="00143F46" w:rsidP="00350940">
      <w:pPr>
        <w:pStyle w:val="ListParagraph"/>
        <w:numPr>
          <w:ilvl w:val="0"/>
          <w:numId w:val="8"/>
        </w:numPr>
        <w:spacing w:before="240" w:after="240" w:line="276" w:lineRule="auto"/>
        <w:jc w:val="both"/>
        <w:rPr>
          <w:rFonts w:ascii="Tahoma" w:hAnsi="Tahoma" w:cs="Tahoma"/>
          <w:sz w:val="21"/>
          <w:szCs w:val="21"/>
        </w:rPr>
      </w:pPr>
      <w:r w:rsidRPr="00A05AD1">
        <w:rPr>
          <w:rFonts w:ascii="Tahoma" w:hAnsi="Tahoma" w:cs="Tahoma"/>
          <w:sz w:val="21"/>
          <w:szCs w:val="21"/>
        </w:rPr>
        <w:t>An established methodology that integrates physical verification, engineering assessment, valuation, reconciliation, and quality assurance to ensure accurate and reliable project outcomes.</w:t>
      </w:r>
    </w:p>
    <w:p w14:paraId="2FACE106" w14:textId="77777777" w:rsidR="00143F46" w:rsidRPr="00A05AD1" w:rsidRDefault="00143F46" w:rsidP="00350940">
      <w:pPr>
        <w:pStyle w:val="ListParagraph"/>
        <w:numPr>
          <w:ilvl w:val="0"/>
          <w:numId w:val="8"/>
        </w:numPr>
        <w:spacing w:before="240" w:after="240" w:line="276" w:lineRule="auto"/>
        <w:jc w:val="both"/>
        <w:rPr>
          <w:rFonts w:ascii="Tahoma" w:hAnsi="Tahoma" w:cs="Tahoma"/>
          <w:sz w:val="21"/>
          <w:szCs w:val="21"/>
        </w:rPr>
      </w:pPr>
      <w:r w:rsidRPr="00A05AD1">
        <w:rPr>
          <w:rFonts w:ascii="Tahoma" w:hAnsi="Tahoma" w:cs="Tahoma"/>
          <w:sz w:val="21"/>
          <w:szCs w:val="21"/>
        </w:rPr>
        <w:t>A multidisciplinary team comprising Chartered Accountants together with Mechanical, Electrical, and Civil Engineers experienced in evaluating complex industrial assets of varying age and condition.</w:t>
      </w:r>
    </w:p>
    <w:p w14:paraId="16416259" w14:textId="77777777" w:rsidR="00143F46" w:rsidRPr="00A05AD1" w:rsidRDefault="00143F46" w:rsidP="00350940">
      <w:pPr>
        <w:pStyle w:val="ListParagraph"/>
        <w:numPr>
          <w:ilvl w:val="0"/>
          <w:numId w:val="8"/>
        </w:numPr>
        <w:spacing w:before="240" w:after="240" w:line="276" w:lineRule="auto"/>
        <w:jc w:val="both"/>
        <w:rPr>
          <w:rFonts w:ascii="Tahoma" w:hAnsi="Tahoma" w:cs="Tahoma"/>
          <w:sz w:val="21"/>
          <w:szCs w:val="21"/>
        </w:rPr>
      </w:pPr>
      <w:r w:rsidRPr="00A05AD1">
        <w:rPr>
          <w:rFonts w:ascii="Tahoma" w:hAnsi="Tahoma" w:cs="Tahoma"/>
          <w:sz w:val="21"/>
          <w:szCs w:val="21"/>
        </w:rPr>
        <w:t>Extensive experience working with government organizations, state-owned enterprises, and large corporate entities, enabling efficient stakeholder coordination and effective project delivery.</w:t>
      </w:r>
    </w:p>
    <w:p w14:paraId="6566BF87" w14:textId="77777777" w:rsidR="00143F46" w:rsidRPr="00A05AD1" w:rsidRDefault="00143F46" w:rsidP="00350940">
      <w:pPr>
        <w:pStyle w:val="ListParagraph"/>
        <w:numPr>
          <w:ilvl w:val="0"/>
          <w:numId w:val="8"/>
        </w:numPr>
        <w:spacing w:before="240" w:after="240" w:line="276" w:lineRule="auto"/>
        <w:jc w:val="both"/>
        <w:rPr>
          <w:rFonts w:ascii="Tahoma" w:hAnsi="Tahoma" w:cs="Tahoma"/>
          <w:sz w:val="21"/>
          <w:szCs w:val="21"/>
        </w:rPr>
      </w:pPr>
      <w:r w:rsidRPr="00A05AD1">
        <w:rPr>
          <w:rFonts w:ascii="Tahoma" w:hAnsi="Tahoma" w:cs="Tahoma"/>
          <w:sz w:val="21"/>
          <w:szCs w:val="21"/>
        </w:rPr>
        <w:t>An "A" grade awarded by Bangladesh Bank and inclusion in the Bangladesh Securities and Exchange Commission's panel of approved audit firms for listed companies, reflecting ACNABIN's professional standing and commitment to quality.</w:t>
      </w:r>
    </w:p>
    <w:p w14:paraId="31CE9E06" w14:textId="77777777" w:rsidR="00143F46" w:rsidRPr="00A05AD1" w:rsidRDefault="00143F46" w:rsidP="00350940">
      <w:pPr>
        <w:pStyle w:val="ListParagraph"/>
        <w:numPr>
          <w:ilvl w:val="0"/>
          <w:numId w:val="8"/>
        </w:numPr>
        <w:spacing w:before="240" w:after="240" w:line="276" w:lineRule="auto"/>
        <w:jc w:val="both"/>
        <w:rPr>
          <w:rFonts w:ascii="Tahoma" w:hAnsi="Tahoma" w:cs="Tahoma"/>
          <w:sz w:val="21"/>
          <w:szCs w:val="21"/>
        </w:rPr>
      </w:pPr>
      <w:r w:rsidRPr="00A05AD1">
        <w:rPr>
          <w:rFonts w:ascii="Tahoma" w:hAnsi="Tahoma" w:cs="Tahoma"/>
          <w:sz w:val="21"/>
          <w:szCs w:val="21"/>
        </w:rPr>
        <w:t>The organizational capacity and professional resources to execute large-scale field verification assignments while maintaining rigorous quality control and meeting project timelines.</w:t>
      </w:r>
    </w:p>
    <w:p w14:paraId="42D74228" w14:textId="77777777" w:rsidR="00EF3978" w:rsidRPr="00A05AD1" w:rsidRDefault="00EF3978" w:rsidP="00EF3978">
      <w:pPr>
        <w:pStyle w:val="ListParagraph"/>
        <w:spacing w:before="60" w:after="60"/>
        <w:ind w:left="360"/>
        <w:jc w:val="both"/>
        <w:rPr>
          <w:rFonts w:ascii="Tahoma" w:hAnsi="Tahoma" w:cs="Tahoma"/>
          <w:sz w:val="21"/>
          <w:szCs w:val="21"/>
        </w:rPr>
      </w:pPr>
    </w:p>
    <w:p w14:paraId="7AADCE89" w14:textId="6BFE4660" w:rsidR="000043FC" w:rsidRPr="00A05AD1" w:rsidRDefault="00524B6F" w:rsidP="00F40C7F">
      <w:pPr>
        <w:spacing w:line="360" w:lineRule="auto"/>
        <w:rPr>
          <w:rFonts w:ascii="Tahoma" w:eastAsia="Calibri" w:hAnsi="Tahoma" w:cs="Tahoma"/>
          <w:b/>
          <w:bCs/>
          <w:sz w:val="21"/>
          <w:szCs w:val="21"/>
        </w:rPr>
      </w:pPr>
      <w:r w:rsidRPr="00A05AD1">
        <w:rPr>
          <w:rFonts w:ascii="Tahoma" w:eastAsia="Calibri" w:hAnsi="Tahoma" w:cs="Tahoma"/>
          <w:b/>
          <w:bCs/>
          <w:sz w:val="21"/>
          <w:szCs w:val="21"/>
        </w:rPr>
        <w:t>12</w:t>
      </w:r>
      <w:r w:rsidR="006F51CE" w:rsidRPr="00A05AD1">
        <w:rPr>
          <w:rFonts w:ascii="Tahoma" w:eastAsia="Calibri" w:hAnsi="Tahoma" w:cs="Tahoma"/>
          <w:b/>
          <w:bCs/>
          <w:sz w:val="21"/>
          <w:szCs w:val="21"/>
        </w:rPr>
        <w:t>.3 Value Addition</w:t>
      </w:r>
    </w:p>
    <w:p w14:paraId="039D521A" w14:textId="32707051" w:rsidR="00143F46" w:rsidRPr="00A05AD1" w:rsidRDefault="00143F46" w:rsidP="00143F46">
      <w:pPr>
        <w:jc w:val="both"/>
        <w:rPr>
          <w:rFonts w:ascii="Tahoma" w:hAnsi="Tahoma" w:cs="Tahoma"/>
          <w:sz w:val="21"/>
          <w:szCs w:val="21"/>
        </w:rPr>
      </w:pPr>
      <w:r w:rsidRPr="00A05AD1">
        <w:rPr>
          <w:rFonts w:ascii="Tahoma" w:hAnsi="Tahoma" w:cs="Tahoma"/>
          <w:sz w:val="21"/>
          <w:szCs w:val="21"/>
        </w:rPr>
        <w:t>In addition to the required deliverables, ACNABIN will provide practical value that supports the long-term management of fixed assets at North Bengal Sugar Mills Ltd., including:</w:t>
      </w:r>
    </w:p>
    <w:p w14:paraId="2C3B3CBF" w14:textId="0825D1AE" w:rsidR="00143F46" w:rsidRPr="00A05AD1" w:rsidRDefault="00143F46" w:rsidP="00143F46">
      <w:pPr>
        <w:jc w:val="both"/>
        <w:rPr>
          <w:rFonts w:ascii="Tahoma" w:hAnsi="Tahoma" w:cs="Tahoma"/>
          <w:sz w:val="21"/>
          <w:szCs w:val="21"/>
        </w:rPr>
      </w:pPr>
      <w:r w:rsidRPr="00A05AD1">
        <w:rPr>
          <w:rFonts w:ascii="Tahoma" w:hAnsi="Tahoma" w:cs="Tahoma"/>
          <w:sz w:val="21"/>
          <w:szCs w:val="21"/>
        </w:rPr>
        <w:softHyphen/>
      </w:r>
    </w:p>
    <w:p w14:paraId="45634FD0" w14:textId="77777777" w:rsidR="00143F46" w:rsidRPr="00A05AD1" w:rsidRDefault="00143F46" w:rsidP="00143F46">
      <w:pPr>
        <w:pStyle w:val="ListParagraph"/>
        <w:numPr>
          <w:ilvl w:val="0"/>
          <w:numId w:val="8"/>
        </w:numPr>
        <w:spacing w:before="60" w:after="60"/>
        <w:jc w:val="both"/>
        <w:rPr>
          <w:rFonts w:ascii="Tahoma" w:hAnsi="Tahoma" w:cs="Tahoma"/>
          <w:sz w:val="21"/>
          <w:szCs w:val="21"/>
        </w:rPr>
      </w:pPr>
      <w:r w:rsidRPr="00A05AD1">
        <w:rPr>
          <w:rFonts w:ascii="Tahoma" w:hAnsi="Tahoma" w:cs="Tahoma"/>
          <w:sz w:val="21"/>
          <w:szCs w:val="21"/>
        </w:rPr>
        <w:t>A structured and user-friendly Fixed Assets Register that can be readily maintained and updated by management.</w:t>
      </w:r>
    </w:p>
    <w:p w14:paraId="0DF9CA63" w14:textId="77777777" w:rsidR="00143F46" w:rsidRPr="00A05AD1" w:rsidRDefault="00143F46" w:rsidP="00143F46">
      <w:pPr>
        <w:pStyle w:val="ListParagraph"/>
        <w:numPr>
          <w:ilvl w:val="0"/>
          <w:numId w:val="8"/>
        </w:numPr>
        <w:spacing w:before="60" w:after="60"/>
        <w:jc w:val="both"/>
        <w:rPr>
          <w:rFonts w:ascii="Tahoma" w:hAnsi="Tahoma" w:cs="Tahoma"/>
          <w:sz w:val="21"/>
          <w:szCs w:val="21"/>
        </w:rPr>
      </w:pPr>
      <w:r w:rsidRPr="00A05AD1">
        <w:rPr>
          <w:rFonts w:ascii="Tahoma" w:hAnsi="Tahoma" w:cs="Tahoma"/>
          <w:sz w:val="21"/>
          <w:szCs w:val="21"/>
        </w:rPr>
        <w:t>Standardized asset identification and tagging practices to strengthen asset traceability and control.</w:t>
      </w:r>
    </w:p>
    <w:p w14:paraId="42D5FA0D" w14:textId="77777777" w:rsidR="00143F46" w:rsidRPr="00A05AD1" w:rsidRDefault="00143F46" w:rsidP="00143F46">
      <w:pPr>
        <w:pStyle w:val="ListParagraph"/>
        <w:numPr>
          <w:ilvl w:val="0"/>
          <w:numId w:val="8"/>
        </w:numPr>
        <w:spacing w:before="60" w:after="60"/>
        <w:jc w:val="both"/>
        <w:rPr>
          <w:rFonts w:ascii="Tahoma" w:hAnsi="Tahoma" w:cs="Tahoma"/>
          <w:sz w:val="21"/>
          <w:szCs w:val="21"/>
        </w:rPr>
      </w:pPr>
      <w:r w:rsidRPr="00A05AD1">
        <w:rPr>
          <w:rFonts w:ascii="Tahoma" w:hAnsi="Tahoma" w:cs="Tahoma"/>
          <w:sz w:val="21"/>
          <w:szCs w:val="21"/>
        </w:rPr>
        <w:t>Practical recommendations for improving fixed asset governance, record management, and internal control practices.</w:t>
      </w:r>
    </w:p>
    <w:p w14:paraId="25E6A682" w14:textId="77777777" w:rsidR="00143F46" w:rsidRPr="00A05AD1" w:rsidRDefault="00143F46" w:rsidP="00143F46">
      <w:pPr>
        <w:pStyle w:val="ListParagraph"/>
        <w:numPr>
          <w:ilvl w:val="0"/>
          <w:numId w:val="8"/>
        </w:numPr>
        <w:spacing w:before="60" w:after="60"/>
        <w:jc w:val="both"/>
        <w:rPr>
          <w:rFonts w:ascii="Tahoma" w:hAnsi="Tahoma" w:cs="Tahoma"/>
          <w:sz w:val="21"/>
          <w:szCs w:val="21"/>
        </w:rPr>
      </w:pPr>
      <w:r w:rsidRPr="00A05AD1">
        <w:rPr>
          <w:rFonts w:ascii="Tahoma" w:hAnsi="Tahoma" w:cs="Tahoma"/>
          <w:sz w:val="21"/>
          <w:szCs w:val="21"/>
        </w:rPr>
        <w:t>Identification of discrepancies between physical assets and accounting records, together with recommendations for corrective action where applicable.</w:t>
      </w:r>
    </w:p>
    <w:p w14:paraId="458F6FDC" w14:textId="10513D45" w:rsidR="000043FC" w:rsidRPr="00A05AD1" w:rsidRDefault="00143F46" w:rsidP="00143F46">
      <w:pPr>
        <w:pStyle w:val="ListParagraph"/>
        <w:numPr>
          <w:ilvl w:val="0"/>
          <w:numId w:val="8"/>
        </w:numPr>
        <w:spacing w:before="60" w:after="60"/>
        <w:jc w:val="both"/>
        <w:rPr>
          <w:rFonts w:ascii="Tahoma" w:hAnsi="Tahoma" w:cs="Tahoma"/>
          <w:sz w:val="21"/>
          <w:szCs w:val="21"/>
        </w:rPr>
      </w:pPr>
      <w:r w:rsidRPr="00A05AD1">
        <w:rPr>
          <w:rFonts w:ascii="Tahoma" w:hAnsi="Tahoma" w:cs="Tahoma"/>
          <w:sz w:val="21"/>
          <w:szCs w:val="21"/>
        </w:rPr>
        <w:t>Knowledge sharing with designated client personnel on the maintenance and periodic updating of the Fixed Assets Register to support its long-term sustainability.</w:t>
      </w:r>
      <w:r w:rsidR="006F51CE" w:rsidRPr="00A05AD1">
        <w:rPr>
          <w:rFonts w:ascii="Tahoma" w:hAnsi="Tahoma" w:cs="Tahoma"/>
          <w:sz w:val="21"/>
          <w:szCs w:val="21"/>
        </w:rPr>
        <w:br w:type="page"/>
      </w:r>
    </w:p>
    <w:p w14:paraId="4C082067" w14:textId="571043E8" w:rsidR="003F03F3" w:rsidRPr="00A05AD1" w:rsidRDefault="00524B6F">
      <w:pPr>
        <w:pStyle w:val="Heading1"/>
        <w:pBdr>
          <w:bottom w:val="single" w:sz="8" w:space="4" w:color="1F3864"/>
        </w:pBdr>
        <w:spacing w:before="320" w:after="160"/>
        <w:rPr>
          <w:rFonts w:ascii="Tahoma" w:eastAsia="Calibri" w:hAnsi="Tahoma" w:cs="Tahoma"/>
          <w:b/>
          <w:bCs/>
          <w:color w:val="1F3864"/>
          <w:sz w:val="21"/>
          <w:szCs w:val="21"/>
        </w:rPr>
      </w:pPr>
      <w:bookmarkStart w:id="30" w:name="_Toc236916733"/>
      <w:bookmarkStart w:id="31" w:name="_Toc236921194"/>
      <w:r w:rsidRPr="00A05AD1">
        <w:rPr>
          <w:rFonts w:ascii="Tahoma" w:eastAsia="Calibri" w:hAnsi="Tahoma" w:cs="Tahoma"/>
          <w:b/>
          <w:bCs/>
          <w:color w:val="1F3864"/>
          <w:sz w:val="21"/>
          <w:szCs w:val="21"/>
        </w:rPr>
        <w:lastRenderedPageBreak/>
        <w:t xml:space="preserve">13. </w:t>
      </w:r>
      <w:r w:rsidR="003F03F3" w:rsidRPr="00A05AD1">
        <w:rPr>
          <w:rFonts w:ascii="Tahoma" w:eastAsia="Calibri" w:hAnsi="Tahoma" w:cs="Tahoma"/>
          <w:b/>
          <w:bCs/>
          <w:color w:val="1F3864"/>
          <w:sz w:val="21"/>
          <w:szCs w:val="21"/>
        </w:rPr>
        <w:t>Conclusion</w:t>
      </w:r>
      <w:bookmarkEnd w:id="30"/>
      <w:bookmarkEnd w:id="31"/>
    </w:p>
    <w:p w14:paraId="4F197FB8" w14:textId="2615FB62" w:rsidR="003F03F3" w:rsidRPr="00A05AD1" w:rsidRDefault="003F03F3" w:rsidP="00DA4F5E">
      <w:pPr>
        <w:spacing w:before="240"/>
        <w:jc w:val="both"/>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ACNABIN appreciates the opportunity to submit this Technical Proposal for the revaluation of assets and liabilities and the preparation of a Fixed Assets Register (FAR) with asset tagging for North Bengal Sugar Mills Ltd.</w:t>
      </w:r>
    </w:p>
    <w:p w14:paraId="272783F0" w14:textId="3459AA48" w:rsidR="003F03F3" w:rsidRPr="00A05AD1" w:rsidRDefault="003F03F3" w:rsidP="00DA4F5E">
      <w:pPr>
        <w:spacing w:before="240"/>
        <w:jc w:val="both"/>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Drawing on our extensive experience in asset verification, valuation, and Fixed Assets Register preparation, together with our multidisciplinary team and structured implementation methodology, we are confident in our ability to deliver the assignment efficiently, professionally, and in full compliance with the requirements of BSFIC and the Finance Division.</w:t>
      </w:r>
    </w:p>
    <w:p w14:paraId="5ABDF468" w14:textId="77777777" w:rsidR="003F03F3" w:rsidRPr="00A05AD1" w:rsidRDefault="003F03F3" w:rsidP="00DA4F5E">
      <w:pPr>
        <w:spacing w:before="240"/>
        <w:jc w:val="both"/>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We look forward to the opportunity to work with BSFIC and North Bengal Sugar Mills Ltd. and to contribute to strengthening the organization's asset management and financial reporting framework.</w:t>
      </w:r>
    </w:p>
    <w:p w14:paraId="4FA49BAE" w14:textId="47CF44EA" w:rsidR="000043FC" w:rsidRPr="00A05AD1" w:rsidRDefault="003F03F3" w:rsidP="00F40C7F">
      <w:pPr>
        <w:rPr>
          <w:rFonts w:ascii="Tahoma" w:eastAsia="Calibri" w:hAnsi="Tahoma" w:cs="Tahoma"/>
          <w:b/>
          <w:bCs/>
          <w:color w:val="EE0000"/>
          <w:sz w:val="21"/>
          <w:szCs w:val="21"/>
        </w:rPr>
      </w:pPr>
      <w:r w:rsidRPr="00A05AD1">
        <w:rPr>
          <w:rFonts w:ascii="Tahoma" w:eastAsia="Calibri" w:hAnsi="Tahoma" w:cs="Tahoma"/>
          <w:b/>
          <w:bCs/>
          <w:color w:val="EE0000"/>
          <w:sz w:val="21"/>
          <w:szCs w:val="21"/>
        </w:rPr>
        <w:br w:type="page"/>
      </w:r>
    </w:p>
    <w:p w14:paraId="4717AD99" w14:textId="594A4FA3" w:rsidR="003F03F3" w:rsidRPr="00A05AD1" w:rsidRDefault="003F03F3">
      <w:pPr>
        <w:pStyle w:val="Heading1"/>
        <w:pBdr>
          <w:bottom w:val="single" w:sz="8" w:space="4" w:color="1F3864"/>
        </w:pBdr>
        <w:spacing w:before="320" w:after="160"/>
        <w:rPr>
          <w:rFonts w:ascii="Tahoma" w:eastAsia="Calibri" w:hAnsi="Tahoma" w:cs="Tahoma"/>
          <w:b/>
          <w:bCs/>
          <w:color w:val="1F3864"/>
          <w:sz w:val="21"/>
          <w:szCs w:val="21"/>
        </w:rPr>
      </w:pPr>
      <w:bookmarkStart w:id="32" w:name="_Toc236916734"/>
      <w:bookmarkStart w:id="33" w:name="_Toc236921195"/>
      <w:r w:rsidRPr="00A05AD1">
        <w:rPr>
          <w:rFonts w:ascii="Tahoma" w:eastAsia="Calibri" w:hAnsi="Tahoma" w:cs="Tahoma"/>
          <w:b/>
          <w:bCs/>
          <w:color w:val="1F3864"/>
          <w:sz w:val="21"/>
          <w:szCs w:val="21"/>
        </w:rPr>
        <w:lastRenderedPageBreak/>
        <w:t>Appendices</w:t>
      </w:r>
      <w:bookmarkEnd w:id="32"/>
      <w:bookmarkEnd w:id="33"/>
    </w:p>
    <w:p w14:paraId="22C9A49E" w14:textId="72A53AD7" w:rsidR="003F03F3" w:rsidRPr="00A05AD1" w:rsidRDefault="003F03F3" w:rsidP="003F03F3">
      <w:pPr>
        <w:jc w:val="both"/>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The following documents form part of this Technical Proposal and are attached as appendices for reference:</w:t>
      </w:r>
    </w:p>
    <w:p w14:paraId="55496D14" w14:textId="2BC37760" w:rsidR="003F03F3" w:rsidRPr="00A05AD1" w:rsidRDefault="003F03F3" w:rsidP="003F03F3">
      <w:pPr>
        <w:numPr>
          <w:ilvl w:val="0"/>
          <w:numId w:val="10"/>
        </w:numPr>
        <w:spacing w:before="120" w:after="120"/>
        <w:jc w:val="both"/>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Annex A – Trade License</w:t>
      </w:r>
    </w:p>
    <w:p w14:paraId="4729DB00" w14:textId="7481CA71" w:rsidR="003F03F3" w:rsidRPr="00A05AD1" w:rsidRDefault="003F03F3" w:rsidP="003F03F3">
      <w:pPr>
        <w:numPr>
          <w:ilvl w:val="0"/>
          <w:numId w:val="10"/>
        </w:numPr>
        <w:spacing w:before="120" w:after="120"/>
        <w:jc w:val="both"/>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 xml:space="preserve">Annex B - </w:t>
      </w:r>
      <w:r w:rsidRPr="00A05AD1">
        <w:rPr>
          <w:rFonts w:ascii="Tahoma" w:hAnsi="Tahoma" w:cs="Tahoma"/>
          <w:sz w:val="21"/>
          <w:szCs w:val="21"/>
        </w:rPr>
        <w:t xml:space="preserve">Tax Registration </w:t>
      </w:r>
      <w:r w:rsidRPr="00A05AD1">
        <w:rPr>
          <w:rFonts w:ascii="Tahoma" w:eastAsia="Calibri" w:hAnsi="Tahoma" w:cs="Tahoma"/>
          <w:color w:val="000000" w:themeColor="text1"/>
          <w:sz w:val="21"/>
          <w:szCs w:val="21"/>
        </w:rPr>
        <w:t>Certificate</w:t>
      </w:r>
    </w:p>
    <w:p w14:paraId="077BB61C" w14:textId="5780FF71" w:rsidR="003F03F3" w:rsidRPr="00A05AD1" w:rsidRDefault="003F03F3" w:rsidP="003F03F3">
      <w:pPr>
        <w:numPr>
          <w:ilvl w:val="0"/>
          <w:numId w:val="10"/>
        </w:numPr>
        <w:spacing w:before="120" w:after="120"/>
        <w:jc w:val="both"/>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Annex C - VAT Registration Certificate</w:t>
      </w:r>
    </w:p>
    <w:p w14:paraId="03A2D6BF" w14:textId="16B61377" w:rsidR="003F03F3" w:rsidRPr="00A05AD1" w:rsidRDefault="003F03F3" w:rsidP="003F03F3">
      <w:pPr>
        <w:numPr>
          <w:ilvl w:val="0"/>
          <w:numId w:val="10"/>
        </w:numPr>
        <w:spacing w:before="120" w:after="120"/>
        <w:jc w:val="both"/>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Annex D - Firm Registration ICAB</w:t>
      </w:r>
    </w:p>
    <w:p w14:paraId="24B825BB" w14:textId="5592D15A" w:rsidR="003F03F3" w:rsidRPr="00A05AD1" w:rsidRDefault="003F03F3" w:rsidP="003F03F3">
      <w:pPr>
        <w:numPr>
          <w:ilvl w:val="0"/>
          <w:numId w:val="10"/>
        </w:numPr>
        <w:spacing w:before="120" w:after="120"/>
        <w:jc w:val="both"/>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 xml:space="preserve">Annex </w:t>
      </w:r>
      <w:r w:rsidR="00EF3978" w:rsidRPr="00A05AD1">
        <w:rPr>
          <w:rFonts w:ascii="Tahoma" w:eastAsia="Calibri" w:hAnsi="Tahoma" w:cs="Tahoma"/>
          <w:color w:val="000000" w:themeColor="text1"/>
          <w:sz w:val="21"/>
          <w:szCs w:val="21"/>
        </w:rPr>
        <w:t>E</w:t>
      </w:r>
      <w:r w:rsidRPr="00A05AD1">
        <w:rPr>
          <w:rFonts w:ascii="Tahoma" w:eastAsia="Calibri" w:hAnsi="Tahoma" w:cs="Tahoma"/>
          <w:color w:val="000000" w:themeColor="text1"/>
          <w:sz w:val="21"/>
          <w:szCs w:val="21"/>
        </w:rPr>
        <w:t xml:space="preserve"> - </w:t>
      </w:r>
      <w:r w:rsidR="00F40C7F" w:rsidRPr="00A05AD1">
        <w:rPr>
          <w:rFonts w:ascii="Tahoma" w:eastAsia="Calibri" w:hAnsi="Tahoma" w:cs="Tahoma"/>
          <w:color w:val="000000" w:themeColor="text1"/>
          <w:sz w:val="21"/>
          <w:szCs w:val="21"/>
        </w:rPr>
        <w:t>FRC Enlistment Certificate</w:t>
      </w:r>
    </w:p>
    <w:p w14:paraId="6A0D8FE5" w14:textId="7003689D" w:rsidR="003F03F3" w:rsidRPr="00A05AD1" w:rsidRDefault="003F03F3" w:rsidP="00EF3978">
      <w:pPr>
        <w:numPr>
          <w:ilvl w:val="0"/>
          <w:numId w:val="10"/>
        </w:numPr>
        <w:spacing w:before="120" w:after="120"/>
        <w:rPr>
          <w:rFonts w:ascii="Tahoma" w:eastAsia="Calibri" w:hAnsi="Tahoma" w:cs="Tahoma"/>
          <w:color w:val="000000" w:themeColor="text1"/>
          <w:sz w:val="21"/>
          <w:szCs w:val="21"/>
        </w:rPr>
      </w:pPr>
      <w:r w:rsidRPr="00A05AD1">
        <w:rPr>
          <w:rFonts w:ascii="Tahoma" w:eastAsia="Calibri" w:hAnsi="Tahoma" w:cs="Tahoma"/>
          <w:color w:val="000000" w:themeColor="text1"/>
          <w:sz w:val="21"/>
          <w:szCs w:val="21"/>
        </w:rPr>
        <w:t>Annex</w:t>
      </w:r>
      <w:r w:rsidR="00EF3978" w:rsidRPr="00A05AD1">
        <w:rPr>
          <w:rFonts w:ascii="Tahoma" w:eastAsia="Calibri" w:hAnsi="Tahoma" w:cs="Tahoma"/>
          <w:color w:val="000000" w:themeColor="text1"/>
          <w:sz w:val="21"/>
          <w:szCs w:val="21"/>
        </w:rPr>
        <w:t xml:space="preserve"> F </w:t>
      </w:r>
      <w:r w:rsidRPr="00A05AD1">
        <w:rPr>
          <w:rFonts w:ascii="Tahoma" w:eastAsia="Calibri" w:hAnsi="Tahoma" w:cs="Tahoma"/>
          <w:color w:val="000000" w:themeColor="text1"/>
          <w:sz w:val="21"/>
          <w:szCs w:val="21"/>
        </w:rPr>
        <w:t>- ACNABIN Organizational Profile</w:t>
      </w:r>
      <w:r w:rsidR="00F40C7F" w:rsidRPr="00A05AD1">
        <w:rPr>
          <w:rFonts w:ascii="Tahoma" w:eastAsia="Calibri" w:hAnsi="Tahoma" w:cs="Tahoma"/>
          <w:color w:val="000000" w:themeColor="text1"/>
          <w:sz w:val="21"/>
          <w:szCs w:val="21"/>
        </w:rPr>
        <w:t xml:space="preserve">, </w:t>
      </w:r>
      <w:r w:rsidRPr="00A05AD1">
        <w:rPr>
          <w:rFonts w:ascii="Tahoma" w:eastAsia="Calibri" w:hAnsi="Tahoma" w:cs="Tahoma"/>
          <w:color w:val="000000" w:themeColor="text1"/>
          <w:sz w:val="21"/>
          <w:szCs w:val="21"/>
        </w:rPr>
        <w:t>including Partner Profiles, Professional Manpower, Article Student Information, and Relevant Project Experience</w:t>
      </w:r>
      <w:r w:rsidR="00350940" w:rsidRPr="00A05AD1">
        <w:rPr>
          <w:rFonts w:ascii="Tahoma" w:eastAsia="Calibri" w:hAnsi="Tahoma" w:cs="Tahoma"/>
          <w:color w:val="000000" w:themeColor="text1"/>
          <w:sz w:val="21"/>
          <w:szCs w:val="21"/>
        </w:rPr>
        <w:t>.</w:t>
      </w:r>
    </w:p>
    <w:p w14:paraId="23C27C11" w14:textId="77777777" w:rsidR="00EF3978" w:rsidRPr="00A05AD1" w:rsidRDefault="00EF3978" w:rsidP="003F03F3">
      <w:pPr>
        <w:jc w:val="both"/>
        <w:rPr>
          <w:rFonts w:ascii="Tahoma" w:eastAsia="Calibri" w:hAnsi="Tahoma" w:cs="Tahoma"/>
          <w:b/>
          <w:bCs/>
          <w:color w:val="000000" w:themeColor="text1"/>
          <w:sz w:val="21"/>
          <w:szCs w:val="21"/>
        </w:rPr>
      </w:pPr>
    </w:p>
    <w:p w14:paraId="27540C7B" w14:textId="6F86DC68" w:rsidR="003F03F3" w:rsidRPr="00A05AD1" w:rsidRDefault="003F03F3" w:rsidP="003F03F3">
      <w:pPr>
        <w:jc w:val="both"/>
        <w:rPr>
          <w:rFonts w:ascii="Tahoma" w:eastAsia="Calibri" w:hAnsi="Tahoma" w:cs="Tahoma"/>
          <w:b/>
          <w:bCs/>
          <w:color w:val="000000" w:themeColor="text1"/>
          <w:sz w:val="21"/>
          <w:szCs w:val="21"/>
        </w:rPr>
      </w:pPr>
      <w:r w:rsidRPr="00A05AD1">
        <w:rPr>
          <w:rFonts w:ascii="Tahoma" w:eastAsia="Calibri" w:hAnsi="Tahoma" w:cs="Tahoma"/>
          <w:b/>
          <w:bCs/>
          <w:color w:val="000000" w:themeColor="text1"/>
          <w:sz w:val="21"/>
          <w:szCs w:val="21"/>
        </w:rPr>
        <w:t>The Financial Proposal has been submitted separately in accordance with the requirements of the Expression of Interest (EOI).</w:t>
      </w:r>
    </w:p>
    <w:p w14:paraId="0DE7D143" w14:textId="50AC4FC0" w:rsidR="007F332E" w:rsidRPr="00A05AD1" w:rsidRDefault="007F332E">
      <w:pPr>
        <w:rPr>
          <w:rFonts w:ascii="Tahoma" w:eastAsia="Calibri" w:hAnsi="Tahoma" w:cs="Tahoma"/>
          <w:i/>
          <w:iCs/>
          <w:color w:val="EE0000"/>
          <w:sz w:val="21"/>
          <w:szCs w:val="21"/>
        </w:rPr>
      </w:pPr>
    </w:p>
    <w:sectPr w:rsidR="007F332E" w:rsidRPr="00A05AD1" w:rsidSect="005146B5">
      <w:headerReference w:type="default" r:id="rId10"/>
      <w:footerReference w:type="default" r:id="rId11"/>
      <w:pgSz w:w="11906" w:h="16838" w:code="9"/>
      <w:pgMar w:top="1728" w:right="1080" w:bottom="720" w:left="108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4A70D" w14:textId="77777777" w:rsidR="00991817" w:rsidRDefault="00991817">
      <w:r>
        <w:separator/>
      </w:r>
    </w:p>
  </w:endnote>
  <w:endnote w:type="continuationSeparator" w:id="0">
    <w:p w14:paraId="474261AD" w14:textId="77777777" w:rsidR="00991817" w:rsidRDefault="00991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BD919" w14:textId="6F8287FD" w:rsidR="000043FC" w:rsidRPr="008D2D5C" w:rsidRDefault="005146B5" w:rsidP="008D2D5C">
    <w:pPr>
      <w:pStyle w:val="Footer"/>
    </w:pPr>
    <w:r>
      <w:rPr>
        <w:noProof/>
      </w:rPr>
      <mc:AlternateContent>
        <mc:Choice Requires="wps">
          <w:drawing>
            <wp:anchor distT="0" distB="0" distL="114300" distR="114300" simplePos="0" relativeHeight="251664384" behindDoc="0" locked="0" layoutInCell="1" allowOverlap="1" wp14:anchorId="0DD29A8E" wp14:editId="7EB631F0">
              <wp:simplePos x="0" y="0"/>
              <wp:positionH relativeFrom="margin">
                <wp:posOffset>4959985</wp:posOffset>
              </wp:positionH>
              <wp:positionV relativeFrom="margin">
                <wp:posOffset>9265920</wp:posOffset>
              </wp:positionV>
              <wp:extent cx="1228725" cy="242570"/>
              <wp:effectExtent l="0" t="0" r="0" b="5080"/>
              <wp:wrapNone/>
              <wp:docPr id="123939126" name="Text Box 2"/>
              <wp:cNvGraphicFramePr/>
              <a:graphic xmlns:a="http://schemas.openxmlformats.org/drawingml/2006/main">
                <a:graphicData uri="http://schemas.microsoft.com/office/word/2010/wordprocessingShape">
                  <wps:wsp>
                    <wps:cNvSpPr txBox="1"/>
                    <wps:spPr>
                      <a:xfrm>
                        <a:off x="0" y="0"/>
                        <a:ext cx="1228725" cy="242570"/>
                      </a:xfrm>
                      <a:prstGeom prst="rect">
                        <a:avLst/>
                      </a:prstGeom>
                      <a:noFill/>
                      <a:ln w="6350">
                        <a:noFill/>
                      </a:ln>
                    </wps:spPr>
                    <wps:txbx>
                      <w:txbxContent>
                        <w:p w14:paraId="2C902768" w14:textId="77777777" w:rsidR="005146B5" w:rsidRPr="005146B5" w:rsidRDefault="005146B5" w:rsidP="005146B5">
                          <w:pPr>
                            <w:jc w:val="right"/>
                            <w:rPr>
                              <w:rFonts w:ascii="Tahoma" w:hAnsi="Tahoma" w:cs="Tahoma"/>
                            </w:rPr>
                          </w:pPr>
                          <w:r w:rsidRPr="005146B5">
                            <w:rPr>
                              <w:rFonts w:ascii="Tahoma" w:hAnsi="Tahoma" w:cs="Tahoma"/>
                              <w:sz w:val="16"/>
                              <w:szCs w:val="16"/>
                            </w:rPr>
                            <w:t xml:space="preserve">Page </w:t>
                          </w:r>
                          <w:r w:rsidRPr="005146B5">
                            <w:rPr>
                              <w:rFonts w:ascii="Tahoma" w:hAnsi="Tahoma" w:cs="Tahoma"/>
                              <w:sz w:val="16"/>
                              <w:szCs w:val="16"/>
                            </w:rPr>
                            <w:fldChar w:fldCharType="begin"/>
                          </w:r>
                          <w:r w:rsidRPr="005146B5">
                            <w:rPr>
                              <w:rFonts w:ascii="Tahoma" w:hAnsi="Tahoma" w:cs="Tahoma"/>
                              <w:sz w:val="16"/>
                              <w:szCs w:val="16"/>
                            </w:rPr>
                            <w:instrText>PAGE</w:instrText>
                          </w:r>
                          <w:r w:rsidRPr="005146B5">
                            <w:rPr>
                              <w:rFonts w:ascii="Tahoma" w:hAnsi="Tahoma" w:cs="Tahoma"/>
                              <w:sz w:val="16"/>
                              <w:szCs w:val="16"/>
                            </w:rPr>
                            <w:fldChar w:fldCharType="separate"/>
                          </w:r>
                          <w:r w:rsidRPr="005146B5">
                            <w:rPr>
                              <w:rFonts w:ascii="Tahoma" w:hAnsi="Tahoma" w:cs="Tahoma"/>
                              <w:sz w:val="16"/>
                              <w:szCs w:val="16"/>
                            </w:rPr>
                            <w:t>2</w:t>
                          </w:r>
                          <w:r w:rsidRPr="005146B5">
                            <w:rPr>
                              <w:rFonts w:ascii="Tahoma" w:hAnsi="Tahoma" w:cs="Tahoma"/>
                              <w:sz w:val="16"/>
                              <w:szCs w:val="16"/>
                            </w:rPr>
                            <w:fldChar w:fldCharType="end"/>
                          </w:r>
                          <w:r w:rsidRPr="005146B5">
                            <w:rPr>
                              <w:rFonts w:ascii="Tahoma" w:hAnsi="Tahoma" w:cs="Tahoma"/>
                              <w:sz w:val="16"/>
                              <w:szCs w:val="16"/>
                            </w:rPr>
                            <w:t xml:space="preserve"> of </w:t>
                          </w:r>
                          <w:r w:rsidRPr="005146B5">
                            <w:rPr>
                              <w:rFonts w:ascii="Tahoma" w:hAnsi="Tahoma" w:cs="Tahoma"/>
                              <w:sz w:val="16"/>
                              <w:szCs w:val="16"/>
                            </w:rPr>
                            <w:fldChar w:fldCharType="begin"/>
                          </w:r>
                          <w:r w:rsidRPr="005146B5">
                            <w:rPr>
                              <w:rFonts w:ascii="Tahoma" w:hAnsi="Tahoma" w:cs="Tahoma"/>
                              <w:sz w:val="16"/>
                              <w:szCs w:val="16"/>
                            </w:rPr>
                            <w:instrText>NUMPAGES</w:instrText>
                          </w:r>
                          <w:r w:rsidRPr="005146B5">
                            <w:rPr>
                              <w:rFonts w:ascii="Tahoma" w:hAnsi="Tahoma" w:cs="Tahoma"/>
                              <w:sz w:val="16"/>
                              <w:szCs w:val="16"/>
                            </w:rPr>
                            <w:fldChar w:fldCharType="separate"/>
                          </w:r>
                          <w:r w:rsidRPr="005146B5">
                            <w:rPr>
                              <w:rFonts w:ascii="Tahoma" w:hAnsi="Tahoma" w:cs="Tahoma"/>
                              <w:sz w:val="16"/>
                              <w:szCs w:val="16"/>
                            </w:rPr>
                            <w:t>17</w:t>
                          </w:r>
                          <w:r w:rsidRPr="005146B5">
                            <w:rPr>
                              <w:rFonts w:ascii="Tahoma" w:hAnsi="Tahoma" w:cs="Tahoma"/>
                              <w:sz w:val="16"/>
                              <w:szCs w:val="16"/>
                            </w:rPr>
                            <w:fldChar w:fldCharType="end"/>
                          </w:r>
                          <w:r w:rsidRPr="005146B5">
                            <w:rPr>
                              <w:rFonts w:ascii="Tahoma" w:hAnsi="Tahoma" w:cs="Tahoma"/>
                              <w:noProof/>
                            </w:rPr>
                            <w:t xml:space="preserve"> </w:t>
                          </w:r>
                        </w:p>
                        <w:p w14:paraId="7BAE8822" w14:textId="1AFB0F8C" w:rsidR="005146B5" w:rsidRPr="005146B5" w:rsidRDefault="005146B5" w:rsidP="005146B5">
                          <w:pPr>
                            <w:jc w:val="center"/>
                            <w:rPr>
                              <w:rFonts w:ascii="Tahoma" w:hAnsi="Tahoma" w:cs="Tahom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w16du="http://schemas.microsoft.com/office/word/2023/wordml/word16du" xmlns:w16sdtfl="http://schemas.microsoft.com/office/word/2024/wordml/sdtformatlock">
          <w:pict>
            <v:shapetype w14:anchorId="0DD29A8E" id="_x0000_t202" coordsize="21600,21600" o:spt="202" path="m,l,21600r21600,l21600,xe">
              <v:stroke joinstyle="miter"/>
              <v:path gradientshapeok="t" o:connecttype="rect"/>
            </v:shapetype>
            <v:shape id="_x0000_s1027" type="#_x0000_t202" style="position:absolute;margin-left:390.55pt;margin-top:729.6pt;width:96.75pt;height:19.1pt;z-index:25166438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KdNGAIAADMEAAAOAAAAZHJzL2Uyb0RvYy54bWysU11v2yAUfZ/U/4B4b5x4SdNZcaqsVaZJ&#10;UVspnfpMMMRImMuAxM5+/S44X+r2NO0FX3y/zznMHrpGk71wXoEp6WgwpEQYDpUy25L+eFve3lPi&#10;AzMV02BESQ/C04f5zadZawuRQw26Eo5gEeOL1pa0DsEWWeZ5LRrmB2CFQacE17CAV7fNKsdarN7o&#10;LB8O77IWXGUdcOE9/n3qnXSe6kspeHiR0otAdElxtpBOl85NPLP5jBVbx2yt+HEM9g9TNEwZbHou&#10;9cQCIzun/ijVKO7AgwwDDk0GUiou0g64zWj4YZt1zaxIuyA43p5h8v+vLH/er+2rI6H7Ch0SGAFp&#10;rS88/oz7dNI18YuTEvQjhIczbKILhMekPL+f5hNKOPrycT6ZJlyzS7Z1PnwT0JBolNQhLQkttl/5&#10;gB0x9BQSmxlYKq0TNdqQtqR3nyfDlHD2YIY2mHiZNVqh23REVVd7bKA64HoOeua95UuFM6yYD6/M&#10;IdW4Eco3vOAhNWAvOFqU1OB+/e1/jEcG0EtJi9Ipqf+5Y05Qor8b5ObLaDyOWkuX8WSa48VdezbX&#10;HrNrHgHVOcKHYnkyY3zQJ1M6aN5R5YvYFV3McOxd0nAyH0MvaHwlXCwWKQjVZVlYmbXlsXRENSL8&#10;1r0zZ480BCTwGU4iY8UHNvrYno/FLoBUiaqIc4/qEX5UZmLw+Iqi9K/vKery1ue/AQAA//8DAFBL&#10;AwQUAAYACAAAACEAfBVcMOMAAAANAQAADwAAAGRycy9kb3ducmV2LnhtbEyPS2/CMBCE75X6H6xF&#10;6q04iXiENA5CkVClqj1AufS2iU0S4UcaG0j767uc6G13ZzT7Tb4ejWYXNfjOWQHxNAKmbO1kZxsB&#10;h8/tcwrMB7QStbNKwI/ysC4eH3LMpLvanbrsQ8MoxPoMBbQh9Bnnvm6VQT91vbKkHd1gMNA6NFwO&#10;eKVwo3kSRQtusLP0ocVela2qT/uzEfBWbj9wVyUm/dXl6/tx038fvuZCPE3GzQuwoMZwN8MNn9Ch&#10;IKbKna30TAtYpnFMVhJm81UCjCyr5WwBrLqdaARe5Px/i+IPAAD//wMAUEsBAi0AFAAGAAgAAAAh&#10;ALaDOJL+AAAA4QEAABMAAAAAAAAAAAAAAAAAAAAAAFtDb250ZW50X1R5cGVzXS54bWxQSwECLQAU&#10;AAYACAAAACEAOP0h/9YAAACUAQAACwAAAAAAAAAAAAAAAAAvAQAAX3JlbHMvLnJlbHNQSwECLQAU&#10;AAYACAAAACEAAuynTRgCAAAzBAAADgAAAAAAAAAAAAAAAAAuAgAAZHJzL2Uyb0RvYy54bWxQSwEC&#10;LQAUAAYACAAAACEAfBVcMOMAAAANAQAADwAAAAAAAAAAAAAAAAByBAAAZHJzL2Rvd25yZXYueG1s&#10;UEsFBgAAAAAEAAQA8wAAAIIFAAAAAA==&#10;" filled="f" stroked="f" strokeweight=".5pt">
              <v:textbox>
                <w:txbxContent>
                  <w:p w14:paraId="2C902768" w14:textId="77777777" w:rsidR="005146B5" w:rsidRPr="005146B5" w:rsidRDefault="005146B5" w:rsidP="005146B5">
                    <w:pPr>
                      <w:jc w:val="right"/>
                      <w:rPr>
                        <w:rFonts w:ascii="Tahoma" w:hAnsi="Tahoma" w:cs="Tahoma"/>
                      </w:rPr>
                    </w:pPr>
                    <w:r w:rsidRPr="005146B5">
                      <w:rPr>
                        <w:rFonts w:ascii="Tahoma" w:hAnsi="Tahoma" w:cs="Tahoma"/>
                        <w:sz w:val="16"/>
                        <w:szCs w:val="16"/>
                      </w:rPr>
                      <w:t xml:space="preserve">Page </w:t>
                    </w:r>
                    <w:r w:rsidRPr="005146B5">
                      <w:rPr>
                        <w:rFonts w:ascii="Tahoma" w:hAnsi="Tahoma" w:cs="Tahoma"/>
                        <w:sz w:val="16"/>
                        <w:szCs w:val="16"/>
                      </w:rPr>
                      <w:fldChar w:fldCharType="begin"/>
                    </w:r>
                    <w:r w:rsidRPr="005146B5">
                      <w:rPr>
                        <w:rFonts w:ascii="Tahoma" w:hAnsi="Tahoma" w:cs="Tahoma"/>
                        <w:sz w:val="16"/>
                        <w:szCs w:val="16"/>
                      </w:rPr>
                      <w:instrText>PAGE</w:instrText>
                    </w:r>
                    <w:r w:rsidRPr="005146B5">
                      <w:rPr>
                        <w:rFonts w:ascii="Tahoma" w:hAnsi="Tahoma" w:cs="Tahoma"/>
                        <w:sz w:val="16"/>
                        <w:szCs w:val="16"/>
                      </w:rPr>
                      <w:fldChar w:fldCharType="separate"/>
                    </w:r>
                    <w:r w:rsidRPr="005146B5">
                      <w:rPr>
                        <w:rFonts w:ascii="Tahoma" w:hAnsi="Tahoma" w:cs="Tahoma"/>
                        <w:sz w:val="16"/>
                        <w:szCs w:val="16"/>
                      </w:rPr>
                      <w:t>2</w:t>
                    </w:r>
                    <w:r w:rsidRPr="005146B5">
                      <w:rPr>
                        <w:rFonts w:ascii="Tahoma" w:hAnsi="Tahoma" w:cs="Tahoma"/>
                        <w:sz w:val="16"/>
                        <w:szCs w:val="16"/>
                      </w:rPr>
                      <w:fldChar w:fldCharType="end"/>
                    </w:r>
                    <w:r w:rsidRPr="005146B5">
                      <w:rPr>
                        <w:rFonts w:ascii="Tahoma" w:hAnsi="Tahoma" w:cs="Tahoma"/>
                        <w:sz w:val="16"/>
                        <w:szCs w:val="16"/>
                      </w:rPr>
                      <w:t xml:space="preserve"> of </w:t>
                    </w:r>
                    <w:r w:rsidRPr="005146B5">
                      <w:rPr>
                        <w:rFonts w:ascii="Tahoma" w:hAnsi="Tahoma" w:cs="Tahoma"/>
                        <w:sz w:val="16"/>
                        <w:szCs w:val="16"/>
                      </w:rPr>
                      <w:fldChar w:fldCharType="begin"/>
                    </w:r>
                    <w:r w:rsidRPr="005146B5">
                      <w:rPr>
                        <w:rFonts w:ascii="Tahoma" w:hAnsi="Tahoma" w:cs="Tahoma"/>
                        <w:sz w:val="16"/>
                        <w:szCs w:val="16"/>
                      </w:rPr>
                      <w:instrText>NUMPAGES</w:instrText>
                    </w:r>
                    <w:r w:rsidRPr="005146B5">
                      <w:rPr>
                        <w:rFonts w:ascii="Tahoma" w:hAnsi="Tahoma" w:cs="Tahoma"/>
                        <w:sz w:val="16"/>
                        <w:szCs w:val="16"/>
                      </w:rPr>
                      <w:fldChar w:fldCharType="separate"/>
                    </w:r>
                    <w:r w:rsidRPr="005146B5">
                      <w:rPr>
                        <w:rFonts w:ascii="Tahoma" w:hAnsi="Tahoma" w:cs="Tahoma"/>
                        <w:sz w:val="16"/>
                        <w:szCs w:val="16"/>
                      </w:rPr>
                      <w:t>17</w:t>
                    </w:r>
                    <w:r w:rsidRPr="005146B5">
                      <w:rPr>
                        <w:rFonts w:ascii="Tahoma" w:hAnsi="Tahoma" w:cs="Tahoma"/>
                        <w:sz w:val="16"/>
                        <w:szCs w:val="16"/>
                      </w:rPr>
                      <w:fldChar w:fldCharType="end"/>
                    </w:r>
                    <w:r w:rsidRPr="005146B5">
                      <w:rPr>
                        <w:rFonts w:ascii="Tahoma" w:hAnsi="Tahoma" w:cs="Tahoma"/>
                        <w:noProof/>
                      </w:rPr>
                      <w:t xml:space="preserve"> </w:t>
                    </w:r>
                  </w:p>
                  <w:p w14:paraId="7BAE8822" w14:textId="1AFB0F8C" w:rsidR="005146B5" w:rsidRPr="005146B5" w:rsidRDefault="005146B5" w:rsidP="005146B5">
                    <w:pPr>
                      <w:jc w:val="center"/>
                      <w:rPr>
                        <w:rFonts w:ascii="Tahoma" w:hAnsi="Tahoma" w:cs="Tahoma"/>
                      </w:rPr>
                    </w:pP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EAA02" w14:textId="77777777" w:rsidR="00991817" w:rsidRDefault="00991817">
      <w:r>
        <w:separator/>
      </w:r>
    </w:p>
  </w:footnote>
  <w:footnote w:type="continuationSeparator" w:id="0">
    <w:p w14:paraId="0A19D351" w14:textId="77777777" w:rsidR="00991817" w:rsidRDefault="00991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07AB6" w14:textId="6907D32F" w:rsidR="000043FC" w:rsidRPr="00F52839" w:rsidRDefault="00F52839" w:rsidP="00F52839">
    <w:pPr>
      <w:pStyle w:val="Header"/>
    </w:pPr>
    <w:r>
      <w:rPr>
        <w:noProof/>
      </w:rPr>
      <mc:AlternateContent>
        <mc:Choice Requires="wps">
          <w:drawing>
            <wp:anchor distT="45720" distB="45720" distL="114300" distR="114300" simplePos="0" relativeHeight="251659264" behindDoc="0" locked="0" layoutInCell="1" allowOverlap="1" wp14:anchorId="29F94A0F" wp14:editId="3F5E4907">
              <wp:simplePos x="0" y="0"/>
              <wp:positionH relativeFrom="margin">
                <wp:align>right</wp:align>
              </wp:positionH>
              <wp:positionV relativeFrom="paragraph">
                <wp:posOffset>140335</wp:posOffset>
              </wp:positionV>
              <wp:extent cx="2360930" cy="381000"/>
              <wp:effectExtent l="0" t="0" r="127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1000"/>
                      </a:xfrm>
                      <a:prstGeom prst="rect">
                        <a:avLst/>
                      </a:prstGeom>
                      <a:solidFill>
                        <a:srgbClr val="FFFFFF"/>
                      </a:solidFill>
                      <a:ln w="9525">
                        <a:noFill/>
                        <a:miter lim="800000"/>
                        <a:headEnd/>
                        <a:tailEnd/>
                      </a:ln>
                    </wps:spPr>
                    <wps:txbx>
                      <w:txbxContent>
                        <w:p w14:paraId="33E966B3" w14:textId="5ECD0A9E" w:rsidR="00F52839" w:rsidRPr="008D2D5C" w:rsidRDefault="00F52839" w:rsidP="00F52839">
                          <w:pPr>
                            <w:jc w:val="right"/>
                            <w:rPr>
                              <w:rFonts w:ascii="Tahoma" w:eastAsia="Liberation Sans" w:hAnsi="Tahoma" w:cs="Tahoma"/>
                              <w:b/>
                              <w:color w:val="215E99" w:themeColor="text2" w:themeTint="BF"/>
                              <w:sz w:val="18"/>
                              <w:szCs w:val="16"/>
                            </w:rPr>
                          </w:pPr>
                          <w:r w:rsidRPr="008D2D5C">
                            <w:rPr>
                              <w:rFonts w:ascii="Tahoma" w:eastAsia="Liberation Sans" w:hAnsi="Tahoma" w:cs="Tahoma"/>
                              <w:b/>
                              <w:color w:val="215E99" w:themeColor="text2" w:themeTint="BF"/>
                              <w:sz w:val="18"/>
                              <w:szCs w:val="16"/>
                            </w:rPr>
                            <w:t xml:space="preserve">PROPOSAL FOR </w:t>
                          </w:r>
                        </w:p>
                        <w:p w14:paraId="1C15AC08" w14:textId="77777777" w:rsidR="00F52839" w:rsidRPr="008D2D5C" w:rsidRDefault="00F52839" w:rsidP="00F52839">
                          <w:pPr>
                            <w:jc w:val="right"/>
                            <w:rPr>
                              <w:color w:val="215E99" w:themeColor="text2" w:themeTint="BF"/>
                            </w:rPr>
                          </w:pPr>
                          <w:r w:rsidRPr="008D2D5C">
                            <w:rPr>
                              <w:rFonts w:ascii="Tahoma" w:eastAsia="Liberation Sans" w:hAnsi="Tahoma" w:cs="Tahoma"/>
                              <w:b/>
                              <w:color w:val="215E99" w:themeColor="text2" w:themeTint="BF"/>
                              <w:sz w:val="18"/>
                              <w:szCs w:val="16"/>
                            </w:rPr>
                            <w:t>NORTH BENGAL SUGAR MILLS LTD.</w:t>
                          </w:r>
                        </w:p>
                        <w:p w14:paraId="0848AF06" w14:textId="1873F778" w:rsidR="00F52839" w:rsidRDefault="00F52839"/>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cei="http://schemas.microsoft.com/office/word/2026/wordml/cei" xmlns:w16du="http://schemas.microsoft.com/office/word/2023/wordml/word16du" xmlns:w16sdtfl="http://schemas.microsoft.com/office/word/2024/wordml/sdtformatlock">
          <w:pict>
            <v:shapetype w14:anchorId="29F94A0F" id="_x0000_t202" coordsize="21600,21600" o:spt="202" path="m,l,21600r21600,l21600,xe">
              <v:stroke joinstyle="miter"/>
              <v:path gradientshapeok="t" o:connecttype="rect"/>
            </v:shapetype>
            <v:shape id="Text Box 2" o:spid="_x0000_s1026" type="#_x0000_t202" style="position:absolute;margin-left:134.7pt;margin-top:11.05pt;width:185.9pt;height:30pt;z-index:25165926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pakDQIAAPYDAAAOAAAAZHJzL2Uyb0RvYy54bWysU8tu2zAQvBfoPxC815JfqS1YDlKnLgqk&#10;DyDtB6wpyiJKcVmStuR+fZaU4xjpragOBFe7HM7ODle3favZUTqv0JR8PMo5k0Zgpcy+5D9/bN8t&#10;OPMBTAUajSz5SXp+u377ZtXZQk6wQV1JxwjE+KKzJW9CsEWWedHIFvwIrTSUrNG1ECh0+6xy0BF6&#10;q7NJnt9kHbrKOhTSe/p7PyT5OuHXtRThW117GZguOXELaXVp3cU1W6+g2DuwjRJnGvAPLFpQhi69&#10;QN1DAHZw6i+oVgmHHuswEthmWNdKyNQDdTPOX3Xz2ICVqRcSx9uLTP7/wYqvx0f73bHQf8CeBpia&#10;8PYBxS/PDG4aMHt55xx2jYSKLh5HybLO+uJ8NErtCx9Bdt0XrGjIcAiYgPratVEV6pMROg3gdBFd&#10;9oEJ+jmZ3uTLKaUE5aaLcZ6nqWRQPJ+2zodPElsWNyV3NNSEDscHHyIbKJ5L4mUetaq2SusUuP1u&#10;ox07Ahlgm77UwKsybVhX8uV8Mk/IBuP55I1WBTKoVm3JF0RtIAdFVOOjqVJJAKWHPTHR5ixPVGTQ&#10;JvS7ngqjTDusTiSUw8GI9HBo06D7w1lHJiy5/30AJznTnw2JvRzPZtG1KZjN308ocNeZ3XUGjCCo&#10;kgfOhu0mJKdHHQze0VBqlfR6YXLmSuZKMp4fQnTvdZyqXp7r+gkAAP//AwBQSwMEFAAGAAgAAAAh&#10;AH4sqJraAAAABgEAAA8AAABkcnMvZG93bnJldi54bWxMj81OhEAQhO8mvsOkTby5A5i4G6TZGBOi&#10;Cadd9wEGaH4C00OYWRbf3vakx+rqVH2VHTc7qZUWPzhGiHcRKOLaNQN3CJev4ukAygfDjZkcE8I3&#10;eTjm93eZSRt34xOt59ApCWGfGoQ+hDnV2tc9WeN3biYWr3WLNUHk0ulmMTcJt5NOouhFWzOwNPRm&#10;pvee6vF8tQifZV20SWnbNYyxHctT9VG0e8THh+3tFVSgLfw9wy++oEMuTJW7cuPVhCBDAkKSxKDE&#10;fd7HMqRCOMhB55n+j5//AAAA//8DAFBLAQItABQABgAIAAAAIQC2gziS/gAAAOEBAAATAAAAAAAA&#10;AAAAAAAAAAAAAABbQ29udGVudF9UeXBlc10ueG1sUEsBAi0AFAAGAAgAAAAhADj9If/WAAAAlAEA&#10;AAsAAAAAAAAAAAAAAAAALwEAAF9yZWxzLy5yZWxzUEsBAi0AFAAGAAgAAAAhALvGlqQNAgAA9gMA&#10;AA4AAAAAAAAAAAAAAAAALgIAAGRycy9lMm9Eb2MueG1sUEsBAi0AFAAGAAgAAAAhAH4sqJraAAAA&#10;BgEAAA8AAAAAAAAAAAAAAAAAZwQAAGRycy9kb3ducmV2LnhtbFBLBQYAAAAABAAEAPMAAABuBQAA&#10;AAA=&#10;" stroked="f">
              <v:textbox>
                <w:txbxContent>
                  <w:p w14:paraId="33E966B3" w14:textId="5ECD0A9E" w:rsidR="00F52839" w:rsidRPr="008D2D5C" w:rsidRDefault="00F52839" w:rsidP="00F52839">
                    <w:pPr>
                      <w:jc w:val="right"/>
                      <w:rPr>
                        <w:rFonts w:ascii="Tahoma" w:eastAsia="Liberation Sans" w:hAnsi="Tahoma" w:cs="Tahoma"/>
                        <w:b/>
                        <w:color w:val="215E99" w:themeColor="text2" w:themeTint="BF"/>
                        <w:sz w:val="18"/>
                        <w:szCs w:val="16"/>
                      </w:rPr>
                    </w:pPr>
                    <w:r w:rsidRPr="008D2D5C">
                      <w:rPr>
                        <w:rFonts w:ascii="Tahoma" w:eastAsia="Liberation Sans" w:hAnsi="Tahoma" w:cs="Tahoma"/>
                        <w:b/>
                        <w:color w:val="215E99" w:themeColor="text2" w:themeTint="BF"/>
                        <w:sz w:val="18"/>
                        <w:szCs w:val="16"/>
                      </w:rPr>
                      <w:t xml:space="preserve">PROPOSAL FOR </w:t>
                    </w:r>
                  </w:p>
                  <w:p w14:paraId="1C15AC08" w14:textId="77777777" w:rsidR="00F52839" w:rsidRPr="008D2D5C" w:rsidRDefault="00F52839" w:rsidP="00F52839">
                    <w:pPr>
                      <w:jc w:val="right"/>
                      <w:rPr>
                        <w:color w:val="215E99" w:themeColor="text2" w:themeTint="BF"/>
                      </w:rPr>
                    </w:pPr>
                    <w:r w:rsidRPr="008D2D5C">
                      <w:rPr>
                        <w:rFonts w:ascii="Tahoma" w:eastAsia="Liberation Sans" w:hAnsi="Tahoma" w:cs="Tahoma"/>
                        <w:b/>
                        <w:color w:val="215E99" w:themeColor="text2" w:themeTint="BF"/>
                        <w:sz w:val="18"/>
                        <w:szCs w:val="16"/>
                      </w:rPr>
                      <w:t>NORTH BENGAL SUGAR MILLS LTD.</w:t>
                    </w:r>
                  </w:p>
                  <w:p w14:paraId="0848AF06" w14:textId="1873F778" w:rsidR="00F52839" w:rsidRDefault="00F52839"/>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032F6"/>
    <w:multiLevelType w:val="hybridMultilevel"/>
    <w:tmpl w:val="74AA0AB4"/>
    <w:lvl w:ilvl="0" w:tplc="E9669012">
      <w:start w:val="1"/>
      <w:numFmt w:val="decimal"/>
      <w:lvlText w:val="%1."/>
      <w:lvlJc w:val="left"/>
      <w:pPr>
        <w:ind w:left="360" w:hanging="360"/>
      </w:pPr>
      <w:rPr>
        <w:rFonts w:eastAsia="Calibr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48366D"/>
    <w:multiLevelType w:val="hybridMultilevel"/>
    <w:tmpl w:val="6FE87AB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A77FF6"/>
    <w:multiLevelType w:val="hybridMultilevel"/>
    <w:tmpl w:val="C232B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A06A44"/>
    <w:multiLevelType w:val="multilevel"/>
    <w:tmpl w:val="22DC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04BD0"/>
    <w:multiLevelType w:val="hybridMultilevel"/>
    <w:tmpl w:val="6C103FFC"/>
    <w:lvl w:ilvl="0" w:tplc="FDFEBF86">
      <w:start w:val="1"/>
      <w:numFmt w:val="bullet"/>
      <w:lvlText w:val="•"/>
      <w:lvlJc w:val="left"/>
      <w:pPr>
        <w:ind w:left="460" w:hanging="260"/>
      </w:pPr>
    </w:lvl>
    <w:lvl w:ilvl="1" w:tplc="1CCC1C94">
      <w:start w:val="1"/>
      <w:numFmt w:val="bullet"/>
      <w:lvlText w:val="◦"/>
      <w:lvlJc w:val="left"/>
      <w:pPr>
        <w:ind w:left="920" w:hanging="260"/>
      </w:pPr>
    </w:lvl>
    <w:lvl w:ilvl="2" w:tplc="BAEC89AC">
      <w:numFmt w:val="decimal"/>
      <w:lvlText w:val=""/>
      <w:lvlJc w:val="left"/>
    </w:lvl>
    <w:lvl w:ilvl="3" w:tplc="2D822290">
      <w:numFmt w:val="decimal"/>
      <w:lvlText w:val=""/>
      <w:lvlJc w:val="left"/>
    </w:lvl>
    <w:lvl w:ilvl="4" w:tplc="6ADC18CA">
      <w:numFmt w:val="decimal"/>
      <w:lvlText w:val=""/>
      <w:lvlJc w:val="left"/>
    </w:lvl>
    <w:lvl w:ilvl="5" w:tplc="567E70F6">
      <w:numFmt w:val="decimal"/>
      <w:lvlText w:val=""/>
      <w:lvlJc w:val="left"/>
    </w:lvl>
    <w:lvl w:ilvl="6" w:tplc="1570CF34">
      <w:numFmt w:val="decimal"/>
      <w:lvlText w:val=""/>
      <w:lvlJc w:val="left"/>
    </w:lvl>
    <w:lvl w:ilvl="7" w:tplc="9FA612FA">
      <w:numFmt w:val="decimal"/>
      <w:lvlText w:val=""/>
      <w:lvlJc w:val="left"/>
    </w:lvl>
    <w:lvl w:ilvl="8" w:tplc="784EB0E0">
      <w:numFmt w:val="decimal"/>
      <w:lvlText w:val=""/>
      <w:lvlJc w:val="left"/>
    </w:lvl>
  </w:abstractNum>
  <w:abstractNum w:abstractNumId="5" w15:restartNumberingAfterBreak="0">
    <w:nsid w:val="3233092C"/>
    <w:multiLevelType w:val="multilevel"/>
    <w:tmpl w:val="3ADE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6014A"/>
    <w:multiLevelType w:val="hybridMultilevel"/>
    <w:tmpl w:val="64E898B8"/>
    <w:lvl w:ilvl="0" w:tplc="7AEE97B0">
      <w:start w:val="1"/>
      <w:numFmt w:val="bullet"/>
      <w:lvlText w:val="●"/>
      <w:lvlJc w:val="left"/>
      <w:pPr>
        <w:ind w:left="720" w:hanging="360"/>
      </w:pPr>
    </w:lvl>
    <w:lvl w:ilvl="1" w:tplc="B10CC3A4">
      <w:start w:val="1"/>
      <w:numFmt w:val="bullet"/>
      <w:lvlText w:val="○"/>
      <w:lvlJc w:val="left"/>
      <w:pPr>
        <w:ind w:left="1440" w:hanging="360"/>
      </w:pPr>
    </w:lvl>
    <w:lvl w:ilvl="2" w:tplc="20C474FC">
      <w:start w:val="1"/>
      <w:numFmt w:val="bullet"/>
      <w:lvlText w:val="■"/>
      <w:lvlJc w:val="left"/>
      <w:pPr>
        <w:ind w:left="2160" w:hanging="360"/>
      </w:pPr>
    </w:lvl>
    <w:lvl w:ilvl="3" w:tplc="6960E03A">
      <w:start w:val="1"/>
      <w:numFmt w:val="bullet"/>
      <w:lvlText w:val="●"/>
      <w:lvlJc w:val="left"/>
      <w:pPr>
        <w:ind w:left="2880" w:hanging="360"/>
      </w:pPr>
    </w:lvl>
    <w:lvl w:ilvl="4" w:tplc="9566EA26">
      <w:start w:val="1"/>
      <w:numFmt w:val="bullet"/>
      <w:lvlText w:val="○"/>
      <w:lvlJc w:val="left"/>
      <w:pPr>
        <w:ind w:left="3600" w:hanging="360"/>
      </w:pPr>
    </w:lvl>
    <w:lvl w:ilvl="5" w:tplc="61649792">
      <w:start w:val="1"/>
      <w:numFmt w:val="bullet"/>
      <w:lvlText w:val="■"/>
      <w:lvlJc w:val="left"/>
      <w:pPr>
        <w:ind w:left="4320" w:hanging="360"/>
      </w:pPr>
    </w:lvl>
    <w:lvl w:ilvl="6" w:tplc="626079DE">
      <w:start w:val="1"/>
      <w:numFmt w:val="bullet"/>
      <w:lvlText w:val="●"/>
      <w:lvlJc w:val="left"/>
      <w:pPr>
        <w:ind w:left="5040" w:hanging="360"/>
      </w:pPr>
    </w:lvl>
    <w:lvl w:ilvl="7" w:tplc="BC08FF0E">
      <w:start w:val="1"/>
      <w:numFmt w:val="bullet"/>
      <w:lvlText w:val="●"/>
      <w:lvlJc w:val="left"/>
      <w:pPr>
        <w:ind w:left="5760" w:hanging="360"/>
      </w:pPr>
    </w:lvl>
    <w:lvl w:ilvl="8" w:tplc="74E4E022">
      <w:start w:val="1"/>
      <w:numFmt w:val="bullet"/>
      <w:lvlText w:val="●"/>
      <w:lvlJc w:val="left"/>
      <w:pPr>
        <w:ind w:left="6480" w:hanging="360"/>
      </w:pPr>
    </w:lvl>
  </w:abstractNum>
  <w:abstractNum w:abstractNumId="7" w15:restartNumberingAfterBreak="0">
    <w:nsid w:val="71906006"/>
    <w:multiLevelType w:val="multilevel"/>
    <w:tmpl w:val="285A74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1718A"/>
    <w:multiLevelType w:val="hybridMultilevel"/>
    <w:tmpl w:val="2B70D7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DC25329"/>
    <w:multiLevelType w:val="hybridMultilevel"/>
    <w:tmpl w:val="0ED094B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64495039">
    <w:abstractNumId w:val="6"/>
    <w:lvlOverride w:ilvl="0">
      <w:startOverride w:val="1"/>
    </w:lvlOverride>
  </w:num>
  <w:num w:numId="2" w16cid:durableId="1817338258">
    <w:abstractNumId w:val="4"/>
    <w:lvlOverride w:ilvl="0">
      <w:startOverride w:val="1"/>
    </w:lvlOverride>
  </w:num>
  <w:num w:numId="3" w16cid:durableId="237785987">
    <w:abstractNumId w:val="2"/>
  </w:num>
  <w:num w:numId="4" w16cid:durableId="1020398925">
    <w:abstractNumId w:val="0"/>
  </w:num>
  <w:num w:numId="5" w16cid:durableId="1274636080">
    <w:abstractNumId w:val="8"/>
  </w:num>
  <w:num w:numId="6" w16cid:durableId="1736972211">
    <w:abstractNumId w:val="5"/>
  </w:num>
  <w:num w:numId="7" w16cid:durableId="1443066133">
    <w:abstractNumId w:val="1"/>
  </w:num>
  <w:num w:numId="8" w16cid:durableId="1082069255">
    <w:abstractNumId w:val="9"/>
  </w:num>
  <w:num w:numId="9" w16cid:durableId="1341395799">
    <w:abstractNumId w:val="3"/>
  </w:num>
  <w:num w:numId="10" w16cid:durableId="3476814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3FC"/>
    <w:rsid w:val="00001DE8"/>
    <w:rsid w:val="000043FC"/>
    <w:rsid w:val="000712AB"/>
    <w:rsid w:val="000729C3"/>
    <w:rsid w:val="000F5C1E"/>
    <w:rsid w:val="00101392"/>
    <w:rsid w:val="00143F46"/>
    <w:rsid w:val="001B38E1"/>
    <w:rsid w:val="001B3F64"/>
    <w:rsid w:val="001F6279"/>
    <w:rsid w:val="0020203E"/>
    <w:rsid w:val="00213BE3"/>
    <w:rsid w:val="002278A9"/>
    <w:rsid w:val="0024158D"/>
    <w:rsid w:val="0024317F"/>
    <w:rsid w:val="0026672C"/>
    <w:rsid w:val="00310AC0"/>
    <w:rsid w:val="00331245"/>
    <w:rsid w:val="00350940"/>
    <w:rsid w:val="003525CA"/>
    <w:rsid w:val="003873FA"/>
    <w:rsid w:val="003877D8"/>
    <w:rsid w:val="003A3C5D"/>
    <w:rsid w:val="003C4EC2"/>
    <w:rsid w:val="003F03F3"/>
    <w:rsid w:val="00405DB1"/>
    <w:rsid w:val="004266EE"/>
    <w:rsid w:val="00437358"/>
    <w:rsid w:val="00476D58"/>
    <w:rsid w:val="00490D51"/>
    <w:rsid w:val="004B2AC8"/>
    <w:rsid w:val="00506C54"/>
    <w:rsid w:val="005146B5"/>
    <w:rsid w:val="00524207"/>
    <w:rsid w:val="00524B6F"/>
    <w:rsid w:val="0053739C"/>
    <w:rsid w:val="005B2B09"/>
    <w:rsid w:val="005F3AE4"/>
    <w:rsid w:val="005F455D"/>
    <w:rsid w:val="006245FE"/>
    <w:rsid w:val="006570E6"/>
    <w:rsid w:val="00682AEB"/>
    <w:rsid w:val="0069277E"/>
    <w:rsid w:val="00697EA5"/>
    <w:rsid w:val="006B055B"/>
    <w:rsid w:val="006E01E5"/>
    <w:rsid w:val="006F51CE"/>
    <w:rsid w:val="007755DC"/>
    <w:rsid w:val="007D0847"/>
    <w:rsid w:val="007D546B"/>
    <w:rsid w:val="007F332E"/>
    <w:rsid w:val="008064D2"/>
    <w:rsid w:val="00813D72"/>
    <w:rsid w:val="008463E7"/>
    <w:rsid w:val="008901DA"/>
    <w:rsid w:val="00895AAA"/>
    <w:rsid w:val="008A444E"/>
    <w:rsid w:val="008C328B"/>
    <w:rsid w:val="008D2D5C"/>
    <w:rsid w:val="00924EBE"/>
    <w:rsid w:val="009505AF"/>
    <w:rsid w:val="0096198A"/>
    <w:rsid w:val="00991817"/>
    <w:rsid w:val="009A727D"/>
    <w:rsid w:val="009B6AB4"/>
    <w:rsid w:val="00A0361E"/>
    <w:rsid w:val="00A05AD1"/>
    <w:rsid w:val="00A35DC8"/>
    <w:rsid w:val="00A3685B"/>
    <w:rsid w:val="00A368FA"/>
    <w:rsid w:val="00A56C3B"/>
    <w:rsid w:val="00AA7ED3"/>
    <w:rsid w:val="00AD4CA2"/>
    <w:rsid w:val="00B038A7"/>
    <w:rsid w:val="00B24AE5"/>
    <w:rsid w:val="00B46AB2"/>
    <w:rsid w:val="00B50498"/>
    <w:rsid w:val="00B83C3F"/>
    <w:rsid w:val="00BB67D2"/>
    <w:rsid w:val="00BD0BD0"/>
    <w:rsid w:val="00BE4BF9"/>
    <w:rsid w:val="00CA5997"/>
    <w:rsid w:val="00D40AB3"/>
    <w:rsid w:val="00D53D50"/>
    <w:rsid w:val="00D544C4"/>
    <w:rsid w:val="00D54D67"/>
    <w:rsid w:val="00D74A5A"/>
    <w:rsid w:val="00DA4F5E"/>
    <w:rsid w:val="00DB5D49"/>
    <w:rsid w:val="00DC12A6"/>
    <w:rsid w:val="00DE69D7"/>
    <w:rsid w:val="00E13F15"/>
    <w:rsid w:val="00E17CF5"/>
    <w:rsid w:val="00E41071"/>
    <w:rsid w:val="00E52221"/>
    <w:rsid w:val="00E74EE5"/>
    <w:rsid w:val="00EC0268"/>
    <w:rsid w:val="00EC30B9"/>
    <w:rsid w:val="00ED1806"/>
    <w:rsid w:val="00EE0704"/>
    <w:rsid w:val="00EE774A"/>
    <w:rsid w:val="00EF3978"/>
    <w:rsid w:val="00F040D1"/>
    <w:rsid w:val="00F15422"/>
    <w:rsid w:val="00F33FDB"/>
    <w:rsid w:val="00F40C7F"/>
    <w:rsid w:val="00F52839"/>
    <w:rsid w:val="00FB2CED"/>
    <w:rsid w:val="00FD39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60317"/>
  <w15:docId w15:val="{B521C778-47ED-423E-8E99-1BEBC3C67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1806"/>
    <w:pPr>
      <w:tabs>
        <w:tab w:val="right" w:leader="dot" w:pos="10070"/>
      </w:tabs>
      <w:spacing w:after="100"/>
    </w:pPr>
    <w:rPr>
      <w:rFonts w:ascii="Tahoma" w:eastAsia="Calibri" w:hAnsi="Tahoma" w:cs="Tahoma"/>
      <w:b/>
      <w:bCs/>
      <w:noProof/>
    </w:rPr>
  </w:style>
  <w:style w:type="paragraph" w:styleId="TOC2">
    <w:name w:val="toc 2"/>
    <w:basedOn w:val="Normal"/>
    <w:next w:val="Normal"/>
    <w:autoRedefine/>
    <w:uiPriority w:val="39"/>
    <w:unhideWhenUsed/>
    <w:rsid w:val="00895AAA"/>
    <w:pPr>
      <w:spacing w:after="100"/>
      <w:ind w:left="200"/>
    </w:pPr>
  </w:style>
  <w:style w:type="paragraph" w:styleId="TOC3">
    <w:name w:val="toc 3"/>
    <w:basedOn w:val="Normal"/>
    <w:next w:val="Normal"/>
    <w:autoRedefine/>
    <w:uiPriority w:val="39"/>
    <w:unhideWhenUsed/>
    <w:rsid w:val="00895AAA"/>
    <w:pPr>
      <w:spacing w:after="100"/>
      <w:ind w:left="400"/>
    </w:pPr>
  </w:style>
  <w:style w:type="paragraph" w:styleId="Header">
    <w:name w:val="header"/>
    <w:basedOn w:val="Normal"/>
    <w:link w:val="HeaderChar"/>
    <w:uiPriority w:val="99"/>
    <w:unhideWhenUsed/>
    <w:rsid w:val="008064D2"/>
    <w:pPr>
      <w:tabs>
        <w:tab w:val="center" w:pos="4680"/>
        <w:tab w:val="right" w:pos="9360"/>
      </w:tabs>
    </w:pPr>
  </w:style>
  <w:style w:type="character" w:customStyle="1" w:styleId="HeaderChar">
    <w:name w:val="Header Char"/>
    <w:basedOn w:val="DefaultParagraphFont"/>
    <w:link w:val="Header"/>
    <w:uiPriority w:val="99"/>
    <w:rsid w:val="008064D2"/>
  </w:style>
  <w:style w:type="paragraph" w:styleId="Footer">
    <w:name w:val="footer"/>
    <w:basedOn w:val="Normal"/>
    <w:link w:val="FooterChar"/>
    <w:uiPriority w:val="99"/>
    <w:unhideWhenUsed/>
    <w:rsid w:val="008064D2"/>
    <w:pPr>
      <w:tabs>
        <w:tab w:val="center" w:pos="4680"/>
        <w:tab w:val="right" w:pos="9360"/>
      </w:tabs>
    </w:pPr>
  </w:style>
  <w:style w:type="character" w:customStyle="1" w:styleId="FooterChar">
    <w:name w:val="Footer Char"/>
    <w:basedOn w:val="DefaultParagraphFont"/>
    <w:link w:val="Footer"/>
    <w:uiPriority w:val="99"/>
    <w:rsid w:val="008064D2"/>
  </w:style>
  <w:style w:type="table" w:styleId="TableGrid">
    <w:name w:val="Table Grid"/>
    <w:basedOn w:val="TableNormal"/>
    <w:uiPriority w:val="39"/>
    <w:rsid w:val="00E74E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F332E"/>
    <w:rPr>
      <w:color w:val="2E74B5"/>
      <w:sz w:val="32"/>
      <w:szCs w:val="32"/>
    </w:rPr>
  </w:style>
  <w:style w:type="character" w:customStyle="1" w:styleId="Heading2Char">
    <w:name w:val="Heading 2 Char"/>
    <w:basedOn w:val="DefaultParagraphFont"/>
    <w:link w:val="Heading2"/>
    <w:uiPriority w:val="9"/>
    <w:rsid w:val="00490D51"/>
    <w:rPr>
      <w:color w:val="2E74B5"/>
      <w:sz w:val="26"/>
      <w:szCs w:val="26"/>
    </w:rPr>
  </w:style>
  <w:style w:type="paragraph" w:styleId="TOCHeading">
    <w:name w:val="TOC Heading"/>
    <w:basedOn w:val="Heading1"/>
    <w:next w:val="Normal"/>
    <w:uiPriority w:val="39"/>
    <w:unhideWhenUsed/>
    <w:qFormat/>
    <w:rsid w:val="00A368FA"/>
    <w:pPr>
      <w:keepNext/>
      <w:keepLines/>
      <w:spacing w:before="240" w:line="259" w:lineRule="auto"/>
      <w:outlineLvl w:val="9"/>
    </w:pPr>
    <w:rPr>
      <w:rFonts w:asciiTheme="majorHAnsi" w:eastAsiaTheme="majorEastAsia" w:hAnsiTheme="majorHAnsi" w:cstheme="majorBidi"/>
      <w:color w:val="0F4761" w:themeColor="accent1" w:themeShade="BF"/>
    </w:rPr>
  </w:style>
  <w:style w:type="character" w:styleId="Strong">
    <w:name w:val="Strong"/>
    <w:basedOn w:val="DefaultParagraphFont"/>
    <w:uiPriority w:val="22"/>
    <w:qFormat/>
    <w:rsid w:val="009A72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97126">
      <w:bodyDiv w:val="1"/>
      <w:marLeft w:val="0"/>
      <w:marRight w:val="0"/>
      <w:marTop w:val="0"/>
      <w:marBottom w:val="0"/>
      <w:divBdr>
        <w:top w:val="none" w:sz="0" w:space="0" w:color="auto"/>
        <w:left w:val="none" w:sz="0" w:space="0" w:color="auto"/>
        <w:bottom w:val="none" w:sz="0" w:space="0" w:color="auto"/>
        <w:right w:val="none" w:sz="0" w:space="0" w:color="auto"/>
      </w:divBdr>
    </w:div>
    <w:div w:id="419642688">
      <w:bodyDiv w:val="1"/>
      <w:marLeft w:val="0"/>
      <w:marRight w:val="0"/>
      <w:marTop w:val="0"/>
      <w:marBottom w:val="0"/>
      <w:divBdr>
        <w:top w:val="none" w:sz="0" w:space="0" w:color="auto"/>
        <w:left w:val="none" w:sz="0" w:space="0" w:color="auto"/>
        <w:bottom w:val="none" w:sz="0" w:space="0" w:color="auto"/>
        <w:right w:val="none" w:sz="0" w:space="0" w:color="auto"/>
      </w:divBdr>
    </w:div>
    <w:div w:id="579295571">
      <w:bodyDiv w:val="1"/>
      <w:marLeft w:val="0"/>
      <w:marRight w:val="0"/>
      <w:marTop w:val="0"/>
      <w:marBottom w:val="0"/>
      <w:divBdr>
        <w:top w:val="none" w:sz="0" w:space="0" w:color="auto"/>
        <w:left w:val="none" w:sz="0" w:space="0" w:color="auto"/>
        <w:bottom w:val="none" w:sz="0" w:space="0" w:color="auto"/>
        <w:right w:val="none" w:sz="0" w:space="0" w:color="auto"/>
      </w:divBdr>
    </w:div>
    <w:div w:id="653678805">
      <w:bodyDiv w:val="1"/>
      <w:marLeft w:val="0"/>
      <w:marRight w:val="0"/>
      <w:marTop w:val="0"/>
      <w:marBottom w:val="0"/>
      <w:divBdr>
        <w:top w:val="none" w:sz="0" w:space="0" w:color="auto"/>
        <w:left w:val="none" w:sz="0" w:space="0" w:color="auto"/>
        <w:bottom w:val="none" w:sz="0" w:space="0" w:color="auto"/>
        <w:right w:val="none" w:sz="0" w:space="0" w:color="auto"/>
      </w:divBdr>
    </w:div>
    <w:div w:id="656619176">
      <w:bodyDiv w:val="1"/>
      <w:marLeft w:val="0"/>
      <w:marRight w:val="0"/>
      <w:marTop w:val="0"/>
      <w:marBottom w:val="0"/>
      <w:divBdr>
        <w:top w:val="none" w:sz="0" w:space="0" w:color="auto"/>
        <w:left w:val="none" w:sz="0" w:space="0" w:color="auto"/>
        <w:bottom w:val="none" w:sz="0" w:space="0" w:color="auto"/>
        <w:right w:val="none" w:sz="0" w:space="0" w:color="auto"/>
      </w:divBdr>
    </w:div>
    <w:div w:id="659965723">
      <w:bodyDiv w:val="1"/>
      <w:marLeft w:val="0"/>
      <w:marRight w:val="0"/>
      <w:marTop w:val="0"/>
      <w:marBottom w:val="0"/>
      <w:divBdr>
        <w:top w:val="none" w:sz="0" w:space="0" w:color="auto"/>
        <w:left w:val="none" w:sz="0" w:space="0" w:color="auto"/>
        <w:bottom w:val="none" w:sz="0" w:space="0" w:color="auto"/>
        <w:right w:val="none" w:sz="0" w:space="0" w:color="auto"/>
      </w:divBdr>
    </w:div>
    <w:div w:id="715468080">
      <w:bodyDiv w:val="1"/>
      <w:marLeft w:val="0"/>
      <w:marRight w:val="0"/>
      <w:marTop w:val="0"/>
      <w:marBottom w:val="0"/>
      <w:divBdr>
        <w:top w:val="none" w:sz="0" w:space="0" w:color="auto"/>
        <w:left w:val="none" w:sz="0" w:space="0" w:color="auto"/>
        <w:bottom w:val="none" w:sz="0" w:space="0" w:color="auto"/>
        <w:right w:val="none" w:sz="0" w:space="0" w:color="auto"/>
      </w:divBdr>
    </w:div>
    <w:div w:id="718167330">
      <w:bodyDiv w:val="1"/>
      <w:marLeft w:val="0"/>
      <w:marRight w:val="0"/>
      <w:marTop w:val="0"/>
      <w:marBottom w:val="0"/>
      <w:divBdr>
        <w:top w:val="none" w:sz="0" w:space="0" w:color="auto"/>
        <w:left w:val="none" w:sz="0" w:space="0" w:color="auto"/>
        <w:bottom w:val="none" w:sz="0" w:space="0" w:color="auto"/>
        <w:right w:val="none" w:sz="0" w:space="0" w:color="auto"/>
      </w:divBdr>
    </w:div>
    <w:div w:id="777212862">
      <w:bodyDiv w:val="1"/>
      <w:marLeft w:val="0"/>
      <w:marRight w:val="0"/>
      <w:marTop w:val="0"/>
      <w:marBottom w:val="0"/>
      <w:divBdr>
        <w:top w:val="none" w:sz="0" w:space="0" w:color="auto"/>
        <w:left w:val="none" w:sz="0" w:space="0" w:color="auto"/>
        <w:bottom w:val="none" w:sz="0" w:space="0" w:color="auto"/>
        <w:right w:val="none" w:sz="0" w:space="0" w:color="auto"/>
      </w:divBdr>
    </w:div>
    <w:div w:id="809832984">
      <w:bodyDiv w:val="1"/>
      <w:marLeft w:val="0"/>
      <w:marRight w:val="0"/>
      <w:marTop w:val="0"/>
      <w:marBottom w:val="0"/>
      <w:divBdr>
        <w:top w:val="none" w:sz="0" w:space="0" w:color="auto"/>
        <w:left w:val="none" w:sz="0" w:space="0" w:color="auto"/>
        <w:bottom w:val="none" w:sz="0" w:space="0" w:color="auto"/>
        <w:right w:val="none" w:sz="0" w:space="0" w:color="auto"/>
      </w:divBdr>
    </w:div>
    <w:div w:id="836724790">
      <w:bodyDiv w:val="1"/>
      <w:marLeft w:val="0"/>
      <w:marRight w:val="0"/>
      <w:marTop w:val="0"/>
      <w:marBottom w:val="0"/>
      <w:divBdr>
        <w:top w:val="none" w:sz="0" w:space="0" w:color="auto"/>
        <w:left w:val="none" w:sz="0" w:space="0" w:color="auto"/>
        <w:bottom w:val="none" w:sz="0" w:space="0" w:color="auto"/>
        <w:right w:val="none" w:sz="0" w:space="0" w:color="auto"/>
      </w:divBdr>
    </w:div>
    <w:div w:id="859899026">
      <w:bodyDiv w:val="1"/>
      <w:marLeft w:val="0"/>
      <w:marRight w:val="0"/>
      <w:marTop w:val="0"/>
      <w:marBottom w:val="0"/>
      <w:divBdr>
        <w:top w:val="none" w:sz="0" w:space="0" w:color="auto"/>
        <w:left w:val="none" w:sz="0" w:space="0" w:color="auto"/>
        <w:bottom w:val="none" w:sz="0" w:space="0" w:color="auto"/>
        <w:right w:val="none" w:sz="0" w:space="0" w:color="auto"/>
      </w:divBdr>
    </w:div>
    <w:div w:id="991107672">
      <w:bodyDiv w:val="1"/>
      <w:marLeft w:val="0"/>
      <w:marRight w:val="0"/>
      <w:marTop w:val="0"/>
      <w:marBottom w:val="0"/>
      <w:divBdr>
        <w:top w:val="none" w:sz="0" w:space="0" w:color="auto"/>
        <w:left w:val="none" w:sz="0" w:space="0" w:color="auto"/>
        <w:bottom w:val="none" w:sz="0" w:space="0" w:color="auto"/>
        <w:right w:val="none" w:sz="0" w:space="0" w:color="auto"/>
      </w:divBdr>
    </w:div>
    <w:div w:id="1092432752">
      <w:bodyDiv w:val="1"/>
      <w:marLeft w:val="0"/>
      <w:marRight w:val="0"/>
      <w:marTop w:val="0"/>
      <w:marBottom w:val="0"/>
      <w:divBdr>
        <w:top w:val="none" w:sz="0" w:space="0" w:color="auto"/>
        <w:left w:val="none" w:sz="0" w:space="0" w:color="auto"/>
        <w:bottom w:val="none" w:sz="0" w:space="0" w:color="auto"/>
        <w:right w:val="none" w:sz="0" w:space="0" w:color="auto"/>
      </w:divBdr>
    </w:div>
    <w:div w:id="1302036370">
      <w:bodyDiv w:val="1"/>
      <w:marLeft w:val="0"/>
      <w:marRight w:val="0"/>
      <w:marTop w:val="0"/>
      <w:marBottom w:val="0"/>
      <w:divBdr>
        <w:top w:val="none" w:sz="0" w:space="0" w:color="auto"/>
        <w:left w:val="none" w:sz="0" w:space="0" w:color="auto"/>
        <w:bottom w:val="none" w:sz="0" w:space="0" w:color="auto"/>
        <w:right w:val="none" w:sz="0" w:space="0" w:color="auto"/>
      </w:divBdr>
    </w:div>
    <w:div w:id="1624534748">
      <w:bodyDiv w:val="1"/>
      <w:marLeft w:val="0"/>
      <w:marRight w:val="0"/>
      <w:marTop w:val="0"/>
      <w:marBottom w:val="0"/>
      <w:divBdr>
        <w:top w:val="none" w:sz="0" w:space="0" w:color="auto"/>
        <w:left w:val="none" w:sz="0" w:space="0" w:color="auto"/>
        <w:bottom w:val="none" w:sz="0" w:space="0" w:color="auto"/>
        <w:right w:val="none" w:sz="0" w:space="0" w:color="auto"/>
      </w:divBdr>
    </w:div>
    <w:div w:id="1896697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36396-4DCA-4A09-A98C-498C980AD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17</Pages>
  <Words>4302</Words>
  <Characters>24525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Sakibur Rahman</cp:lastModifiedBy>
  <cp:revision>29</cp:revision>
  <cp:lastPrinted>2026-09-05T09:14:00Z</cp:lastPrinted>
  <dcterms:created xsi:type="dcterms:W3CDTF">2026-08-06T06:38:00Z</dcterms:created>
  <dcterms:modified xsi:type="dcterms:W3CDTF">2026-09-08T05:14:00Z</dcterms:modified>
</cp:coreProperties>
</file>