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4508406"/>
    <w:bookmarkEnd w:id="0"/>
    <w:p w14:paraId="3F2BB572" w14:textId="77777777" w:rsidR="0082781E" w:rsidRPr="00677B3F" w:rsidRDefault="00E2746C" w:rsidP="00D4188F">
      <w:pPr>
        <w:spacing w:line="276" w:lineRule="auto"/>
        <w:jc w:val="center"/>
        <w:rPr>
          <w:rFonts w:ascii="Tahoma" w:eastAsia="MS Mincho" w:hAnsi="Tahoma" w:cs="Tahoma"/>
          <w:b/>
          <w:color w:val="000000" w:themeColor="text1"/>
          <w:sz w:val="21"/>
          <w:szCs w:val="21"/>
          <w:u w:val="single"/>
        </w:rPr>
      </w:pPr>
      <w:r w:rsidRPr="00677B3F">
        <w:rPr>
          <w:rFonts w:ascii="Tahoma" w:hAnsi="Tahoma" w:cs="Tahoma"/>
          <w:noProof/>
          <w:color w:val="000000" w:themeColor="text1"/>
          <w:sz w:val="21"/>
          <w:szCs w:val="21"/>
        </w:rPr>
        <mc:AlternateContent>
          <mc:Choice Requires="wps">
            <w:drawing>
              <wp:anchor distT="45720" distB="45720" distL="114300" distR="114300" simplePos="0" relativeHeight="251667456" behindDoc="0" locked="0" layoutInCell="1" allowOverlap="1" wp14:anchorId="42CC867A" wp14:editId="01C6A9C7">
                <wp:simplePos x="0" y="0"/>
                <wp:positionH relativeFrom="column">
                  <wp:posOffset>1274445</wp:posOffset>
                </wp:positionH>
                <wp:positionV relativeFrom="paragraph">
                  <wp:posOffset>5078095</wp:posOffset>
                </wp:positionV>
                <wp:extent cx="3348355" cy="244475"/>
                <wp:effectExtent l="0" t="0" r="0" b="3175"/>
                <wp:wrapSquare wrapText="bothSides"/>
                <wp:docPr id="161629895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8355"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F8DBA9" w14:textId="208A9DA4" w:rsidR="00272C4F" w:rsidRPr="00272C4F" w:rsidRDefault="00272C4F" w:rsidP="00272C4F">
                            <w:pPr>
                              <w:jc w:val="center"/>
                              <w:rPr>
                                <w:rFonts w:ascii="Tahoma" w:hAnsi="Tahoma" w:cs="Tahoma"/>
                                <w:b/>
                                <w:bCs/>
                                <w:sz w:val="20"/>
                                <w:szCs w:val="20"/>
                              </w:rPr>
                            </w:pPr>
                            <w:r w:rsidRPr="00272C4F">
                              <w:rPr>
                                <w:rFonts w:ascii="Tahoma" w:hAnsi="Tahoma" w:cs="Tahoma"/>
                                <w:b/>
                                <w:bCs/>
                                <w:sz w:val="20"/>
                                <w:szCs w:val="20"/>
                              </w:rPr>
                              <w:t>Submitted By: ACNABIN, Chartered Accountants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42CC867A" id="_x0000_t202" coordsize="21600,21600" o:spt="202" path="m,l,21600r21600,l21600,xe">
                <v:stroke joinstyle="miter"/>
                <v:path gradientshapeok="t" o:connecttype="rect"/>
              </v:shapetype>
              <v:shape id="Text Box 137" o:spid="_x0000_s1026" type="#_x0000_t202" style="position:absolute;left:0;text-align:left;margin-left:100.35pt;margin-top:399.85pt;width:263.65pt;height:19.25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" stroked="f">
                <v:textbox style="mso-fit-shape-to-text:t">
                  <w:txbxContent>
                    <w:p w14:paraId="05F8DBA9" w14:textId="208A9DA4" w:rsidR="00272C4F" w:rsidRPr="00272C4F" w:rsidRDefault="00272C4F" w:rsidP="00272C4F">
                      <w:pPr>
                        <w:jc w:val="center"/>
                        <w:rPr>
                          <w:rFonts w:ascii="Tahoma" w:hAnsi="Tahoma" w:cs="Tahoma"/>
                          <w:b/>
                          <w:bCs/>
                          <w:sz w:val="20"/>
                          <w:szCs w:val="20"/>
                        </w:rPr>
                      </w:pPr>
                      <w:r w:rsidRPr="00272C4F">
                        <w:rPr>
                          <w:rFonts w:ascii="Tahoma" w:hAnsi="Tahoma" w:cs="Tahoma"/>
                          <w:b/>
                          <w:bCs/>
                          <w:sz w:val="20"/>
                          <w:szCs w:val="20"/>
                        </w:rPr>
                        <w:t>Submitted By: ACNABIN, Chartered Accountants</w:t>
                      </w:r>
                    </w:p>
                  </w:txbxContent>
                </v:textbox>
                <w10:wrap type="square"/>
              </v:shape>
            </w:pict>
          </mc:Fallback>
        </mc:AlternateContent>
      </w:r>
      <w:r w:rsidR="00C7065E" w:rsidRPr="00677B3F">
        <w:rPr>
          <w:rFonts w:ascii="Tahoma" w:hAnsi="Tahoma" w:cs="Tahoma"/>
          <w:noProof/>
          <w:color w:val="000000" w:themeColor="text1"/>
          <w:sz w:val="21"/>
          <w:szCs w:val="21"/>
        </w:rPr>
        <mc:AlternateContent>
          <mc:Choice Requires="wps">
            <w:drawing>
              <wp:anchor distT="45720" distB="45720" distL="114300" distR="114300" simplePos="0" relativeHeight="251666432" behindDoc="0" locked="0" layoutInCell="1" allowOverlap="1" wp14:anchorId="580DB27D" wp14:editId="7521DA65">
                <wp:simplePos x="0" y="0"/>
                <wp:positionH relativeFrom="column">
                  <wp:posOffset>292100</wp:posOffset>
                </wp:positionH>
                <wp:positionV relativeFrom="paragraph">
                  <wp:posOffset>3009900</wp:posOffset>
                </wp:positionV>
                <wp:extent cx="5402580" cy="1752600"/>
                <wp:effectExtent l="0" t="0" r="26670" b="19050"/>
                <wp:wrapSquare wrapText="bothSides"/>
                <wp:docPr id="1308096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2580" cy="1752600"/>
                        </a:xfrm>
                        <a:prstGeom prst="rect">
                          <a:avLst/>
                        </a:prstGeom>
                        <a:solidFill>
                          <a:srgbClr val="FFFFFF"/>
                        </a:solidFill>
                        <a:ln w="9525">
                          <a:solidFill>
                            <a:srgbClr val="000000"/>
                          </a:solidFill>
                          <a:prstDash val="lgDash"/>
                          <a:miter lim="800000"/>
                          <a:headEnd/>
                          <a:tailEnd/>
                        </a:ln>
                      </wps:spPr>
                      <wps:txbx>
                        <w:txbxContent>
                          <w:p w14:paraId="57363445" w14:textId="77777777" w:rsidR="008F4047" w:rsidRDefault="008F4047" w:rsidP="00E2746C">
                            <w:pPr>
                              <w:jc w:val="center"/>
                              <w:rPr>
                                <w:rFonts w:ascii="Tahoma" w:hAnsi="Tahoma" w:cs="Tahoma"/>
                                <w:b/>
                                <w:bCs/>
                                <w:sz w:val="28"/>
                                <w:szCs w:val="28"/>
                              </w:rPr>
                            </w:pPr>
                            <w:bookmarkStart w:id="1" w:name="_Hlk198825224"/>
                            <w:bookmarkStart w:id="2" w:name="_Hlk198825225"/>
                          </w:p>
                          <w:p w14:paraId="1C68E2B9" w14:textId="4C398F2B" w:rsidR="00E2746C" w:rsidRDefault="008F4047" w:rsidP="00E2746C">
                            <w:pPr>
                              <w:jc w:val="center"/>
                              <w:rPr>
                                <w:rFonts w:ascii="Tahoma" w:hAnsi="Tahoma" w:cs="Tahoma"/>
                                <w:b/>
                                <w:bCs/>
                                <w:sz w:val="28"/>
                                <w:szCs w:val="28"/>
                              </w:rPr>
                            </w:pPr>
                            <w:r w:rsidRPr="008F4047">
                              <w:rPr>
                                <w:rFonts w:ascii="Tahoma" w:hAnsi="Tahoma" w:cs="Tahoma"/>
                                <w:b/>
                                <w:bCs/>
                                <w:sz w:val="28"/>
                                <w:szCs w:val="28"/>
                              </w:rPr>
                              <w:t>Technical Proposal for Consultancy Services and Advanced Excel-Based Expected Credit Loss (ECL) Solution under IFRS 9</w:t>
                            </w:r>
                            <w:r w:rsidR="00081E50">
                              <w:rPr>
                                <w:rFonts w:ascii="Tahoma" w:hAnsi="Tahoma" w:cs="Tahoma"/>
                                <w:b/>
                                <w:bCs/>
                                <w:sz w:val="28"/>
                                <w:szCs w:val="28"/>
                              </w:rPr>
                              <w:t xml:space="preserve"> </w:t>
                            </w:r>
                          </w:p>
                          <w:p w14:paraId="0E6C76CC" w14:textId="77777777" w:rsidR="00E2746C" w:rsidRDefault="00E2746C" w:rsidP="00C7065E">
                            <w:pPr>
                              <w:jc w:val="center"/>
                              <w:rPr>
                                <w:rFonts w:ascii="Tahoma" w:hAnsi="Tahoma" w:cs="Tahoma"/>
                                <w:b/>
                                <w:bCs/>
                                <w:sz w:val="28"/>
                                <w:szCs w:val="28"/>
                              </w:rPr>
                            </w:pPr>
                          </w:p>
                          <w:bookmarkEnd w:id="1"/>
                          <w:bookmarkEnd w:id="2"/>
                          <w:p w14:paraId="0D6D10A8" w14:textId="711049B9" w:rsidR="003033AE" w:rsidRPr="00CB6124" w:rsidRDefault="008F4047" w:rsidP="00C7065E">
                            <w:pPr>
                              <w:jc w:val="center"/>
                              <w:rPr>
                                <w:rFonts w:ascii="Tahoma" w:hAnsi="Tahoma" w:cs="Tahoma"/>
                                <w:b/>
                                <w:bCs/>
                                <w:color w:val="1F4E79" w:themeColor="accent5" w:themeShade="80"/>
                                <w:sz w:val="28"/>
                                <w:szCs w:val="28"/>
                              </w:rPr>
                            </w:pPr>
                            <w:r>
                              <w:rPr>
                                <w:rFonts w:ascii="Tahoma" w:hAnsi="Tahoma" w:cs="Tahoma"/>
                                <w:b/>
                                <w:bCs/>
                                <w:color w:val="1F4E79" w:themeColor="accent5" w:themeShade="80"/>
                                <w:sz w:val="28"/>
                                <w:szCs w:val="28"/>
                              </w:rPr>
                              <w:t>Uttara</w:t>
                            </w:r>
                            <w:r w:rsidR="00124646">
                              <w:rPr>
                                <w:rFonts w:ascii="Tahoma" w:hAnsi="Tahoma" w:cs="Tahoma"/>
                                <w:b/>
                                <w:bCs/>
                                <w:color w:val="1F4E79" w:themeColor="accent5" w:themeShade="80"/>
                                <w:sz w:val="28"/>
                                <w:szCs w:val="28"/>
                              </w:rPr>
                              <w:t xml:space="preserve"> </w:t>
                            </w:r>
                            <w:r w:rsidR="00081E50">
                              <w:rPr>
                                <w:rFonts w:ascii="Tahoma" w:hAnsi="Tahoma" w:cs="Tahoma"/>
                                <w:b/>
                                <w:bCs/>
                                <w:color w:val="1F4E79" w:themeColor="accent5" w:themeShade="80"/>
                                <w:sz w:val="28"/>
                                <w:szCs w:val="28"/>
                              </w:rPr>
                              <w:t>Bank PLC.</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0DB27D" id="Text Box 2" o:spid="_x0000_s1027" type="#_x0000_t202" style="position:absolute;left:0;text-align:left;margin-left:23pt;margin-top:237pt;width:425.4pt;height:138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">
                <v:stroke dashstyle="longDash"/>
                <v:textbox>
                  <w:txbxContent>
                    <w:p w14:paraId="57363445" w14:textId="77777777" w:rsidR="008F4047" w:rsidRDefault="008F4047" w:rsidP="00E2746C">
                      <w:pPr>
                        <w:jc w:val="center"/>
                        <w:rPr>
                          <w:rFonts w:ascii="Tahoma" w:hAnsi="Tahoma" w:cs="Tahoma"/>
                          <w:b/>
                          <w:bCs/>
                          <w:sz w:val="28"/>
                          <w:szCs w:val="28"/>
                        </w:rPr>
                      </w:pPr>
                      <w:bookmarkStart w:id="3" w:name="_Hlk198825224"/>
                      <w:bookmarkStart w:id="4" w:name="_Hlk198825225"/>
                    </w:p>
                    <w:p w14:paraId="1C68E2B9" w14:textId="4C398F2B" w:rsidR="00E2746C" w:rsidRDefault="008F4047" w:rsidP="00E2746C">
                      <w:pPr>
                        <w:jc w:val="center"/>
                        <w:rPr>
                          <w:rFonts w:ascii="Tahoma" w:hAnsi="Tahoma" w:cs="Tahoma"/>
                          <w:b/>
                          <w:bCs/>
                          <w:sz w:val="28"/>
                          <w:szCs w:val="28"/>
                        </w:rPr>
                      </w:pPr>
                      <w:r w:rsidRPr="008F4047">
                        <w:rPr>
                          <w:rFonts w:ascii="Tahoma" w:hAnsi="Tahoma" w:cs="Tahoma"/>
                          <w:b/>
                          <w:bCs/>
                          <w:sz w:val="28"/>
                          <w:szCs w:val="28"/>
                        </w:rPr>
                        <w:t>Technical Proposal for Consultancy Services and Advanced Excel-Based Expected Credit Loss (ECL) Solution under IFRS 9</w:t>
                      </w:r>
                      <w:r w:rsidR="00081E50">
                        <w:rPr>
                          <w:rFonts w:ascii="Tahoma" w:hAnsi="Tahoma" w:cs="Tahoma"/>
                          <w:b/>
                          <w:bCs/>
                          <w:sz w:val="28"/>
                          <w:szCs w:val="28"/>
                        </w:rPr>
                        <w:t xml:space="preserve"> </w:t>
                      </w:r>
                    </w:p>
                    <w:p w14:paraId="0E6C76CC" w14:textId="77777777" w:rsidR="00E2746C" w:rsidRDefault="00E2746C" w:rsidP="00C7065E">
                      <w:pPr>
                        <w:jc w:val="center"/>
                        <w:rPr>
                          <w:rFonts w:ascii="Tahoma" w:hAnsi="Tahoma" w:cs="Tahoma"/>
                          <w:b/>
                          <w:bCs/>
                          <w:sz w:val="28"/>
                          <w:szCs w:val="28"/>
                        </w:rPr>
                      </w:pPr>
                    </w:p>
                    <w:bookmarkEnd w:id="3"/>
                    <w:bookmarkEnd w:id="4"/>
                    <w:p w14:paraId="0D6D10A8" w14:textId="711049B9" w:rsidR="003033AE" w:rsidRPr="00CB6124" w:rsidRDefault="008F4047" w:rsidP="00C7065E">
                      <w:pPr>
                        <w:jc w:val="center"/>
                        <w:rPr>
                          <w:rFonts w:ascii="Tahoma" w:hAnsi="Tahoma" w:cs="Tahoma"/>
                          <w:b/>
                          <w:bCs/>
                          <w:color w:val="1F4E79" w:themeColor="accent5" w:themeShade="80"/>
                          <w:sz w:val="28"/>
                          <w:szCs w:val="28"/>
                        </w:rPr>
                      </w:pPr>
                      <w:r>
                        <w:rPr>
                          <w:rFonts w:ascii="Tahoma" w:hAnsi="Tahoma" w:cs="Tahoma"/>
                          <w:b/>
                          <w:bCs/>
                          <w:color w:val="1F4E79" w:themeColor="accent5" w:themeShade="80"/>
                          <w:sz w:val="28"/>
                          <w:szCs w:val="28"/>
                        </w:rPr>
                        <w:t>Uttara</w:t>
                      </w:r>
                      <w:r w:rsidR="00124646">
                        <w:rPr>
                          <w:rFonts w:ascii="Tahoma" w:hAnsi="Tahoma" w:cs="Tahoma"/>
                          <w:b/>
                          <w:bCs/>
                          <w:color w:val="1F4E79" w:themeColor="accent5" w:themeShade="80"/>
                          <w:sz w:val="28"/>
                          <w:szCs w:val="28"/>
                        </w:rPr>
                        <w:t xml:space="preserve"> </w:t>
                      </w:r>
                      <w:r w:rsidR="00081E50">
                        <w:rPr>
                          <w:rFonts w:ascii="Tahoma" w:hAnsi="Tahoma" w:cs="Tahoma"/>
                          <w:b/>
                          <w:bCs/>
                          <w:color w:val="1F4E79" w:themeColor="accent5" w:themeShade="80"/>
                          <w:sz w:val="28"/>
                          <w:szCs w:val="28"/>
                        </w:rPr>
                        <w:t>Bank PLC.</w:t>
                      </w:r>
                    </w:p>
                  </w:txbxContent>
                </v:textbox>
                <w10:wrap type="square"/>
              </v:shape>
            </w:pict>
          </mc:Fallback>
        </mc:AlternateContent>
      </w:r>
      <w:r w:rsidR="00970F5B" w:rsidRPr="00677B3F">
        <w:rPr>
          <w:rFonts w:ascii="Tahoma" w:hAnsi="Tahoma" w:cs="Tahoma"/>
          <w:noProof/>
          <w:color w:val="000000" w:themeColor="text1"/>
        </w:rPr>
        <w:drawing>
          <wp:anchor distT="0" distB="0" distL="0" distR="0" simplePos="0" relativeHeight="251704320" behindDoc="1" locked="0" layoutInCell="1" allowOverlap="1" wp14:anchorId="0557DD85" wp14:editId="53586796">
            <wp:simplePos x="0" y="0"/>
            <wp:positionH relativeFrom="page">
              <wp:posOffset>0</wp:posOffset>
            </wp:positionH>
            <wp:positionV relativeFrom="page">
              <wp:posOffset>8709660</wp:posOffset>
            </wp:positionV>
            <wp:extent cx="5296269" cy="1969142"/>
            <wp:effectExtent l="0" t="0" r="0" b="0"/>
            <wp:wrapNone/>
            <wp:docPr id="5" name="Image 5"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ue and black logo&#10;&#10;Description automatically generated"/>
                    <pic:cNvPicPr/>
                  </pic:nvPicPr>
                  <pic:blipFill>
                    <a:blip r:embed="rId8" cstate="print"/>
                    <a:stretch>
                      <a:fillRect/>
                    </a:stretch>
                  </pic:blipFill>
                  <pic:spPr>
                    <a:xfrm>
                      <a:off x="0" y="0"/>
                      <a:ext cx="5296269" cy="1969142"/>
                    </a:xfrm>
                    <a:prstGeom prst="rect">
                      <a:avLst/>
                    </a:prstGeom>
                  </pic:spPr>
                </pic:pic>
              </a:graphicData>
            </a:graphic>
          </wp:anchor>
        </w:drawing>
      </w:r>
      <w:r w:rsidR="00970F5B" w:rsidRPr="00677B3F">
        <w:rPr>
          <w:rFonts w:ascii="Tahoma" w:hAnsi="Tahoma" w:cs="Tahoma"/>
          <w:noProof/>
          <w:color w:val="000000" w:themeColor="text1"/>
        </w:rPr>
        <mc:AlternateContent>
          <mc:Choice Requires="wps">
            <w:drawing>
              <wp:anchor distT="0" distB="0" distL="0" distR="0" simplePos="0" relativeHeight="251702272" behindDoc="0" locked="0" layoutInCell="1" allowOverlap="1" wp14:anchorId="4C59DB8A" wp14:editId="10902BB9">
                <wp:simplePos x="0" y="0"/>
                <wp:positionH relativeFrom="page">
                  <wp:posOffset>7132320</wp:posOffset>
                </wp:positionH>
                <wp:positionV relativeFrom="page">
                  <wp:posOffset>5371465</wp:posOffset>
                </wp:positionV>
                <wp:extent cx="401955" cy="26511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1955" cy="2651125"/>
                        </a:xfrm>
                        <a:custGeom>
                          <a:avLst/>
                          <a:gdLst/>
                          <a:ahLst/>
                          <a:cxnLst/>
                          <a:rect l="l" t="t" r="r" b="b"/>
                          <a:pathLst>
                            <a:path w="401955" h="2651125">
                              <a:moveTo>
                                <a:pt x="0" y="41684"/>
                              </a:moveTo>
                              <a:lnTo>
                                <a:pt x="3277" y="25463"/>
                              </a:lnTo>
                              <a:lnTo>
                                <a:pt x="12213" y="12213"/>
                              </a:lnTo>
                              <a:lnTo>
                                <a:pt x="25463" y="3277"/>
                              </a:lnTo>
                              <a:lnTo>
                                <a:pt x="41684" y="0"/>
                              </a:lnTo>
                              <a:lnTo>
                                <a:pt x="57905" y="3277"/>
                              </a:lnTo>
                              <a:lnTo>
                                <a:pt x="71156" y="12213"/>
                              </a:lnTo>
                              <a:lnTo>
                                <a:pt x="80092" y="25463"/>
                              </a:lnTo>
                              <a:lnTo>
                                <a:pt x="83369" y="41684"/>
                              </a:lnTo>
                              <a:lnTo>
                                <a:pt x="80092" y="57905"/>
                              </a:lnTo>
                              <a:lnTo>
                                <a:pt x="71156" y="71156"/>
                              </a:lnTo>
                              <a:lnTo>
                                <a:pt x="57905" y="80092"/>
                              </a:lnTo>
                              <a:lnTo>
                                <a:pt x="41684" y="83369"/>
                              </a:lnTo>
                              <a:lnTo>
                                <a:pt x="25463" y="80092"/>
                              </a:lnTo>
                              <a:lnTo>
                                <a:pt x="12213" y="71156"/>
                              </a:lnTo>
                              <a:lnTo>
                                <a:pt x="3277" y="57905"/>
                              </a:lnTo>
                              <a:lnTo>
                                <a:pt x="0" y="41684"/>
                              </a:lnTo>
                              <a:close/>
                            </a:path>
                            <a:path w="401955" h="2651125">
                              <a:moveTo>
                                <a:pt x="178666" y="220351"/>
                              </a:moveTo>
                              <a:lnTo>
                                <a:pt x="181944" y="204130"/>
                              </a:lnTo>
                              <a:lnTo>
                                <a:pt x="190880" y="190880"/>
                              </a:lnTo>
                              <a:lnTo>
                                <a:pt x="204130" y="181944"/>
                              </a:lnTo>
                              <a:lnTo>
                                <a:pt x="220351" y="178666"/>
                              </a:lnTo>
                              <a:lnTo>
                                <a:pt x="236572" y="181944"/>
                              </a:lnTo>
                              <a:lnTo>
                                <a:pt x="249823" y="190880"/>
                              </a:lnTo>
                              <a:lnTo>
                                <a:pt x="258759" y="204130"/>
                              </a:lnTo>
                              <a:lnTo>
                                <a:pt x="262036" y="220351"/>
                              </a:lnTo>
                              <a:lnTo>
                                <a:pt x="258759" y="236572"/>
                              </a:lnTo>
                              <a:lnTo>
                                <a:pt x="249823" y="249823"/>
                              </a:lnTo>
                              <a:lnTo>
                                <a:pt x="236572" y="258759"/>
                              </a:lnTo>
                              <a:lnTo>
                                <a:pt x="220351" y="262036"/>
                              </a:lnTo>
                              <a:lnTo>
                                <a:pt x="204130" y="258759"/>
                              </a:lnTo>
                              <a:lnTo>
                                <a:pt x="190880" y="249823"/>
                              </a:lnTo>
                              <a:lnTo>
                                <a:pt x="181944" y="236572"/>
                              </a:lnTo>
                              <a:lnTo>
                                <a:pt x="178666" y="220351"/>
                              </a:lnTo>
                              <a:close/>
                            </a:path>
                            <a:path w="401955" h="2651125">
                              <a:moveTo>
                                <a:pt x="357333" y="399018"/>
                              </a:moveTo>
                              <a:lnTo>
                                <a:pt x="360611" y="382797"/>
                              </a:lnTo>
                              <a:lnTo>
                                <a:pt x="369547" y="369547"/>
                              </a:lnTo>
                              <a:lnTo>
                                <a:pt x="382797" y="360611"/>
                              </a:lnTo>
                              <a:lnTo>
                                <a:pt x="399018" y="357333"/>
                              </a:lnTo>
                              <a:lnTo>
                                <a:pt x="401683" y="357872"/>
                              </a:lnTo>
                              <a:lnTo>
                                <a:pt x="401683" y="440167"/>
                              </a:lnTo>
                              <a:lnTo>
                                <a:pt x="399018" y="440703"/>
                              </a:lnTo>
                              <a:lnTo>
                                <a:pt x="382797" y="437426"/>
                              </a:lnTo>
                              <a:lnTo>
                                <a:pt x="369547" y="428490"/>
                              </a:lnTo>
                              <a:lnTo>
                                <a:pt x="360611" y="415239"/>
                              </a:lnTo>
                              <a:lnTo>
                                <a:pt x="357333" y="399018"/>
                              </a:lnTo>
                              <a:close/>
                            </a:path>
                            <a:path w="401955" h="2651125">
                              <a:moveTo>
                                <a:pt x="0" y="357454"/>
                              </a:moveTo>
                              <a:lnTo>
                                <a:pt x="3277" y="341233"/>
                              </a:lnTo>
                              <a:lnTo>
                                <a:pt x="12213" y="327982"/>
                              </a:lnTo>
                              <a:lnTo>
                                <a:pt x="25463" y="319046"/>
                              </a:lnTo>
                              <a:lnTo>
                                <a:pt x="41684" y="315769"/>
                              </a:lnTo>
                              <a:lnTo>
                                <a:pt x="57905" y="319046"/>
                              </a:lnTo>
                              <a:lnTo>
                                <a:pt x="71156" y="327982"/>
                              </a:lnTo>
                              <a:lnTo>
                                <a:pt x="80092" y="341233"/>
                              </a:lnTo>
                              <a:lnTo>
                                <a:pt x="83369" y="357454"/>
                              </a:lnTo>
                              <a:lnTo>
                                <a:pt x="80092" y="373675"/>
                              </a:lnTo>
                              <a:lnTo>
                                <a:pt x="71156" y="386925"/>
                              </a:lnTo>
                              <a:lnTo>
                                <a:pt x="57905" y="395861"/>
                              </a:lnTo>
                              <a:lnTo>
                                <a:pt x="41684" y="399139"/>
                              </a:lnTo>
                              <a:lnTo>
                                <a:pt x="25463" y="395861"/>
                              </a:lnTo>
                              <a:lnTo>
                                <a:pt x="12213" y="386925"/>
                              </a:lnTo>
                              <a:lnTo>
                                <a:pt x="3277" y="373675"/>
                              </a:lnTo>
                              <a:lnTo>
                                <a:pt x="0" y="357454"/>
                              </a:lnTo>
                              <a:close/>
                            </a:path>
                            <a:path w="401955" h="2651125">
                              <a:moveTo>
                                <a:pt x="178666" y="536121"/>
                              </a:moveTo>
                              <a:lnTo>
                                <a:pt x="181944" y="519900"/>
                              </a:lnTo>
                              <a:lnTo>
                                <a:pt x="190880" y="506649"/>
                              </a:lnTo>
                              <a:lnTo>
                                <a:pt x="204130" y="497713"/>
                              </a:lnTo>
                              <a:lnTo>
                                <a:pt x="220351" y="494436"/>
                              </a:lnTo>
                              <a:lnTo>
                                <a:pt x="236572" y="497713"/>
                              </a:lnTo>
                              <a:lnTo>
                                <a:pt x="249823" y="506649"/>
                              </a:lnTo>
                              <a:lnTo>
                                <a:pt x="258759" y="519900"/>
                              </a:lnTo>
                              <a:lnTo>
                                <a:pt x="262036" y="536121"/>
                              </a:lnTo>
                              <a:lnTo>
                                <a:pt x="258759" y="552342"/>
                              </a:lnTo>
                              <a:lnTo>
                                <a:pt x="249823" y="565592"/>
                              </a:lnTo>
                              <a:lnTo>
                                <a:pt x="236572" y="574528"/>
                              </a:lnTo>
                              <a:lnTo>
                                <a:pt x="220351" y="577806"/>
                              </a:lnTo>
                              <a:lnTo>
                                <a:pt x="204130" y="574528"/>
                              </a:lnTo>
                              <a:lnTo>
                                <a:pt x="190880" y="565592"/>
                              </a:lnTo>
                              <a:lnTo>
                                <a:pt x="181944" y="552342"/>
                              </a:lnTo>
                              <a:lnTo>
                                <a:pt x="178666" y="536121"/>
                              </a:lnTo>
                              <a:close/>
                            </a:path>
                            <a:path w="401955" h="2651125">
                              <a:moveTo>
                                <a:pt x="357333" y="714788"/>
                              </a:moveTo>
                              <a:lnTo>
                                <a:pt x="360611" y="698567"/>
                              </a:lnTo>
                              <a:lnTo>
                                <a:pt x="369547" y="685316"/>
                              </a:lnTo>
                              <a:lnTo>
                                <a:pt x="382797" y="676380"/>
                              </a:lnTo>
                              <a:lnTo>
                                <a:pt x="399018" y="673103"/>
                              </a:lnTo>
                              <a:lnTo>
                                <a:pt x="401683" y="673641"/>
                              </a:lnTo>
                              <a:lnTo>
                                <a:pt x="401683" y="755936"/>
                              </a:lnTo>
                              <a:lnTo>
                                <a:pt x="399018" y="756473"/>
                              </a:lnTo>
                              <a:lnTo>
                                <a:pt x="382797" y="753195"/>
                              </a:lnTo>
                              <a:lnTo>
                                <a:pt x="369547" y="744259"/>
                              </a:lnTo>
                              <a:lnTo>
                                <a:pt x="360611" y="731009"/>
                              </a:lnTo>
                              <a:lnTo>
                                <a:pt x="357333" y="714788"/>
                              </a:lnTo>
                              <a:close/>
                            </a:path>
                            <a:path w="401955" h="2651125">
                              <a:moveTo>
                                <a:pt x="0" y="673103"/>
                              </a:moveTo>
                              <a:lnTo>
                                <a:pt x="3277" y="656882"/>
                              </a:lnTo>
                              <a:lnTo>
                                <a:pt x="12213" y="643631"/>
                              </a:lnTo>
                              <a:lnTo>
                                <a:pt x="25463" y="634695"/>
                              </a:lnTo>
                              <a:lnTo>
                                <a:pt x="41684" y="631418"/>
                              </a:lnTo>
                              <a:lnTo>
                                <a:pt x="57905" y="634695"/>
                              </a:lnTo>
                              <a:lnTo>
                                <a:pt x="71156" y="643631"/>
                              </a:lnTo>
                              <a:lnTo>
                                <a:pt x="80092" y="656882"/>
                              </a:lnTo>
                              <a:lnTo>
                                <a:pt x="83369" y="673103"/>
                              </a:lnTo>
                              <a:lnTo>
                                <a:pt x="80092" y="689324"/>
                              </a:lnTo>
                              <a:lnTo>
                                <a:pt x="71156" y="702574"/>
                              </a:lnTo>
                              <a:lnTo>
                                <a:pt x="57905" y="711510"/>
                              </a:lnTo>
                              <a:lnTo>
                                <a:pt x="41684" y="714788"/>
                              </a:lnTo>
                              <a:lnTo>
                                <a:pt x="25463" y="711510"/>
                              </a:lnTo>
                              <a:lnTo>
                                <a:pt x="12213" y="702574"/>
                              </a:lnTo>
                              <a:lnTo>
                                <a:pt x="3277" y="689324"/>
                              </a:lnTo>
                              <a:lnTo>
                                <a:pt x="0" y="673103"/>
                              </a:lnTo>
                              <a:close/>
                            </a:path>
                            <a:path w="401955" h="2651125">
                              <a:moveTo>
                                <a:pt x="178666" y="851890"/>
                              </a:moveTo>
                              <a:lnTo>
                                <a:pt x="181944" y="835669"/>
                              </a:lnTo>
                              <a:lnTo>
                                <a:pt x="190880" y="822419"/>
                              </a:lnTo>
                              <a:lnTo>
                                <a:pt x="204130" y="813483"/>
                              </a:lnTo>
                              <a:lnTo>
                                <a:pt x="220351" y="810205"/>
                              </a:lnTo>
                              <a:lnTo>
                                <a:pt x="236572" y="813483"/>
                              </a:lnTo>
                              <a:lnTo>
                                <a:pt x="249823" y="822419"/>
                              </a:lnTo>
                              <a:lnTo>
                                <a:pt x="258759" y="835669"/>
                              </a:lnTo>
                              <a:lnTo>
                                <a:pt x="262036" y="851890"/>
                              </a:lnTo>
                              <a:lnTo>
                                <a:pt x="258759" y="868111"/>
                              </a:lnTo>
                              <a:lnTo>
                                <a:pt x="249823" y="881362"/>
                              </a:lnTo>
                              <a:lnTo>
                                <a:pt x="236572" y="890298"/>
                              </a:lnTo>
                              <a:lnTo>
                                <a:pt x="220351" y="893575"/>
                              </a:lnTo>
                              <a:lnTo>
                                <a:pt x="204130" y="890298"/>
                              </a:lnTo>
                              <a:lnTo>
                                <a:pt x="190880" y="881362"/>
                              </a:lnTo>
                              <a:lnTo>
                                <a:pt x="181944" y="868111"/>
                              </a:lnTo>
                              <a:lnTo>
                                <a:pt x="178666" y="851890"/>
                              </a:lnTo>
                              <a:close/>
                            </a:path>
                            <a:path w="401955" h="2651125">
                              <a:moveTo>
                                <a:pt x="357333" y="1030557"/>
                              </a:moveTo>
                              <a:lnTo>
                                <a:pt x="360611" y="1014336"/>
                              </a:lnTo>
                              <a:lnTo>
                                <a:pt x="369547" y="1001086"/>
                              </a:lnTo>
                              <a:lnTo>
                                <a:pt x="382797" y="992150"/>
                              </a:lnTo>
                              <a:lnTo>
                                <a:pt x="399018" y="988872"/>
                              </a:lnTo>
                              <a:lnTo>
                                <a:pt x="401683" y="989411"/>
                              </a:lnTo>
                              <a:lnTo>
                                <a:pt x="401683" y="1071706"/>
                              </a:lnTo>
                              <a:lnTo>
                                <a:pt x="399018" y="1072242"/>
                              </a:lnTo>
                              <a:lnTo>
                                <a:pt x="382797" y="1068965"/>
                              </a:lnTo>
                              <a:lnTo>
                                <a:pt x="369547" y="1060029"/>
                              </a:lnTo>
                              <a:lnTo>
                                <a:pt x="360611" y="1046778"/>
                              </a:lnTo>
                              <a:lnTo>
                                <a:pt x="357333" y="1030557"/>
                              </a:lnTo>
                              <a:close/>
                            </a:path>
                            <a:path w="401955" h="2651125">
                              <a:moveTo>
                                <a:pt x="0" y="988872"/>
                              </a:moveTo>
                              <a:lnTo>
                                <a:pt x="3277" y="972651"/>
                              </a:lnTo>
                              <a:lnTo>
                                <a:pt x="12213" y="959401"/>
                              </a:lnTo>
                              <a:lnTo>
                                <a:pt x="25463" y="950465"/>
                              </a:lnTo>
                              <a:lnTo>
                                <a:pt x="41684" y="947187"/>
                              </a:lnTo>
                              <a:lnTo>
                                <a:pt x="57905" y="950465"/>
                              </a:lnTo>
                              <a:lnTo>
                                <a:pt x="71156" y="959401"/>
                              </a:lnTo>
                              <a:lnTo>
                                <a:pt x="80092" y="972651"/>
                              </a:lnTo>
                              <a:lnTo>
                                <a:pt x="83369" y="988872"/>
                              </a:lnTo>
                              <a:lnTo>
                                <a:pt x="80092" y="1005093"/>
                              </a:lnTo>
                              <a:lnTo>
                                <a:pt x="71156" y="1018344"/>
                              </a:lnTo>
                              <a:lnTo>
                                <a:pt x="57905" y="1027280"/>
                              </a:lnTo>
                              <a:lnTo>
                                <a:pt x="41684" y="1030557"/>
                              </a:lnTo>
                              <a:lnTo>
                                <a:pt x="25463" y="1027280"/>
                              </a:lnTo>
                              <a:lnTo>
                                <a:pt x="12213" y="1018344"/>
                              </a:lnTo>
                              <a:lnTo>
                                <a:pt x="3277" y="1005093"/>
                              </a:lnTo>
                              <a:lnTo>
                                <a:pt x="0" y="988872"/>
                              </a:lnTo>
                              <a:close/>
                            </a:path>
                            <a:path w="401955" h="2651125">
                              <a:moveTo>
                                <a:pt x="178666" y="1167660"/>
                              </a:moveTo>
                              <a:lnTo>
                                <a:pt x="181944" y="1151439"/>
                              </a:lnTo>
                              <a:lnTo>
                                <a:pt x="190880" y="1138188"/>
                              </a:lnTo>
                              <a:lnTo>
                                <a:pt x="204130" y="1129252"/>
                              </a:lnTo>
                              <a:lnTo>
                                <a:pt x="220351" y="1125975"/>
                              </a:lnTo>
                              <a:lnTo>
                                <a:pt x="236572" y="1129252"/>
                              </a:lnTo>
                              <a:lnTo>
                                <a:pt x="249823" y="1138188"/>
                              </a:lnTo>
                              <a:lnTo>
                                <a:pt x="258759" y="1151439"/>
                              </a:lnTo>
                              <a:lnTo>
                                <a:pt x="262036" y="1167660"/>
                              </a:lnTo>
                              <a:lnTo>
                                <a:pt x="258759" y="1183881"/>
                              </a:lnTo>
                              <a:lnTo>
                                <a:pt x="249823" y="1197131"/>
                              </a:lnTo>
                              <a:lnTo>
                                <a:pt x="236572" y="1206067"/>
                              </a:lnTo>
                              <a:lnTo>
                                <a:pt x="220351" y="1209345"/>
                              </a:lnTo>
                              <a:lnTo>
                                <a:pt x="204130" y="1206067"/>
                              </a:lnTo>
                              <a:lnTo>
                                <a:pt x="190880" y="1197131"/>
                              </a:lnTo>
                              <a:lnTo>
                                <a:pt x="181944" y="1183881"/>
                              </a:lnTo>
                              <a:lnTo>
                                <a:pt x="178666" y="1167660"/>
                              </a:lnTo>
                              <a:close/>
                            </a:path>
                            <a:path w="401955" h="2651125">
                              <a:moveTo>
                                <a:pt x="357333" y="1346327"/>
                              </a:moveTo>
                              <a:lnTo>
                                <a:pt x="360611" y="1330106"/>
                              </a:lnTo>
                              <a:lnTo>
                                <a:pt x="369547" y="1316855"/>
                              </a:lnTo>
                              <a:lnTo>
                                <a:pt x="382797" y="1307919"/>
                              </a:lnTo>
                              <a:lnTo>
                                <a:pt x="399018" y="1304642"/>
                              </a:lnTo>
                              <a:lnTo>
                                <a:pt x="401683" y="1305180"/>
                              </a:lnTo>
                              <a:lnTo>
                                <a:pt x="401683" y="1387475"/>
                              </a:lnTo>
                              <a:lnTo>
                                <a:pt x="399018" y="1388012"/>
                              </a:lnTo>
                              <a:lnTo>
                                <a:pt x="382797" y="1384734"/>
                              </a:lnTo>
                              <a:lnTo>
                                <a:pt x="369547" y="1375798"/>
                              </a:lnTo>
                              <a:lnTo>
                                <a:pt x="360611" y="1362548"/>
                              </a:lnTo>
                              <a:lnTo>
                                <a:pt x="357333" y="1346327"/>
                              </a:lnTo>
                              <a:close/>
                            </a:path>
                            <a:path w="401955" h="2651125">
                              <a:moveTo>
                                <a:pt x="0" y="1304642"/>
                              </a:moveTo>
                              <a:lnTo>
                                <a:pt x="3277" y="1288421"/>
                              </a:lnTo>
                              <a:lnTo>
                                <a:pt x="12213" y="1275170"/>
                              </a:lnTo>
                              <a:lnTo>
                                <a:pt x="25463" y="1266234"/>
                              </a:lnTo>
                              <a:lnTo>
                                <a:pt x="41684" y="1262957"/>
                              </a:lnTo>
                              <a:lnTo>
                                <a:pt x="57905" y="1266234"/>
                              </a:lnTo>
                              <a:lnTo>
                                <a:pt x="71156" y="1275170"/>
                              </a:lnTo>
                              <a:lnTo>
                                <a:pt x="80092" y="1288421"/>
                              </a:lnTo>
                              <a:lnTo>
                                <a:pt x="83369" y="1304642"/>
                              </a:lnTo>
                              <a:lnTo>
                                <a:pt x="80092" y="1320863"/>
                              </a:lnTo>
                              <a:lnTo>
                                <a:pt x="71156" y="1334113"/>
                              </a:lnTo>
                              <a:lnTo>
                                <a:pt x="57905" y="1343049"/>
                              </a:lnTo>
                              <a:lnTo>
                                <a:pt x="41684" y="1346327"/>
                              </a:lnTo>
                              <a:lnTo>
                                <a:pt x="25463" y="1343049"/>
                              </a:lnTo>
                              <a:lnTo>
                                <a:pt x="12213" y="1334113"/>
                              </a:lnTo>
                              <a:lnTo>
                                <a:pt x="3277" y="1320863"/>
                              </a:lnTo>
                              <a:lnTo>
                                <a:pt x="0" y="1304642"/>
                              </a:lnTo>
                              <a:close/>
                            </a:path>
                            <a:path w="401955" h="2651125">
                              <a:moveTo>
                                <a:pt x="178666" y="1483309"/>
                              </a:moveTo>
                              <a:lnTo>
                                <a:pt x="181944" y="1467088"/>
                              </a:lnTo>
                              <a:lnTo>
                                <a:pt x="190880" y="1453837"/>
                              </a:lnTo>
                              <a:lnTo>
                                <a:pt x="204130" y="1444901"/>
                              </a:lnTo>
                              <a:lnTo>
                                <a:pt x="220351" y="1441624"/>
                              </a:lnTo>
                              <a:lnTo>
                                <a:pt x="236572" y="1444901"/>
                              </a:lnTo>
                              <a:lnTo>
                                <a:pt x="249823" y="1453837"/>
                              </a:lnTo>
                              <a:lnTo>
                                <a:pt x="258759" y="1467088"/>
                              </a:lnTo>
                              <a:lnTo>
                                <a:pt x="262036" y="1483309"/>
                              </a:lnTo>
                              <a:lnTo>
                                <a:pt x="258759" y="1499530"/>
                              </a:lnTo>
                              <a:lnTo>
                                <a:pt x="249823" y="1512780"/>
                              </a:lnTo>
                              <a:lnTo>
                                <a:pt x="236572" y="1521716"/>
                              </a:lnTo>
                              <a:lnTo>
                                <a:pt x="220351" y="1524994"/>
                              </a:lnTo>
                              <a:lnTo>
                                <a:pt x="204130" y="1521716"/>
                              </a:lnTo>
                              <a:lnTo>
                                <a:pt x="190880" y="1512780"/>
                              </a:lnTo>
                              <a:lnTo>
                                <a:pt x="181944" y="1499530"/>
                              </a:lnTo>
                              <a:lnTo>
                                <a:pt x="178666" y="1483309"/>
                              </a:lnTo>
                              <a:close/>
                            </a:path>
                            <a:path w="401955" h="2651125">
                              <a:moveTo>
                                <a:pt x="357333" y="1662096"/>
                              </a:moveTo>
                              <a:lnTo>
                                <a:pt x="360611" y="1645875"/>
                              </a:lnTo>
                              <a:lnTo>
                                <a:pt x="369547" y="1632625"/>
                              </a:lnTo>
                              <a:lnTo>
                                <a:pt x="382797" y="1623689"/>
                              </a:lnTo>
                              <a:lnTo>
                                <a:pt x="399018" y="1620411"/>
                              </a:lnTo>
                              <a:lnTo>
                                <a:pt x="401683" y="1620949"/>
                              </a:lnTo>
                              <a:lnTo>
                                <a:pt x="401683" y="1703245"/>
                              </a:lnTo>
                              <a:lnTo>
                                <a:pt x="399018" y="1703781"/>
                              </a:lnTo>
                              <a:lnTo>
                                <a:pt x="382797" y="1700504"/>
                              </a:lnTo>
                              <a:lnTo>
                                <a:pt x="369547" y="1691568"/>
                              </a:lnTo>
                              <a:lnTo>
                                <a:pt x="360611" y="1678317"/>
                              </a:lnTo>
                              <a:lnTo>
                                <a:pt x="357333" y="1662096"/>
                              </a:lnTo>
                              <a:close/>
                            </a:path>
                            <a:path w="401955" h="2651125">
                              <a:moveTo>
                                <a:pt x="0" y="1620411"/>
                              </a:moveTo>
                              <a:lnTo>
                                <a:pt x="3277" y="1604190"/>
                              </a:lnTo>
                              <a:lnTo>
                                <a:pt x="12213" y="1590939"/>
                              </a:lnTo>
                              <a:lnTo>
                                <a:pt x="25463" y="1582003"/>
                              </a:lnTo>
                              <a:lnTo>
                                <a:pt x="41684" y="1578726"/>
                              </a:lnTo>
                              <a:lnTo>
                                <a:pt x="57905" y="1582003"/>
                              </a:lnTo>
                              <a:lnTo>
                                <a:pt x="71156" y="1590939"/>
                              </a:lnTo>
                              <a:lnTo>
                                <a:pt x="80092" y="1604190"/>
                              </a:lnTo>
                              <a:lnTo>
                                <a:pt x="83369" y="1620411"/>
                              </a:lnTo>
                              <a:lnTo>
                                <a:pt x="80092" y="1636632"/>
                              </a:lnTo>
                              <a:lnTo>
                                <a:pt x="71156" y="1649883"/>
                              </a:lnTo>
                              <a:lnTo>
                                <a:pt x="57905" y="1658819"/>
                              </a:lnTo>
                              <a:lnTo>
                                <a:pt x="41684" y="1662096"/>
                              </a:lnTo>
                              <a:lnTo>
                                <a:pt x="25463" y="1658819"/>
                              </a:lnTo>
                              <a:lnTo>
                                <a:pt x="12213" y="1649883"/>
                              </a:lnTo>
                              <a:lnTo>
                                <a:pt x="3277" y="1636632"/>
                              </a:lnTo>
                              <a:lnTo>
                                <a:pt x="0" y="1620411"/>
                              </a:lnTo>
                              <a:close/>
                            </a:path>
                            <a:path w="401955" h="2651125">
                              <a:moveTo>
                                <a:pt x="178666" y="1799078"/>
                              </a:moveTo>
                              <a:lnTo>
                                <a:pt x="181944" y="1782857"/>
                              </a:lnTo>
                              <a:lnTo>
                                <a:pt x="190880" y="1769606"/>
                              </a:lnTo>
                              <a:lnTo>
                                <a:pt x="204130" y="1760670"/>
                              </a:lnTo>
                              <a:lnTo>
                                <a:pt x="220351" y="1757393"/>
                              </a:lnTo>
                              <a:lnTo>
                                <a:pt x="236572" y="1760670"/>
                              </a:lnTo>
                              <a:lnTo>
                                <a:pt x="249823" y="1769606"/>
                              </a:lnTo>
                              <a:lnTo>
                                <a:pt x="258759" y="1782857"/>
                              </a:lnTo>
                              <a:lnTo>
                                <a:pt x="262036" y="1799078"/>
                              </a:lnTo>
                              <a:lnTo>
                                <a:pt x="258759" y="1815299"/>
                              </a:lnTo>
                              <a:lnTo>
                                <a:pt x="249823" y="1828550"/>
                              </a:lnTo>
                              <a:lnTo>
                                <a:pt x="236572" y="1837486"/>
                              </a:lnTo>
                              <a:lnTo>
                                <a:pt x="220351" y="1840763"/>
                              </a:lnTo>
                              <a:lnTo>
                                <a:pt x="204130" y="1837486"/>
                              </a:lnTo>
                              <a:lnTo>
                                <a:pt x="190880" y="1828550"/>
                              </a:lnTo>
                              <a:lnTo>
                                <a:pt x="181944" y="1815299"/>
                              </a:lnTo>
                              <a:lnTo>
                                <a:pt x="178666" y="1799078"/>
                              </a:lnTo>
                              <a:close/>
                            </a:path>
                            <a:path w="401955" h="2651125">
                              <a:moveTo>
                                <a:pt x="357333" y="1977866"/>
                              </a:moveTo>
                              <a:lnTo>
                                <a:pt x="360611" y="1961644"/>
                              </a:lnTo>
                              <a:lnTo>
                                <a:pt x="369547" y="1948394"/>
                              </a:lnTo>
                              <a:lnTo>
                                <a:pt x="382797" y="1939458"/>
                              </a:lnTo>
                              <a:lnTo>
                                <a:pt x="399018" y="1936181"/>
                              </a:lnTo>
                              <a:lnTo>
                                <a:pt x="401683" y="1936719"/>
                              </a:lnTo>
                              <a:lnTo>
                                <a:pt x="401683" y="2019006"/>
                              </a:lnTo>
                              <a:lnTo>
                                <a:pt x="399018" y="2019551"/>
                              </a:lnTo>
                              <a:lnTo>
                                <a:pt x="382797" y="2016273"/>
                              </a:lnTo>
                              <a:lnTo>
                                <a:pt x="369547" y="2007337"/>
                              </a:lnTo>
                              <a:lnTo>
                                <a:pt x="360611" y="1994087"/>
                              </a:lnTo>
                              <a:lnTo>
                                <a:pt x="357333" y="1977866"/>
                              </a:lnTo>
                              <a:close/>
                            </a:path>
                            <a:path w="401955" h="2651125">
                              <a:moveTo>
                                <a:pt x="0" y="1936181"/>
                              </a:moveTo>
                              <a:lnTo>
                                <a:pt x="3277" y="1919960"/>
                              </a:lnTo>
                              <a:lnTo>
                                <a:pt x="12213" y="1906709"/>
                              </a:lnTo>
                              <a:lnTo>
                                <a:pt x="25463" y="1897773"/>
                              </a:lnTo>
                              <a:lnTo>
                                <a:pt x="41684" y="1894496"/>
                              </a:lnTo>
                              <a:lnTo>
                                <a:pt x="57905" y="1897773"/>
                              </a:lnTo>
                              <a:lnTo>
                                <a:pt x="71156" y="1906709"/>
                              </a:lnTo>
                              <a:lnTo>
                                <a:pt x="80092" y="1919960"/>
                              </a:lnTo>
                              <a:lnTo>
                                <a:pt x="83369" y="1936181"/>
                              </a:lnTo>
                              <a:lnTo>
                                <a:pt x="80092" y="1952402"/>
                              </a:lnTo>
                              <a:lnTo>
                                <a:pt x="71156" y="1965652"/>
                              </a:lnTo>
                              <a:lnTo>
                                <a:pt x="57905" y="1974588"/>
                              </a:lnTo>
                              <a:lnTo>
                                <a:pt x="41684" y="1977866"/>
                              </a:lnTo>
                              <a:lnTo>
                                <a:pt x="25463" y="1974588"/>
                              </a:lnTo>
                              <a:lnTo>
                                <a:pt x="12213" y="1965652"/>
                              </a:lnTo>
                              <a:lnTo>
                                <a:pt x="3277" y="1952402"/>
                              </a:lnTo>
                              <a:lnTo>
                                <a:pt x="0" y="1936181"/>
                              </a:lnTo>
                              <a:close/>
                            </a:path>
                            <a:path w="401955" h="2651125">
                              <a:moveTo>
                                <a:pt x="178666" y="2114847"/>
                              </a:moveTo>
                              <a:lnTo>
                                <a:pt x="181944" y="2098626"/>
                              </a:lnTo>
                              <a:lnTo>
                                <a:pt x="190880" y="2085376"/>
                              </a:lnTo>
                              <a:lnTo>
                                <a:pt x="204130" y="2076440"/>
                              </a:lnTo>
                              <a:lnTo>
                                <a:pt x="220351" y="2073163"/>
                              </a:lnTo>
                              <a:lnTo>
                                <a:pt x="236572" y="2076440"/>
                              </a:lnTo>
                              <a:lnTo>
                                <a:pt x="249823" y="2085376"/>
                              </a:lnTo>
                              <a:lnTo>
                                <a:pt x="258759" y="2098626"/>
                              </a:lnTo>
                              <a:lnTo>
                                <a:pt x="262036" y="2114847"/>
                              </a:lnTo>
                              <a:lnTo>
                                <a:pt x="258759" y="2131069"/>
                              </a:lnTo>
                              <a:lnTo>
                                <a:pt x="249823" y="2144319"/>
                              </a:lnTo>
                              <a:lnTo>
                                <a:pt x="236572" y="2153255"/>
                              </a:lnTo>
                              <a:lnTo>
                                <a:pt x="220351" y="2156533"/>
                              </a:lnTo>
                              <a:lnTo>
                                <a:pt x="204130" y="2153255"/>
                              </a:lnTo>
                              <a:lnTo>
                                <a:pt x="190880" y="2144319"/>
                              </a:lnTo>
                              <a:lnTo>
                                <a:pt x="181944" y="2131069"/>
                              </a:lnTo>
                              <a:lnTo>
                                <a:pt x="178666" y="2114847"/>
                              </a:lnTo>
                              <a:close/>
                            </a:path>
                            <a:path w="401955" h="2651125">
                              <a:moveTo>
                                <a:pt x="357333" y="2293515"/>
                              </a:moveTo>
                              <a:lnTo>
                                <a:pt x="360611" y="2277293"/>
                              </a:lnTo>
                              <a:lnTo>
                                <a:pt x="369547" y="2264043"/>
                              </a:lnTo>
                              <a:lnTo>
                                <a:pt x="382797" y="2255107"/>
                              </a:lnTo>
                              <a:lnTo>
                                <a:pt x="399018" y="2251829"/>
                              </a:lnTo>
                              <a:lnTo>
                                <a:pt x="401683" y="2252368"/>
                              </a:lnTo>
                              <a:lnTo>
                                <a:pt x="401683" y="2334663"/>
                              </a:lnTo>
                              <a:lnTo>
                                <a:pt x="399018" y="2335199"/>
                              </a:lnTo>
                              <a:lnTo>
                                <a:pt x="382797" y="2331922"/>
                              </a:lnTo>
                              <a:lnTo>
                                <a:pt x="369547" y="2322986"/>
                              </a:lnTo>
                              <a:lnTo>
                                <a:pt x="360611" y="2309736"/>
                              </a:lnTo>
                              <a:lnTo>
                                <a:pt x="357333" y="2293515"/>
                              </a:lnTo>
                              <a:close/>
                            </a:path>
                            <a:path w="401955" h="2651125">
                              <a:moveTo>
                                <a:pt x="0" y="2251950"/>
                              </a:moveTo>
                              <a:lnTo>
                                <a:pt x="3277" y="2235729"/>
                              </a:lnTo>
                              <a:lnTo>
                                <a:pt x="12213" y="2222478"/>
                              </a:lnTo>
                              <a:lnTo>
                                <a:pt x="25463" y="2213542"/>
                              </a:lnTo>
                              <a:lnTo>
                                <a:pt x="41684" y="2210265"/>
                              </a:lnTo>
                              <a:lnTo>
                                <a:pt x="57905" y="2213542"/>
                              </a:lnTo>
                              <a:lnTo>
                                <a:pt x="71156" y="2222478"/>
                              </a:lnTo>
                              <a:lnTo>
                                <a:pt x="80092" y="2235729"/>
                              </a:lnTo>
                              <a:lnTo>
                                <a:pt x="83369" y="2251950"/>
                              </a:lnTo>
                              <a:lnTo>
                                <a:pt x="80092" y="2268171"/>
                              </a:lnTo>
                              <a:lnTo>
                                <a:pt x="71156" y="2281422"/>
                              </a:lnTo>
                              <a:lnTo>
                                <a:pt x="57905" y="2290358"/>
                              </a:lnTo>
                              <a:lnTo>
                                <a:pt x="41684" y="2293635"/>
                              </a:lnTo>
                              <a:lnTo>
                                <a:pt x="25463" y="2290358"/>
                              </a:lnTo>
                              <a:lnTo>
                                <a:pt x="12213" y="2281422"/>
                              </a:lnTo>
                              <a:lnTo>
                                <a:pt x="3277" y="2268171"/>
                              </a:lnTo>
                              <a:lnTo>
                                <a:pt x="0" y="2251950"/>
                              </a:lnTo>
                              <a:close/>
                            </a:path>
                            <a:path w="401955" h="2651125">
                              <a:moveTo>
                                <a:pt x="178666" y="2430617"/>
                              </a:moveTo>
                              <a:lnTo>
                                <a:pt x="181944" y="2414396"/>
                              </a:lnTo>
                              <a:lnTo>
                                <a:pt x="190880" y="2401145"/>
                              </a:lnTo>
                              <a:lnTo>
                                <a:pt x="204130" y="2392209"/>
                              </a:lnTo>
                              <a:lnTo>
                                <a:pt x="220351" y="2388932"/>
                              </a:lnTo>
                              <a:lnTo>
                                <a:pt x="236572" y="2392209"/>
                              </a:lnTo>
                              <a:lnTo>
                                <a:pt x="249823" y="2401145"/>
                              </a:lnTo>
                              <a:lnTo>
                                <a:pt x="258759" y="2414396"/>
                              </a:lnTo>
                              <a:lnTo>
                                <a:pt x="262036" y="2430617"/>
                              </a:lnTo>
                              <a:lnTo>
                                <a:pt x="258759" y="2446838"/>
                              </a:lnTo>
                              <a:lnTo>
                                <a:pt x="249823" y="2460089"/>
                              </a:lnTo>
                              <a:lnTo>
                                <a:pt x="236572" y="2469025"/>
                              </a:lnTo>
                              <a:lnTo>
                                <a:pt x="220351" y="2472302"/>
                              </a:lnTo>
                              <a:lnTo>
                                <a:pt x="204130" y="2469025"/>
                              </a:lnTo>
                              <a:lnTo>
                                <a:pt x="190880" y="2460089"/>
                              </a:lnTo>
                              <a:lnTo>
                                <a:pt x="181944" y="2446838"/>
                              </a:lnTo>
                              <a:lnTo>
                                <a:pt x="178666" y="2430617"/>
                              </a:lnTo>
                              <a:close/>
                            </a:path>
                            <a:path w="401955" h="2651125">
                              <a:moveTo>
                                <a:pt x="357333" y="2609284"/>
                              </a:moveTo>
                              <a:lnTo>
                                <a:pt x="360611" y="2593063"/>
                              </a:lnTo>
                              <a:lnTo>
                                <a:pt x="369547" y="2579812"/>
                              </a:lnTo>
                              <a:lnTo>
                                <a:pt x="382797" y="2570876"/>
                              </a:lnTo>
                              <a:lnTo>
                                <a:pt x="399018" y="2567599"/>
                              </a:lnTo>
                              <a:lnTo>
                                <a:pt x="401683" y="2568137"/>
                              </a:lnTo>
                              <a:lnTo>
                                <a:pt x="401683" y="2650432"/>
                              </a:lnTo>
                              <a:lnTo>
                                <a:pt x="399018" y="2650969"/>
                              </a:lnTo>
                              <a:lnTo>
                                <a:pt x="382797" y="2647692"/>
                              </a:lnTo>
                              <a:lnTo>
                                <a:pt x="369547" y="2638756"/>
                              </a:lnTo>
                              <a:lnTo>
                                <a:pt x="360611" y="2625505"/>
                              </a:lnTo>
                              <a:lnTo>
                                <a:pt x="357333" y="2609284"/>
                              </a:lnTo>
                              <a:close/>
                            </a:path>
                          </a:pathLst>
                        </a:custGeom>
                        <a:solidFill>
                          <a:srgbClr val="50C2F1"/>
                        </a:solidFill>
                      </wps:spPr>
                      <wps:bodyPr wrap="square" lIns="0" tIns="0" rIns="0" bIns="0" rtlCol="0">
                        <a:prstTxWarp prst="textNoShape">
                          <a:avLst/>
                        </a:prstTxWarp>
                        <a:noAutofit/>
                      </wps:bodyPr>
                    </wps:wsp>
                  </a:graphicData>
                </a:graphic>
              </wp:anchor>
            </w:drawing>
          </mc:Choice>
          <mc:Fallback>
            <w:pict>
              <v:shape w14:anchorId="373708F2" id="Graphic 3" o:spid="_x0000_s1026" style="position:absolute;margin-left:561.6pt;margin-top:422.95pt;width:31.65pt;height:208.75pt;z-index:251702272;visibility:visible;mso-wrap-style:square;mso-wrap-distance-left:0;mso-wrap-distance-top:0;mso-wrap-distance-right:0;mso-wrap-distance-bottom:0;mso-position-horizontal:absolute;mso-position-horizontal-relative:page;mso-position-vertical:absolute;mso-position-vertical-relative:page;v-text-anchor:top" coordsize="401955,265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" path="m,41684l3277,25463,12213,12213,25463,3277,41684,,57905,3277r13251,8936l80092,25463r3277,16221l80092,57905,71156,71156,57905,80092,41684,83369,25463,80092,12213,71156,3277,57905,,41684xem178666,220351r3278,-16221l190880,190880r13250,-8936l220351,178666r16221,3278l249823,190880r8936,13250l262036,220351r-3277,16221l249823,249823r-13251,8936l220351,262036r-16221,-3277l190880,249823r-8936,-13251l178666,220351xem357333,399018r3278,-16221l369547,369547r13250,-8936l399018,357333r2665,539l401683,440167r-2665,536l382797,437426r-13250,-8936l360611,415239r-3278,-16221xem,357454l3277,341233r8936,-13251l25463,319046r16221,-3277l57905,319046r13251,8936l80092,341233r3277,16221l80092,373675r-8936,13250l57905,395861r-16221,3278l25463,395861,12213,386925,3277,373675,,357454xem178666,536121r3278,-16221l190880,506649r13250,-8936l220351,494436r16221,3277l249823,506649r8936,13251l262036,536121r-3277,16221l249823,565592r-13251,8936l220351,577806r-16221,-3278l190880,565592r-8936,-13250l178666,536121xem357333,714788r3278,-16221l369547,685316r13250,-8936l399018,673103r2665,538l401683,755936r-2665,537l382797,753195r-13250,-8936l360611,731009r-3278,-16221xem,673103l3277,656882r8936,-13251l25463,634695r16221,-3277l57905,634695r13251,8936l80092,656882r3277,16221l80092,689324r-8936,13250l57905,711510r-16221,3278l25463,711510,12213,702574,3277,689324,,673103xem178666,851890r3278,-16221l190880,822419r13250,-8936l220351,810205r16221,3278l249823,822419r8936,13250l262036,851890r-3277,16221l249823,881362r-13251,8936l220351,893575r-16221,-3277l190880,881362r-8936,-13251l178666,851890xem357333,1030557r3278,-16221l369547,1001086r13250,-8936l399018,988872r2665,539l401683,1071706r-2665,536l382797,1068965r-13250,-8936l360611,1046778r-3278,-16221xem,988872l3277,972651r8936,-13250l25463,950465r16221,-3278l57905,950465r13251,8936l80092,972651r3277,16221l80092,1005093r-8936,13251l57905,1027280r-16221,3277l25463,1027280r-13250,-8936l3277,1005093,,988872xem178666,1167660r3278,-16221l190880,1138188r13250,-8936l220351,1125975r16221,3277l249823,1138188r8936,13251l262036,1167660r-3277,16221l249823,1197131r-13251,8936l220351,1209345r-16221,-3278l190880,1197131r-8936,-13250l178666,1167660xem357333,1346327r3278,-16221l369547,1316855r13250,-8936l399018,1304642r2665,538l401683,1387475r-2665,537l382797,1384734r-13250,-8936l360611,1362548r-3278,-16221xem,1304642r3277,-16221l12213,1275170r13250,-8936l41684,1262957r16221,3277l71156,1275170r8936,13251l83369,1304642r-3277,16221l71156,1334113r-13251,8936l41684,1346327r-16221,-3278l12213,1334113,3277,1320863,,1304642xem178666,1483309r3278,-16221l190880,1453837r13250,-8936l220351,1441624r16221,3277l249823,1453837r8936,13251l262036,1483309r-3277,16221l249823,1512780r-13251,8936l220351,1524994r-16221,-3278l190880,1512780r-8936,-13250l178666,1483309xem357333,1662096r3278,-16221l369547,1632625r13250,-8936l399018,1620411r2665,538l401683,1703245r-2665,536l382797,1700504r-13250,-8936l360611,1678317r-3278,-16221xem,1620411r3277,-16221l12213,1590939r13250,-8936l41684,1578726r16221,3277l71156,1590939r8936,13251l83369,1620411r-3277,16221l71156,1649883r-13251,8936l41684,1662096r-16221,-3277l12213,1649883,3277,1636632,,1620411xem178666,1799078r3278,-16221l190880,1769606r13250,-8936l220351,1757393r16221,3277l249823,1769606r8936,13251l262036,1799078r-3277,16221l249823,1828550r-13251,8936l220351,1840763r-16221,-3277l190880,1828550r-8936,-13251l178666,1799078xem357333,1977866r3278,-16222l369547,1948394r13250,-8936l399018,1936181r2665,538l401683,2019006r-2665,545l382797,2016273r-13250,-8936l360611,1994087r-3278,-16221xem,1936181r3277,-16221l12213,1906709r13250,-8936l41684,1894496r16221,3277l71156,1906709r8936,13251l83369,1936181r-3277,16221l71156,1965652r-13251,8936l41684,1977866r-16221,-3278l12213,1965652,3277,1952402,,1936181xem178666,2114847r3278,-16221l190880,2085376r13250,-8936l220351,2073163r16221,3277l249823,2085376r8936,13250l262036,2114847r-3277,16222l249823,2144319r-13251,8936l220351,2156533r-16221,-3278l190880,2144319r-8936,-13250l178666,2114847xem357333,2293515r3278,-16222l369547,2264043r13250,-8936l399018,2251829r2665,539l401683,2334663r-2665,536l382797,2331922r-13250,-8936l360611,2309736r-3278,-16221xem,2251950r3277,-16221l12213,2222478r13250,-8936l41684,2210265r16221,3277l71156,2222478r8936,13251l83369,2251950r-3277,16221l71156,2281422r-13251,8936l41684,2293635r-16221,-3277l12213,2281422,3277,2268171,,2251950xem178666,2430617r3278,-16221l190880,2401145r13250,-8936l220351,2388932r16221,3277l249823,2401145r8936,13251l262036,2430617r-3277,16221l249823,2460089r-13251,8936l220351,2472302r-16221,-3277l190880,2460089r-8936,-13251l178666,2430617xem357333,2609284r3278,-16221l369547,2579812r13250,-8936l399018,2567599r2665,538l401683,2650432r-2665,537l382797,2647692r-13250,-8936l360611,2625505r-3278,-16221xe" fillcolor="#50c2f1" stroked="f">
                <v:path arrowok="t"/>
                <w10:wrap anchorx="page" anchory="page"/>
              </v:shape>
            </w:pict>
          </mc:Fallback>
        </mc:AlternateContent>
      </w:r>
      <w:r w:rsidR="00970F5B" w:rsidRPr="00677B3F">
        <w:rPr>
          <w:rFonts w:ascii="Tahoma" w:hAnsi="Tahoma" w:cs="Tahoma"/>
          <w:noProof/>
          <w:color w:val="000000" w:themeColor="text1"/>
        </w:rPr>
        <mc:AlternateContent>
          <mc:Choice Requires="wps">
            <w:drawing>
              <wp:anchor distT="0" distB="0" distL="0" distR="0" simplePos="0" relativeHeight="251700224" behindDoc="0" locked="0" layoutInCell="1" allowOverlap="1" wp14:anchorId="78C5DB14" wp14:editId="39C13646">
                <wp:simplePos x="0" y="0"/>
                <wp:positionH relativeFrom="page">
                  <wp:posOffset>0</wp:posOffset>
                </wp:positionH>
                <wp:positionV relativeFrom="page">
                  <wp:posOffset>2826385</wp:posOffset>
                </wp:positionV>
                <wp:extent cx="399415" cy="26511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415" cy="2651125"/>
                        </a:xfrm>
                        <a:custGeom>
                          <a:avLst/>
                          <a:gdLst/>
                          <a:ahLst/>
                          <a:cxnLst/>
                          <a:rect l="l" t="t" r="r" b="b"/>
                          <a:pathLst>
                            <a:path w="399415" h="2651125">
                              <a:moveTo>
                                <a:pt x="0" y="83332"/>
                              </a:moveTo>
                              <a:lnTo>
                                <a:pt x="0" y="37"/>
                              </a:lnTo>
                              <a:lnTo>
                                <a:pt x="185" y="0"/>
                              </a:lnTo>
                              <a:lnTo>
                                <a:pt x="16406" y="3277"/>
                              </a:lnTo>
                              <a:lnTo>
                                <a:pt x="29657" y="12213"/>
                              </a:lnTo>
                              <a:lnTo>
                                <a:pt x="38593" y="25463"/>
                              </a:lnTo>
                              <a:lnTo>
                                <a:pt x="41870" y="41684"/>
                              </a:lnTo>
                              <a:lnTo>
                                <a:pt x="38593" y="57931"/>
                              </a:lnTo>
                              <a:lnTo>
                                <a:pt x="29702" y="71156"/>
                              </a:lnTo>
                              <a:lnTo>
                                <a:pt x="16457" y="80092"/>
                              </a:lnTo>
                              <a:lnTo>
                                <a:pt x="185" y="83369"/>
                              </a:lnTo>
                              <a:lnTo>
                                <a:pt x="0" y="83332"/>
                              </a:lnTo>
                              <a:close/>
                            </a:path>
                            <a:path w="399415" h="2651125">
                              <a:moveTo>
                                <a:pt x="137288" y="220472"/>
                              </a:moveTo>
                              <a:lnTo>
                                <a:pt x="140565" y="204251"/>
                              </a:lnTo>
                              <a:lnTo>
                                <a:pt x="149501" y="191000"/>
                              </a:lnTo>
                              <a:lnTo>
                                <a:pt x="162752" y="182064"/>
                              </a:lnTo>
                              <a:lnTo>
                                <a:pt x="178973" y="178787"/>
                              </a:lnTo>
                              <a:lnTo>
                                <a:pt x="195194" y="182064"/>
                              </a:lnTo>
                              <a:lnTo>
                                <a:pt x="208444" y="191000"/>
                              </a:lnTo>
                              <a:lnTo>
                                <a:pt x="217380" y="204251"/>
                              </a:lnTo>
                              <a:lnTo>
                                <a:pt x="220658" y="220472"/>
                              </a:lnTo>
                              <a:lnTo>
                                <a:pt x="217380" y="236676"/>
                              </a:lnTo>
                              <a:lnTo>
                                <a:pt x="208444" y="249898"/>
                              </a:lnTo>
                              <a:lnTo>
                                <a:pt x="195194" y="258829"/>
                              </a:lnTo>
                              <a:lnTo>
                                <a:pt x="178973" y="262157"/>
                              </a:lnTo>
                              <a:lnTo>
                                <a:pt x="162752" y="258879"/>
                              </a:lnTo>
                              <a:lnTo>
                                <a:pt x="149501" y="249943"/>
                              </a:lnTo>
                              <a:lnTo>
                                <a:pt x="140565" y="236693"/>
                              </a:lnTo>
                              <a:lnTo>
                                <a:pt x="137288" y="220472"/>
                              </a:lnTo>
                              <a:close/>
                            </a:path>
                            <a:path w="399415" h="2651125">
                              <a:moveTo>
                                <a:pt x="315955" y="399139"/>
                              </a:moveTo>
                              <a:lnTo>
                                <a:pt x="319232" y="382918"/>
                              </a:lnTo>
                              <a:lnTo>
                                <a:pt x="328168" y="369667"/>
                              </a:lnTo>
                              <a:lnTo>
                                <a:pt x="341419" y="360731"/>
                              </a:lnTo>
                              <a:lnTo>
                                <a:pt x="357640" y="357454"/>
                              </a:lnTo>
                              <a:lnTo>
                                <a:pt x="373861" y="360731"/>
                              </a:lnTo>
                              <a:lnTo>
                                <a:pt x="387111" y="369667"/>
                              </a:lnTo>
                              <a:lnTo>
                                <a:pt x="396047" y="382918"/>
                              </a:lnTo>
                              <a:lnTo>
                                <a:pt x="399325" y="399139"/>
                              </a:lnTo>
                              <a:lnTo>
                                <a:pt x="396047" y="415360"/>
                              </a:lnTo>
                              <a:lnTo>
                                <a:pt x="387111" y="428610"/>
                              </a:lnTo>
                              <a:lnTo>
                                <a:pt x="373861" y="437546"/>
                              </a:lnTo>
                              <a:lnTo>
                                <a:pt x="357640" y="440824"/>
                              </a:lnTo>
                              <a:lnTo>
                                <a:pt x="341419" y="437546"/>
                              </a:lnTo>
                              <a:lnTo>
                                <a:pt x="328168" y="428610"/>
                              </a:lnTo>
                              <a:lnTo>
                                <a:pt x="319232" y="415360"/>
                              </a:lnTo>
                              <a:lnTo>
                                <a:pt x="315955" y="399139"/>
                              </a:lnTo>
                              <a:close/>
                            </a:path>
                            <a:path w="399415" h="2651125">
                              <a:moveTo>
                                <a:pt x="0" y="399101"/>
                              </a:moveTo>
                              <a:lnTo>
                                <a:pt x="0" y="315807"/>
                              </a:lnTo>
                              <a:lnTo>
                                <a:pt x="185" y="315769"/>
                              </a:lnTo>
                              <a:lnTo>
                                <a:pt x="16406" y="319046"/>
                              </a:lnTo>
                              <a:lnTo>
                                <a:pt x="29657" y="327982"/>
                              </a:lnTo>
                              <a:lnTo>
                                <a:pt x="38593" y="341233"/>
                              </a:lnTo>
                              <a:lnTo>
                                <a:pt x="41870" y="357454"/>
                              </a:lnTo>
                              <a:lnTo>
                                <a:pt x="38593" y="373700"/>
                              </a:lnTo>
                              <a:lnTo>
                                <a:pt x="29702" y="386926"/>
                              </a:lnTo>
                              <a:lnTo>
                                <a:pt x="16457" y="395861"/>
                              </a:lnTo>
                              <a:lnTo>
                                <a:pt x="185" y="399139"/>
                              </a:lnTo>
                              <a:lnTo>
                                <a:pt x="0" y="399101"/>
                              </a:lnTo>
                              <a:close/>
                            </a:path>
                            <a:path w="399415" h="2651125">
                              <a:moveTo>
                                <a:pt x="137288" y="536241"/>
                              </a:moveTo>
                              <a:lnTo>
                                <a:pt x="140565" y="520020"/>
                              </a:lnTo>
                              <a:lnTo>
                                <a:pt x="149501" y="506770"/>
                              </a:lnTo>
                              <a:lnTo>
                                <a:pt x="162752" y="497834"/>
                              </a:lnTo>
                              <a:lnTo>
                                <a:pt x="178973" y="494556"/>
                              </a:lnTo>
                              <a:lnTo>
                                <a:pt x="195194" y="497834"/>
                              </a:lnTo>
                              <a:lnTo>
                                <a:pt x="208444" y="506770"/>
                              </a:lnTo>
                              <a:lnTo>
                                <a:pt x="217380" y="520020"/>
                              </a:lnTo>
                              <a:lnTo>
                                <a:pt x="220658" y="536241"/>
                              </a:lnTo>
                              <a:lnTo>
                                <a:pt x="217380" y="552445"/>
                              </a:lnTo>
                              <a:lnTo>
                                <a:pt x="208444" y="565668"/>
                              </a:lnTo>
                              <a:lnTo>
                                <a:pt x="195194" y="574598"/>
                              </a:lnTo>
                              <a:lnTo>
                                <a:pt x="178973" y="577926"/>
                              </a:lnTo>
                              <a:lnTo>
                                <a:pt x="162752" y="574649"/>
                              </a:lnTo>
                              <a:lnTo>
                                <a:pt x="149501" y="565713"/>
                              </a:lnTo>
                              <a:lnTo>
                                <a:pt x="140565" y="552462"/>
                              </a:lnTo>
                              <a:lnTo>
                                <a:pt x="137288" y="536241"/>
                              </a:lnTo>
                              <a:close/>
                            </a:path>
                            <a:path w="399415" h="2651125">
                              <a:moveTo>
                                <a:pt x="315955" y="714908"/>
                              </a:moveTo>
                              <a:lnTo>
                                <a:pt x="319232" y="698687"/>
                              </a:lnTo>
                              <a:lnTo>
                                <a:pt x="328168" y="685437"/>
                              </a:lnTo>
                              <a:lnTo>
                                <a:pt x="341419" y="676501"/>
                              </a:lnTo>
                              <a:lnTo>
                                <a:pt x="357640" y="673223"/>
                              </a:lnTo>
                              <a:lnTo>
                                <a:pt x="373861" y="676501"/>
                              </a:lnTo>
                              <a:lnTo>
                                <a:pt x="387111" y="685437"/>
                              </a:lnTo>
                              <a:lnTo>
                                <a:pt x="396047" y="698687"/>
                              </a:lnTo>
                              <a:lnTo>
                                <a:pt x="399325" y="714908"/>
                              </a:lnTo>
                              <a:lnTo>
                                <a:pt x="396047" y="731129"/>
                              </a:lnTo>
                              <a:lnTo>
                                <a:pt x="387111" y="744380"/>
                              </a:lnTo>
                              <a:lnTo>
                                <a:pt x="373861" y="753316"/>
                              </a:lnTo>
                              <a:lnTo>
                                <a:pt x="357640" y="756593"/>
                              </a:lnTo>
                              <a:lnTo>
                                <a:pt x="341419" y="753316"/>
                              </a:lnTo>
                              <a:lnTo>
                                <a:pt x="328168" y="744380"/>
                              </a:lnTo>
                              <a:lnTo>
                                <a:pt x="319232" y="731129"/>
                              </a:lnTo>
                              <a:lnTo>
                                <a:pt x="315955" y="714908"/>
                              </a:lnTo>
                              <a:close/>
                            </a:path>
                            <a:path w="399415" h="2651125">
                              <a:moveTo>
                                <a:pt x="0" y="714871"/>
                              </a:moveTo>
                              <a:lnTo>
                                <a:pt x="0" y="631576"/>
                              </a:lnTo>
                              <a:lnTo>
                                <a:pt x="185" y="631538"/>
                              </a:lnTo>
                              <a:lnTo>
                                <a:pt x="16406" y="634816"/>
                              </a:lnTo>
                              <a:lnTo>
                                <a:pt x="29657" y="643752"/>
                              </a:lnTo>
                              <a:lnTo>
                                <a:pt x="38593" y="657002"/>
                              </a:lnTo>
                              <a:lnTo>
                                <a:pt x="41870" y="673223"/>
                              </a:lnTo>
                              <a:lnTo>
                                <a:pt x="38593" y="689470"/>
                              </a:lnTo>
                              <a:lnTo>
                                <a:pt x="29702" y="702695"/>
                              </a:lnTo>
                              <a:lnTo>
                                <a:pt x="16457" y="711631"/>
                              </a:lnTo>
                              <a:lnTo>
                                <a:pt x="185" y="714908"/>
                              </a:lnTo>
                              <a:lnTo>
                                <a:pt x="0" y="714871"/>
                              </a:lnTo>
                              <a:close/>
                            </a:path>
                            <a:path w="399415" h="2651125">
                              <a:moveTo>
                                <a:pt x="137288" y="851890"/>
                              </a:moveTo>
                              <a:lnTo>
                                <a:pt x="140565" y="835669"/>
                              </a:lnTo>
                              <a:lnTo>
                                <a:pt x="149501" y="822419"/>
                              </a:lnTo>
                              <a:lnTo>
                                <a:pt x="162752" y="813483"/>
                              </a:lnTo>
                              <a:lnTo>
                                <a:pt x="178973" y="810205"/>
                              </a:lnTo>
                              <a:lnTo>
                                <a:pt x="195194" y="813483"/>
                              </a:lnTo>
                              <a:lnTo>
                                <a:pt x="208444" y="822419"/>
                              </a:lnTo>
                              <a:lnTo>
                                <a:pt x="217380" y="835669"/>
                              </a:lnTo>
                              <a:lnTo>
                                <a:pt x="220658" y="851890"/>
                              </a:lnTo>
                              <a:lnTo>
                                <a:pt x="217380" y="868111"/>
                              </a:lnTo>
                              <a:lnTo>
                                <a:pt x="208444" y="881362"/>
                              </a:lnTo>
                              <a:lnTo>
                                <a:pt x="195194" y="890298"/>
                              </a:lnTo>
                              <a:lnTo>
                                <a:pt x="178973" y="893575"/>
                              </a:lnTo>
                              <a:lnTo>
                                <a:pt x="162752" y="890298"/>
                              </a:lnTo>
                              <a:lnTo>
                                <a:pt x="149501" y="881362"/>
                              </a:lnTo>
                              <a:lnTo>
                                <a:pt x="140565" y="868111"/>
                              </a:lnTo>
                              <a:lnTo>
                                <a:pt x="137288" y="851890"/>
                              </a:lnTo>
                              <a:close/>
                            </a:path>
                            <a:path w="399415" h="2651125">
                              <a:moveTo>
                                <a:pt x="315955" y="1030678"/>
                              </a:moveTo>
                              <a:lnTo>
                                <a:pt x="319232" y="1014457"/>
                              </a:lnTo>
                              <a:lnTo>
                                <a:pt x="328168" y="1001206"/>
                              </a:lnTo>
                              <a:lnTo>
                                <a:pt x="341419" y="992270"/>
                              </a:lnTo>
                              <a:lnTo>
                                <a:pt x="357640" y="988993"/>
                              </a:lnTo>
                              <a:lnTo>
                                <a:pt x="373861" y="992270"/>
                              </a:lnTo>
                              <a:lnTo>
                                <a:pt x="387111" y="1001206"/>
                              </a:lnTo>
                              <a:lnTo>
                                <a:pt x="396047" y="1014457"/>
                              </a:lnTo>
                              <a:lnTo>
                                <a:pt x="399325" y="1030678"/>
                              </a:lnTo>
                              <a:lnTo>
                                <a:pt x="396047" y="1046899"/>
                              </a:lnTo>
                              <a:lnTo>
                                <a:pt x="387111" y="1060149"/>
                              </a:lnTo>
                              <a:lnTo>
                                <a:pt x="373861" y="1069085"/>
                              </a:lnTo>
                              <a:lnTo>
                                <a:pt x="357640" y="1072363"/>
                              </a:lnTo>
                              <a:lnTo>
                                <a:pt x="341419" y="1069085"/>
                              </a:lnTo>
                              <a:lnTo>
                                <a:pt x="328168" y="1060149"/>
                              </a:lnTo>
                              <a:lnTo>
                                <a:pt x="319232" y="1046899"/>
                              </a:lnTo>
                              <a:lnTo>
                                <a:pt x="315955" y="1030678"/>
                              </a:lnTo>
                              <a:close/>
                            </a:path>
                            <a:path w="399415" h="2651125">
                              <a:moveTo>
                                <a:pt x="0" y="1030640"/>
                              </a:moveTo>
                              <a:lnTo>
                                <a:pt x="0" y="947345"/>
                              </a:lnTo>
                              <a:lnTo>
                                <a:pt x="185" y="947308"/>
                              </a:lnTo>
                              <a:lnTo>
                                <a:pt x="16406" y="950585"/>
                              </a:lnTo>
                              <a:lnTo>
                                <a:pt x="29657" y="959521"/>
                              </a:lnTo>
                              <a:lnTo>
                                <a:pt x="38593" y="972772"/>
                              </a:lnTo>
                              <a:lnTo>
                                <a:pt x="41870" y="988993"/>
                              </a:lnTo>
                              <a:lnTo>
                                <a:pt x="38593" y="1005239"/>
                              </a:lnTo>
                              <a:lnTo>
                                <a:pt x="29702" y="1018464"/>
                              </a:lnTo>
                              <a:lnTo>
                                <a:pt x="16457" y="1027400"/>
                              </a:lnTo>
                              <a:lnTo>
                                <a:pt x="185" y="1030678"/>
                              </a:lnTo>
                              <a:lnTo>
                                <a:pt x="0" y="1030640"/>
                              </a:lnTo>
                              <a:close/>
                            </a:path>
                            <a:path w="399415" h="2651125">
                              <a:moveTo>
                                <a:pt x="137288" y="1167660"/>
                              </a:moveTo>
                              <a:lnTo>
                                <a:pt x="140565" y="1151439"/>
                              </a:lnTo>
                              <a:lnTo>
                                <a:pt x="149501" y="1138188"/>
                              </a:lnTo>
                              <a:lnTo>
                                <a:pt x="162752" y="1129252"/>
                              </a:lnTo>
                              <a:lnTo>
                                <a:pt x="178973" y="1125975"/>
                              </a:lnTo>
                              <a:lnTo>
                                <a:pt x="195194" y="1129252"/>
                              </a:lnTo>
                              <a:lnTo>
                                <a:pt x="208444" y="1138188"/>
                              </a:lnTo>
                              <a:lnTo>
                                <a:pt x="217380" y="1151439"/>
                              </a:lnTo>
                              <a:lnTo>
                                <a:pt x="220658" y="1167660"/>
                              </a:lnTo>
                              <a:lnTo>
                                <a:pt x="217380" y="1183881"/>
                              </a:lnTo>
                              <a:lnTo>
                                <a:pt x="208444" y="1197131"/>
                              </a:lnTo>
                              <a:lnTo>
                                <a:pt x="195194" y="1206067"/>
                              </a:lnTo>
                              <a:lnTo>
                                <a:pt x="178973" y="1209345"/>
                              </a:lnTo>
                              <a:lnTo>
                                <a:pt x="162752" y="1206067"/>
                              </a:lnTo>
                              <a:lnTo>
                                <a:pt x="149501" y="1197131"/>
                              </a:lnTo>
                              <a:lnTo>
                                <a:pt x="140565" y="1183881"/>
                              </a:lnTo>
                              <a:lnTo>
                                <a:pt x="137288" y="1167660"/>
                              </a:lnTo>
                              <a:close/>
                            </a:path>
                            <a:path w="399415" h="2651125">
                              <a:moveTo>
                                <a:pt x="315955" y="1346447"/>
                              </a:moveTo>
                              <a:lnTo>
                                <a:pt x="319232" y="1330226"/>
                              </a:lnTo>
                              <a:lnTo>
                                <a:pt x="328168" y="1316975"/>
                              </a:lnTo>
                              <a:lnTo>
                                <a:pt x="341419" y="1308039"/>
                              </a:lnTo>
                              <a:lnTo>
                                <a:pt x="357640" y="1304762"/>
                              </a:lnTo>
                              <a:lnTo>
                                <a:pt x="373861" y="1308039"/>
                              </a:lnTo>
                              <a:lnTo>
                                <a:pt x="387111" y="1316975"/>
                              </a:lnTo>
                              <a:lnTo>
                                <a:pt x="396047" y="1330226"/>
                              </a:lnTo>
                              <a:lnTo>
                                <a:pt x="399325" y="1346447"/>
                              </a:lnTo>
                              <a:lnTo>
                                <a:pt x="396047" y="1362651"/>
                              </a:lnTo>
                              <a:lnTo>
                                <a:pt x="387111" y="1375874"/>
                              </a:lnTo>
                              <a:lnTo>
                                <a:pt x="373861" y="1384804"/>
                              </a:lnTo>
                              <a:lnTo>
                                <a:pt x="357640" y="1388132"/>
                              </a:lnTo>
                              <a:lnTo>
                                <a:pt x="341419" y="1384855"/>
                              </a:lnTo>
                              <a:lnTo>
                                <a:pt x="328168" y="1375919"/>
                              </a:lnTo>
                              <a:lnTo>
                                <a:pt x="319232" y="1362668"/>
                              </a:lnTo>
                              <a:lnTo>
                                <a:pt x="315955" y="1346447"/>
                              </a:lnTo>
                              <a:close/>
                            </a:path>
                            <a:path w="399415" h="2651125">
                              <a:moveTo>
                                <a:pt x="0" y="1346410"/>
                              </a:moveTo>
                              <a:lnTo>
                                <a:pt x="0" y="1263115"/>
                              </a:lnTo>
                              <a:lnTo>
                                <a:pt x="185" y="1263077"/>
                              </a:lnTo>
                              <a:lnTo>
                                <a:pt x="16406" y="1266355"/>
                              </a:lnTo>
                              <a:lnTo>
                                <a:pt x="29657" y="1275291"/>
                              </a:lnTo>
                              <a:lnTo>
                                <a:pt x="38593" y="1288541"/>
                              </a:lnTo>
                              <a:lnTo>
                                <a:pt x="41870" y="1304762"/>
                              </a:lnTo>
                              <a:lnTo>
                                <a:pt x="38593" y="1321008"/>
                              </a:lnTo>
                              <a:lnTo>
                                <a:pt x="29702" y="1334234"/>
                              </a:lnTo>
                              <a:lnTo>
                                <a:pt x="16457" y="1343170"/>
                              </a:lnTo>
                              <a:lnTo>
                                <a:pt x="185" y="1346447"/>
                              </a:lnTo>
                              <a:lnTo>
                                <a:pt x="0" y="1346410"/>
                              </a:lnTo>
                              <a:close/>
                            </a:path>
                            <a:path w="399415" h="2651125">
                              <a:moveTo>
                                <a:pt x="137288" y="1483429"/>
                              </a:moveTo>
                              <a:lnTo>
                                <a:pt x="140565" y="1467208"/>
                              </a:lnTo>
                              <a:lnTo>
                                <a:pt x="149501" y="1453957"/>
                              </a:lnTo>
                              <a:lnTo>
                                <a:pt x="162752" y="1445021"/>
                              </a:lnTo>
                              <a:lnTo>
                                <a:pt x="178973" y="1441744"/>
                              </a:lnTo>
                              <a:lnTo>
                                <a:pt x="195194" y="1445021"/>
                              </a:lnTo>
                              <a:lnTo>
                                <a:pt x="208444" y="1453957"/>
                              </a:lnTo>
                              <a:lnTo>
                                <a:pt x="217380" y="1467208"/>
                              </a:lnTo>
                              <a:lnTo>
                                <a:pt x="220658" y="1483429"/>
                              </a:lnTo>
                              <a:lnTo>
                                <a:pt x="217380" y="1499650"/>
                              </a:lnTo>
                              <a:lnTo>
                                <a:pt x="208444" y="1512901"/>
                              </a:lnTo>
                              <a:lnTo>
                                <a:pt x="195194" y="1521837"/>
                              </a:lnTo>
                              <a:lnTo>
                                <a:pt x="178973" y="1525114"/>
                              </a:lnTo>
                              <a:lnTo>
                                <a:pt x="162752" y="1521837"/>
                              </a:lnTo>
                              <a:lnTo>
                                <a:pt x="149501" y="1512901"/>
                              </a:lnTo>
                              <a:lnTo>
                                <a:pt x="140565" y="1499650"/>
                              </a:lnTo>
                              <a:lnTo>
                                <a:pt x="137288" y="1483429"/>
                              </a:lnTo>
                              <a:close/>
                            </a:path>
                            <a:path w="399415" h="2651125">
                              <a:moveTo>
                                <a:pt x="315955" y="1662096"/>
                              </a:moveTo>
                              <a:lnTo>
                                <a:pt x="319232" y="1645875"/>
                              </a:lnTo>
                              <a:lnTo>
                                <a:pt x="328168" y="1632624"/>
                              </a:lnTo>
                              <a:lnTo>
                                <a:pt x="341419" y="1623688"/>
                              </a:lnTo>
                              <a:lnTo>
                                <a:pt x="357640" y="1620411"/>
                              </a:lnTo>
                              <a:lnTo>
                                <a:pt x="373861" y="1623688"/>
                              </a:lnTo>
                              <a:lnTo>
                                <a:pt x="387111" y="1632624"/>
                              </a:lnTo>
                              <a:lnTo>
                                <a:pt x="396047" y="1645875"/>
                              </a:lnTo>
                              <a:lnTo>
                                <a:pt x="399325" y="1662096"/>
                              </a:lnTo>
                              <a:lnTo>
                                <a:pt x="396047" y="1678317"/>
                              </a:lnTo>
                              <a:lnTo>
                                <a:pt x="387111" y="1691568"/>
                              </a:lnTo>
                              <a:lnTo>
                                <a:pt x="373861" y="1700504"/>
                              </a:lnTo>
                              <a:lnTo>
                                <a:pt x="357640" y="1703781"/>
                              </a:lnTo>
                              <a:lnTo>
                                <a:pt x="341419" y="1700504"/>
                              </a:lnTo>
                              <a:lnTo>
                                <a:pt x="328168" y="1691568"/>
                              </a:lnTo>
                              <a:lnTo>
                                <a:pt x="319232" y="1678317"/>
                              </a:lnTo>
                              <a:lnTo>
                                <a:pt x="315955" y="1662096"/>
                              </a:lnTo>
                              <a:close/>
                            </a:path>
                            <a:path w="399415" h="2651125">
                              <a:moveTo>
                                <a:pt x="0" y="1662179"/>
                              </a:moveTo>
                              <a:lnTo>
                                <a:pt x="0" y="1578884"/>
                              </a:lnTo>
                              <a:lnTo>
                                <a:pt x="185" y="1578847"/>
                              </a:lnTo>
                              <a:lnTo>
                                <a:pt x="16406" y="1582124"/>
                              </a:lnTo>
                              <a:lnTo>
                                <a:pt x="29657" y="1591060"/>
                              </a:lnTo>
                              <a:lnTo>
                                <a:pt x="38593" y="1604311"/>
                              </a:lnTo>
                              <a:lnTo>
                                <a:pt x="41870" y="1620532"/>
                              </a:lnTo>
                              <a:lnTo>
                                <a:pt x="38593" y="1636761"/>
                              </a:lnTo>
                              <a:lnTo>
                                <a:pt x="29702" y="1649958"/>
                              </a:lnTo>
                              <a:lnTo>
                                <a:pt x="16457" y="1658888"/>
                              </a:lnTo>
                              <a:lnTo>
                                <a:pt x="185" y="1662217"/>
                              </a:lnTo>
                              <a:lnTo>
                                <a:pt x="0" y="1662179"/>
                              </a:lnTo>
                              <a:close/>
                            </a:path>
                            <a:path w="399415" h="2651125">
                              <a:moveTo>
                                <a:pt x="137288" y="1799199"/>
                              </a:moveTo>
                              <a:lnTo>
                                <a:pt x="140565" y="1782978"/>
                              </a:lnTo>
                              <a:lnTo>
                                <a:pt x="149501" y="1769727"/>
                              </a:lnTo>
                              <a:lnTo>
                                <a:pt x="162752" y="1760791"/>
                              </a:lnTo>
                              <a:lnTo>
                                <a:pt x="178973" y="1757514"/>
                              </a:lnTo>
                              <a:lnTo>
                                <a:pt x="195194" y="1760791"/>
                              </a:lnTo>
                              <a:lnTo>
                                <a:pt x="208444" y="1769727"/>
                              </a:lnTo>
                              <a:lnTo>
                                <a:pt x="217380" y="1782978"/>
                              </a:lnTo>
                              <a:lnTo>
                                <a:pt x="220658" y="1799199"/>
                              </a:lnTo>
                              <a:lnTo>
                                <a:pt x="217380" y="1815420"/>
                              </a:lnTo>
                              <a:lnTo>
                                <a:pt x="208444" y="1828670"/>
                              </a:lnTo>
                              <a:lnTo>
                                <a:pt x="195194" y="1837606"/>
                              </a:lnTo>
                              <a:lnTo>
                                <a:pt x="178973" y="1840884"/>
                              </a:lnTo>
                              <a:lnTo>
                                <a:pt x="162752" y="1837606"/>
                              </a:lnTo>
                              <a:lnTo>
                                <a:pt x="149501" y="1828670"/>
                              </a:lnTo>
                              <a:lnTo>
                                <a:pt x="140565" y="1815420"/>
                              </a:lnTo>
                              <a:lnTo>
                                <a:pt x="137288" y="1799199"/>
                              </a:lnTo>
                              <a:close/>
                            </a:path>
                            <a:path w="399415" h="2651125">
                              <a:moveTo>
                                <a:pt x="315955" y="1977866"/>
                              </a:moveTo>
                              <a:lnTo>
                                <a:pt x="319232" y="1961644"/>
                              </a:lnTo>
                              <a:lnTo>
                                <a:pt x="328168" y="1948394"/>
                              </a:lnTo>
                              <a:lnTo>
                                <a:pt x="341419" y="1939458"/>
                              </a:lnTo>
                              <a:lnTo>
                                <a:pt x="357640" y="1936181"/>
                              </a:lnTo>
                              <a:lnTo>
                                <a:pt x="373861" y="1939458"/>
                              </a:lnTo>
                              <a:lnTo>
                                <a:pt x="387111" y="1948394"/>
                              </a:lnTo>
                              <a:lnTo>
                                <a:pt x="396047" y="1961644"/>
                              </a:lnTo>
                              <a:lnTo>
                                <a:pt x="399325" y="1977866"/>
                              </a:lnTo>
                              <a:lnTo>
                                <a:pt x="396047" y="1994087"/>
                              </a:lnTo>
                              <a:lnTo>
                                <a:pt x="387111" y="2007337"/>
                              </a:lnTo>
                              <a:lnTo>
                                <a:pt x="373861" y="2016273"/>
                              </a:lnTo>
                              <a:lnTo>
                                <a:pt x="357640" y="2019551"/>
                              </a:lnTo>
                              <a:lnTo>
                                <a:pt x="341419" y="2016273"/>
                              </a:lnTo>
                              <a:lnTo>
                                <a:pt x="328168" y="2007337"/>
                              </a:lnTo>
                              <a:lnTo>
                                <a:pt x="319232" y="1994087"/>
                              </a:lnTo>
                              <a:lnTo>
                                <a:pt x="315955" y="1977866"/>
                              </a:lnTo>
                              <a:close/>
                            </a:path>
                            <a:path w="399415" h="2651125">
                              <a:moveTo>
                                <a:pt x="0" y="1977828"/>
                              </a:moveTo>
                              <a:lnTo>
                                <a:pt x="0" y="1894533"/>
                              </a:lnTo>
                              <a:lnTo>
                                <a:pt x="185" y="1894496"/>
                              </a:lnTo>
                              <a:lnTo>
                                <a:pt x="16406" y="1897773"/>
                              </a:lnTo>
                              <a:lnTo>
                                <a:pt x="29657" y="1906709"/>
                              </a:lnTo>
                              <a:lnTo>
                                <a:pt x="38593" y="1919959"/>
                              </a:lnTo>
                              <a:lnTo>
                                <a:pt x="41870" y="1936181"/>
                              </a:lnTo>
                              <a:lnTo>
                                <a:pt x="38593" y="1952427"/>
                              </a:lnTo>
                              <a:lnTo>
                                <a:pt x="29702" y="1965652"/>
                              </a:lnTo>
                              <a:lnTo>
                                <a:pt x="16457" y="1974588"/>
                              </a:lnTo>
                              <a:lnTo>
                                <a:pt x="185" y="1977866"/>
                              </a:lnTo>
                              <a:lnTo>
                                <a:pt x="0" y="1977828"/>
                              </a:lnTo>
                              <a:close/>
                            </a:path>
                            <a:path w="399415" h="2651125">
                              <a:moveTo>
                                <a:pt x="137288" y="2114968"/>
                              </a:moveTo>
                              <a:lnTo>
                                <a:pt x="140565" y="2098747"/>
                              </a:lnTo>
                              <a:lnTo>
                                <a:pt x="149501" y="2085496"/>
                              </a:lnTo>
                              <a:lnTo>
                                <a:pt x="162752" y="2076560"/>
                              </a:lnTo>
                              <a:lnTo>
                                <a:pt x="178973" y="2073283"/>
                              </a:lnTo>
                              <a:lnTo>
                                <a:pt x="195194" y="2076560"/>
                              </a:lnTo>
                              <a:lnTo>
                                <a:pt x="208444" y="2085496"/>
                              </a:lnTo>
                              <a:lnTo>
                                <a:pt x="217380" y="2098747"/>
                              </a:lnTo>
                              <a:lnTo>
                                <a:pt x="220658" y="2114968"/>
                              </a:lnTo>
                              <a:lnTo>
                                <a:pt x="217380" y="2131189"/>
                              </a:lnTo>
                              <a:lnTo>
                                <a:pt x="208444" y="2144440"/>
                              </a:lnTo>
                              <a:lnTo>
                                <a:pt x="195194" y="2153376"/>
                              </a:lnTo>
                              <a:lnTo>
                                <a:pt x="178973" y="2156653"/>
                              </a:lnTo>
                              <a:lnTo>
                                <a:pt x="162752" y="2153376"/>
                              </a:lnTo>
                              <a:lnTo>
                                <a:pt x="149501" y="2144440"/>
                              </a:lnTo>
                              <a:lnTo>
                                <a:pt x="140565" y="2131189"/>
                              </a:lnTo>
                              <a:lnTo>
                                <a:pt x="137288" y="2114968"/>
                              </a:lnTo>
                              <a:close/>
                            </a:path>
                            <a:path w="399415" h="2651125">
                              <a:moveTo>
                                <a:pt x="315955" y="2293635"/>
                              </a:moveTo>
                              <a:lnTo>
                                <a:pt x="319232" y="2277414"/>
                              </a:lnTo>
                              <a:lnTo>
                                <a:pt x="328168" y="2264163"/>
                              </a:lnTo>
                              <a:lnTo>
                                <a:pt x="341419" y="2255227"/>
                              </a:lnTo>
                              <a:lnTo>
                                <a:pt x="357640" y="2251950"/>
                              </a:lnTo>
                              <a:lnTo>
                                <a:pt x="373861" y="2255227"/>
                              </a:lnTo>
                              <a:lnTo>
                                <a:pt x="387111" y="2264163"/>
                              </a:lnTo>
                              <a:lnTo>
                                <a:pt x="396047" y="2277414"/>
                              </a:lnTo>
                              <a:lnTo>
                                <a:pt x="399325" y="2293635"/>
                              </a:lnTo>
                              <a:lnTo>
                                <a:pt x="396047" y="2309856"/>
                              </a:lnTo>
                              <a:lnTo>
                                <a:pt x="387111" y="2323107"/>
                              </a:lnTo>
                              <a:lnTo>
                                <a:pt x="373861" y="2332043"/>
                              </a:lnTo>
                              <a:lnTo>
                                <a:pt x="357640" y="2335320"/>
                              </a:lnTo>
                              <a:lnTo>
                                <a:pt x="341419" y="2332043"/>
                              </a:lnTo>
                              <a:lnTo>
                                <a:pt x="328168" y="2323107"/>
                              </a:lnTo>
                              <a:lnTo>
                                <a:pt x="319232" y="2309856"/>
                              </a:lnTo>
                              <a:lnTo>
                                <a:pt x="315955" y="2293635"/>
                              </a:lnTo>
                              <a:close/>
                            </a:path>
                            <a:path w="399415" h="2651125">
                              <a:moveTo>
                                <a:pt x="0" y="2293598"/>
                              </a:moveTo>
                              <a:lnTo>
                                <a:pt x="0" y="2210303"/>
                              </a:lnTo>
                              <a:lnTo>
                                <a:pt x="185" y="2210265"/>
                              </a:lnTo>
                              <a:lnTo>
                                <a:pt x="16406" y="2213542"/>
                              </a:lnTo>
                              <a:lnTo>
                                <a:pt x="29657" y="2222478"/>
                              </a:lnTo>
                              <a:lnTo>
                                <a:pt x="38593" y="2235729"/>
                              </a:lnTo>
                              <a:lnTo>
                                <a:pt x="41870" y="2251950"/>
                              </a:lnTo>
                              <a:lnTo>
                                <a:pt x="38593" y="2268196"/>
                              </a:lnTo>
                              <a:lnTo>
                                <a:pt x="29702" y="2281422"/>
                              </a:lnTo>
                              <a:lnTo>
                                <a:pt x="16457" y="2290358"/>
                              </a:lnTo>
                              <a:lnTo>
                                <a:pt x="185" y="2293635"/>
                              </a:lnTo>
                              <a:lnTo>
                                <a:pt x="0" y="2293598"/>
                              </a:lnTo>
                              <a:close/>
                            </a:path>
                            <a:path w="399415" h="2651125">
                              <a:moveTo>
                                <a:pt x="137288" y="2430737"/>
                              </a:moveTo>
                              <a:lnTo>
                                <a:pt x="140565" y="2414516"/>
                              </a:lnTo>
                              <a:lnTo>
                                <a:pt x="149501" y="2401266"/>
                              </a:lnTo>
                              <a:lnTo>
                                <a:pt x="162752" y="2392330"/>
                              </a:lnTo>
                              <a:lnTo>
                                <a:pt x="178973" y="2389052"/>
                              </a:lnTo>
                              <a:lnTo>
                                <a:pt x="195194" y="2392330"/>
                              </a:lnTo>
                              <a:lnTo>
                                <a:pt x="208444" y="2401266"/>
                              </a:lnTo>
                              <a:lnTo>
                                <a:pt x="217380" y="2414516"/>
                              </a:lnTo>
                              <a:lnTo>
                                <a:pt x="220658" y="2430737"/>
                              </a:lnTo>
                              <a:lnTo>
                                <a:pt x="217380" y="2446942"/>
                              </a:lnTo>
                              <a:lnTo>
                                <a:pt x="208444" y="2460164"/>
                              </a:lnTo>
                              <a:lnTo>
                                <a:pt x="195194" y="2469094"/>
                              </a:lnTo>
                              <a:lnTo>
                                <a:pt x="178973" y="2472422"/>
                              </a:lnTo>
                              <a:lnTo>
                                <a:pt x="162752" y="2469145"/>
                              </a:lnTo>
                              <a:lnTo>
                                <a:pt x="149501" y="2460209"/>
                              </a:lnTo>
                              <a:lnTo>
                                <a:pt x="140565" y="2446959"/>
                              </a:lnTo>
                              <a:lnTo>
                                <a:pt x="137288" y="2430737"/>
                              </a:lnTo>
                              <a:close/>
                            </a:path>
                            <a:path w="399415" h="2651125">
                              <a:moveTo>
                                <a:pt x="315955" y="2609404"/>
                              </a:moveTo>
                              <a:lnTo>
                                <a:pt x="319232" y="2593183"/>
                              </a:lnTo>
                              <a:lnTo>
                                <a:pt x="328168" y="2579933"/>
                              </a:lnTo>
                              <a:lnTo>
                                <a:pt x="341419" y="2570997"/>
                              </a:lnTo>
                              <a:lnTo>
                                <a:pt x="357640" y="2567719"/>
                              </a:lnTo>
                              <a:lnTo>
                                <a:pt x="373861" y="2570997"/>
                              </a:lnTo>
                              <a:lnTo>
                                <a:pt x="387111" y="2579933"/>
                              </a:lnTo>
                              <a:lnTo>
                                <a:pt x="396047" y="2593183"/>
                              </a:lnTo>
                              <a:lnTo>
                                <a:pt x="399325" y="2609404"/>
                              </a:lnTo>
                              <a:lnTo>
                                <a:pt x="396047" y="2625626"/>
                              </a:lnTo>
                              <a:lnTo>
                                <a:pt x="387111" y="2638876"/>
                              </a:lnTo>
                              <a:lnTo>
                                <a:pt x="373861" y="2647812"/>
                              </a:lnTo>
                              <a:lnTo>
                                <a:pt x="357640" y="2651089"/>
                              </a:lnTo>
                              <a:lnTo>
                                <a:pt x="341419" y="2647812"/>
                              </a:lnTo>
                              <a:lnTo>
                                <a:pt x="328168" y="2638876"/>
                              </a:lnTo>
                              <a:lnTo>
                                <a:pt x="319232" y="2625626"/>
                              </a:lnTo>
                              <a:lnTo>
                                <a:pt x="315955" y="2609404"/>
                              </a:lnTo>
                              <a:close/>
                            </a:path>
                          </a:pathLst>
                        </a:custGeom>
                        <a:solidFill>
                          <a:srgbClr val="50C2F1"/>
                        </a:solidFill>
                      </wps:spPr>
                      <wps:bodyPr wrap="square" lIns="0" tIns="0" rIns="0" bIns="0" rtlCol="0">
                        <a:prstTxWarp prst="textNoShape">
                          <a:avLst/>
                        </a:prstTxWarp>
                        <a:noAutofit/>
                      </wps:bodyPr>
                    </wps:wsp>
                  </a:graphicData>
                </a:graphic>
              </wp:anchor>
            </w:drawing>
          </mc:Choice>
          <mc:Fallback>
            <w:pict>
              <v:shape w14:anchorId="4AFD38AB" id="Graphic 4" o:spid="_x0000_s1026" style="position:absolute;margin-left:0;margin-top:222.55pt;width:31.45pt;height:208.75pt;z-index:251700224;visibility:visible;mso-wrap-style:square;mso-wrap-distance-left:0;mso-wrap-distance-top:0;mso-wrap-distance-right:0;mso-wrap-distance-bottom:0;mso-position-horizontal:absolute;mso-position-horizontal-relative:page;mso-position-vertical:absolute;mso-position-vertical-relative:page;v-text-anchor:top" coordsize="399415,265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" path="m,83332l,37,185,,16406,3277r13251,8936l38593,25463r3277,16221l38593,57931,29702,71156,16457,80092,185,83369,,83332xem137288,220472r3277,-16221l149501,191000r13251,-8936l178973,178787r16221,3277l208444,191000r8936,13251l220658,220472r-3278,16204l208444,249898r-13250,8931l178973,262157r-16221,-3278l149501,249943r-8936,-13250l137288,220472xem315955,399139r3277,-16221l328168,369667r13251,-8936l357640,357454r16221,3277l387111,369667r8936,13251l399325,399139r-3278,16221l387111,428610r-13250,8936l357640,440824r-16221,-3278l328168,428610r-8936,-13250l315955,399139xem,399101l,315807r185,-38l16406,319046r13251,8936l38593,341233r3277,16221l38593,373700r-8891,13226l16457,395861,185,399139,,399101xem137288,536241r3277,-16221l149501,506770r13251,-8936l178973,494556r16221,3278l208444,506770r8936,13250l220658,536241r-3278,16204l208444,565668r-13250,8930l178973,577926r-16221,-3277l149501,565713r-8936,-13251l137288,536241xem315955,714908r3277,-16221l328168,685437r13251,-8936l357640,673223r16221,3278l387111,685437r8936,13250l399325,714908r-3278,16221l387111,744380r-13250,8936l357640,756593r-16221,-3277l328168,744380r-8936,-13251l315955,714908xem,714871l,631576r185,-38l16406,634816r13251,8936l38593,657002r3277,16221l38593,689470r-8891,13225l16457,711631,185,714908,,714871xem137288,851890r3277,-16221l149501,822419r13251,-8936l178973,810205r16221,3278l208444,822419r8936,13250l220658,851890r-3278,16221l208444,881362r-13250,8936l178973,893575r-16221,-3277l149501,881362r-8936,-13251l137288,851890xem315955,1030678r3277,-16221l328168,1001206r13251,-8936l357640,988993r16221,3277l387111,1001206r8936,13251l399325,1030678r-3278,16221l387111,1060149r-13250,8936l357640,1072363r-16221,-3278l328168,1060149r-8936,-13250l315955,1030678xem,1030640l,947345r185,-37l16406,950585r13251,8936l38593,972772r3277,16221l38593,1005239r-8891,13225l16457,1027400,185,1030678,,1030640xem137288,1167660r3277,-16221l149501,1138188r13251,-8936l178973,1125975r16221,3277l208444,1138188r8936,13251l220658,1167660r-3278,16221l208444,1197131r-13250,8936l178973,1209345r-16221,-3278l149501,1197131r-8936,-13250l137288,1167660xem315955,1346447r3277,-16221l328168,1316975r13251,-8936l357640,1304762r16221,3277l387111,1316975r8936,13251l399325,1346447r-3278,16204l387111,1375874r-13250,8930l357640,1388132r-16221,-3277l328168,1375919r-8936,-13251l315955,1346447xem,1346410r,-83295l185,1263077r16221,3278l29657,1275291r8936,13250l41870,1304762r-3277,16246l29702,1334234r-13245,8936l185,1346447,,1346410xem137288,1483429r3277,-16221l149501,1453957r13251,-8936l178973,1441744r16221,3277l208444,1453957r8936,13251l220658,1483429r-3278,16221l208444,1512901r-13250,8936l178973,1525114r-16221,-3277l149501,1512901r-8936,-13251l137288,1483429xem315955,1662096r3277,-16221l328168,1632624r13251,-8936l357640,1620411r16221,3277l387111,1632624r8936,13251l399325,1662096r-3278,16221l387111,1691568r-13250,8936l357640,1703781r-16221,-3277l328168,1691568r-8936,-13251l315955,1662096xem,1662179r,-83295l185,1578847r16221,3277l29657,1591060r8936,13251l41870,1620532r-3277,16229l29702,1649958r-13245,8930l185,1662217,,1662179xem137288,1799199r3277,-16221l149501,1769727r13251,-8936l178973,1757514r16221,3277l208444,1769727r8936,13251l220658,1799199r-3278,16221l208444,1828670r-13250,8936l178973,1840884r-16221,-3278l149501,1828670r-8936,-13250l137288,1799199xem315955,1977866r3277,-16222l328168,1948394r13251,-8936l357640,1936181r16221,3277l387111,1948394r8936,13250l399325,1977866r-3278,16221l387111,2007337r-13250,8936l357640,2019551r-16221,-3278l328168,2007337r-8936,-13250l315955,1977866xem,1977828r,-83295l185,1894496r16221,3277l29657,1906709r8936,13250l41870,1936181r-3277,16246l29702,1965652r-13245,8936l185,1977866,,1977828xem137288,2114968r3277,-16221l149501,2085496r13251,-8936l178973,2073283r16221,3277l208444,2085496r8936,13251l220658,2114968r-3278,16221l208444,2144440r-13250,8936l178973,2156653r-16221,-3277l149501,2144440r-8936,-13251l137288,2114968xem315955,2293635r3277,-16221l328168,2264163r13251,-8936l357640,2251950r16221,3277l387111,2264163r8936,13251l399325,2293635r-3278,16221l387111,2323107r-13250,8936l357640,2335320r-16221,-3277l328168,2323107r-8936,-13251l315955,2293635xem,2293598r,-83295l185,2210265r16221,3277l29657,2222478r8936,13251l41870,2251950r-3277,16246l29702,2281422r-13245,8936l185,2293635,,2293598xem137288,2430737r3277,-16221l149501,2401266r13251,-8936l178973,2389052r16221,3278l208444,2401266r8936,13250l220658,2430737r-3278,16205l208444,2460164r-13250,8930l178973,2472422r-16221,-3277l149501,2460209r-8936,-13250l137288,2430737xem315955,2609404r3277,-16221l328168,2579933r13251,-8936l357640,2567719r16221,3278l387111,2579933r8936,13250l399325,2609404r-3278,16222l387111,2638876r-13250,8936l357640,2651089r-16221,-3277l328168,2638876r-8936,-13250l315955,2609404xe" fillcolor="#50c2f1" stroked="f">
                <v:path arrowok="t"/>
                <w10:wrap anchorx="page" anchory="page"/>
              </v:shape>
            </w:pict>
          </mc:Fallback>
        </mc:AlternateContent>
      </w:r>
      <w:r w:rsidR="00970F5B" w:rsidRPr="00677B3F">
        <w:rPr>
          <w:rFonts w:ascii="Tahoma" w:hAnsi="Tahoma" w:cs="Tahoma"/>
          <w:noProof/>
          <w:color w:val="000000" w:themeColor="text1"/>
        </w:rPr>
        <w:drawing>
          <wp:anchor distT="0" distB="0" distL="0" distR="0" simplePos="0" relativeHeight="251698176" behindDoc="1" locked="0" layoutInCell="1" allowOverlap="1" wp14:anchorId="15E40E23" wp14:editId="2620B363">
            <wp:simplePos x="0" y="0"/>
            <wp:positionH relativeFrom="page">
              <wp:posOffset>2286000</wp:posOffset>
            </wp:positionH>
            <wp:positionV relativeFrom="page">
              <wp:posOffset>-635</wp:posOffset>
            </wp:positionV>
            <wp:extent cx="5294849" cy="1964421"/>
            <wp:effectExtent l="0" t="0" r="0" b="0"/>
            <wp:wrapNone/>
            <wp:docPr id="6" name="Image 6" descr="A blue and black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blue and black logo&#10;&#10;Description automatically generated"/>
                    <pic:cNvPicPr/>
                  </pic:nvPicPr>
                  <pic:blipFill>
                    <a:blip r:embed="rId9" cstate="print"/>
                    <a:stretch>
                      <a:fillRect/>
                    </a:stretch>
                  </pic:blipFill>
                  <pic:spPr>
                    <a:xfrm>
                      <a:off x="0" y="0"/>
                      <a:ext cx="5294849" cy="1964421"/>
                    </a:xfrm>
                    <a:prstGeom prst="rect">
                      <a:avLst/>
                    </a:prstGeom>
                  </pic:spPr>
                </pic:pic>
              </a:graphicData>
            </a:graphic>
          </wp:anchor>
        </w:drawing>
      </w:r>
    </w:p>
    <w:p w14:paraId="507672DF" w14:textId="77777777" w:rsidR="006E6AA7" w:rsidRPr="00677B3F" w:rsidRDefault="006E6AA7" w:rsidP="006E6AA7">
      <w:pPr>
        <w:rPr>
          <w:rFonts w:ascii="Tahoma" w:eastAsia="MS Mincho" w:hAnsi="Tahoma" w:cs="Tahoma"/>
          <w:sz w:val="21"/>
          <w:szCs w:val="21"/>
        </w:rPr>
      </w:pPr>
    </w:p>
    <w:p w14:paraId="04608857" w14:textId="77777777" w:rsidR="006E6AA7" w:rsidRPr="00677B3F" w:rsidRDefault="006E6AA7" w:rsidP="006E6AA7">
      <w:pPr>
        <w:rPr>
          <w:rFonts w:ascii="Tahoma" w:eastAsia="MS Mincho" w:hAnsi="Tahoma" w:cs="Tahoma"/>
          <w:sz w:val="21"/>
          <w:szCs w:val="21"/>
        </w:rPr>
      </w:pPr>
    </w:p>
    <w:p w14:paraId="70A1F432" w14:textId="77777777" w:rsidR="006E6AA7" w:rsidRPr="00677B3F" w:rsidRDefault="006E6AA7" w:rsidP="006E6AA7">
      <w:pPr>
        <w:rPr>
          <w:rFonts w:ascii="Tahoma" w:eastAsia="MS Mincho" w:hAnsi="Tahoma" w:cs="Tahoma"/>
          <w:sz w:val="21"/>
          <w:szCs w:val="21"/>
        </w:rPr>
      </w:pPr>
    </w:p>
    <w:p w14:paraId="07CF8A6F" w14:textId="77777777" w:rsidR="006E6AA7" w:rsidRPr="00677B3F" w:rsidRDefault="006E6AA7" w:rsidP="006E6AA7">
      <w:pPr>
        <w:rPr>
          <w:rFonts w:ascii="Tahoma" w:eastAsia="MS Mincho" w:hAnsi="Tahoma" w:cs="Tahoma"/>
          <w:sz w:val="21"/>
          <w:szCs w:val="21"/>
        </w:rPr>
      </w:pPr>
    </w:p>
    <w:p w14:paraId="21C513F2" w14:textId="77777777" w:rsidR="006E6AA7" w:rsidRPr="00677B3F" w:rsidRDefault="006E6AA7" w:rsidP="006E6AA7">
      <w:pPr>
        <w:rPr>
          <w:rFonts w:ascii="Tahoma" w:eastAsia="MS Mincho" w:hAnsi="Tahoma" w:cs="Tahoma"/>
          <w:sz w:val="21"/>
          <w:szCs w:val="21"/>
        </w:rPr>
      </w:pPr>
    </w:p>
    <w:p w14:paraId="745A6592" w14:textId="77777777" w:rsidR="006E6AA7" w:rsidRPr="00677B3F" w:rsidRDefault="006E6AA7" w:rsidP="006E6AA7">
      <w:pPr>
        <w:rPr>
          <w:rFonts w:ascii="Tahoma" w:eastAsia="MS Mincho" w:hAnsi="Tahoma" w:cs="Tahoma"/>
          <w:sz w:val="21"/>
          <w:szCs w:val="21"/>
        </w:rPr>
      </w:pPr>
    </w:p>
    <w:p w14:paraId="13622C59" w14:textId="77777777" w:rsidR="006E6AA7" w:rsidRPr="00677B3F" w:rsidRDefault="006E6AA7" w:rsidP="006E6AA7">
      <w:pPr>
        <w:rPr>
          <w:rFonts w:ascii="Tahoma" w:eastAsia="MS Mincho" w:hAnsi="Tahoma" w:cs="Tahoma"/>
          <w:sz w:val="21"/>
          <w:szCs w:val="21"/>
        </w:rPr>
      </w:pPr>
    </w:p>
    <w:p w14:paraId="5B6D1AFE" w14:textId="77777777" w:rsidR="006E6AA7" w:rsidRPr="00677B3F" w:rsidRDefault="006E6AA7" w:rsidP="006E6AA7">
      <w:pPr>
        <w:rPr>
          <w:rFonts w:ascii="Tahoma" w:eastAsia="MS Mincho" w:hAnsi="Tahoma" w:cs="Tahoma"/>
          <w:sz w:val="21"/>
          <w:szCs w:val="21"/>
        </w:rPr>
      </w:pPr>
    </w:p>
    <w:p w14:paraId="4A40C701" w14:textId="77777777" w:rsidR="006E6AA7" w:rsidRPr="00677B3F" w:rsidRDefault="006E6AA7" w:rsidP="006E6AA7">
      <w:pPr>
        <w:rPr>
          <w:rFonts w:ascii="Tahoma" w:eastAsia="MS Mincho" w:hAnsi="Tahoma" w:cs="Tahoma"/>
          <w:sz w:val="21"/>
          <w:szCs w:val="21"/>
        </w:rPr>
      </w:pPr>
    </w:p>
    <w:p w14:paraId="74500A2C" w14:textId="77777777" w:rsidR="006E6AA7" w:rsidRPr="00677B3F" w:rsidRDefault="006E6AA7" w:rsidP="006E6AA7">
      <w:pPr>
        <w:rPr>
          <w:rFonts w:ascii="Tahoma" w:eastAsia="MS Mincho" w:hAnsi="Tahoma" w:cs="Tahoma"/>
          <w:sz w:val="21"/>
          <w:szCs w:val="21"/>
        </w:rPr>
      </w:pPr>
    </w:p>
    <w:p w14:paraId="3AB6ECB4" w14:textId="77777777" w:rsidR="006E6AA7" w:rsidRPr="00677B3F" w:rsidRDefault="006E6AA7" w:rsidP="006E6AA7">
      <w:pPr>
        <w:rPr>
          <w:rFonts w:ascii="Tahoma" w:eastAsia="MS Mincho" w:hAnsi="Tahoma" w:cs="Tahoma"/>
          <w:sz w:val="21"/>
          <w:szCs w:val="21"/>
        </w:rPr>
      </w:pPr>
    </w:p>
    <w:p w14:paraId="1BC33BB8" w14:textId="77777777" w:rsidR="006E6AA7" w:rsidRPr="00677B3F" w:rsidRDefault="006E6AA7" w:rsidP="006E6AA7">
      <w:pPr>
        <w:rPr>
          <w:rFonts w:ascii="Tahoma" w:eastAsia="MS Mincho" w:hAnsi="Tahoma" w:cs="Tahoma"/>
          <w:sz w:val="21"/>
          <w:szCs w:val="21"/>
        </w:rPr>
      </w:pPr>
    </w:p>
    <w:p w14:paraId="6ACB105C" w14:textId="77777777" w:rsidR="006E6AA7" w:rsidRPr="00677B3F" w:rsidRDefault="006E6AA7" w:rsidP="006E6AA7">
      <w:pPr>
        <w:rPr>
          <w:rFonts w:ascii="Tahoma" w:eastAsia="MS Mincho" w:hAnsi="Tahoma" w:cs="Tahoma"/>
          <w:sz w:val="21"/>
          <w:szCs w:val="21"/>
        </w:rPr>
      </w:pPr>
    </w:p>
    <w:p w14:paraId="1E43AB7F" w14:textId="77777777" w:rsidR="006E6AA7" w:rsidRPr="00677B3F" w:rsidRDefault="006E6AA7" w:rsidP="006E6AA7">
      <w:pPr>
        <w:rPr>
          <w:rFonts w:ascii="Tahoma" w:eastAsia="MS Mincho" w:hAnsi="Tahoma" w:cs="Tahoma"/>
          <w:sz w:val="21"/>
          <w:szCs w:val="21"/>
        </w:rPr>
      </w:pPr>
    </w:p>
    <w:p w14:paraId="7CC9FCCB" w14:textId="77777777" w:rsidR="006E6AA7" w:rsidRPr="00677B3F" w:rsidRDefault="006E6AA7" w:rsidP="006E6AA7">
      <w:pPr>
        <w:rPr>
          <w:rFonts w:ascii="Tahoma" w:eastAsia="MS Mincho" w:hAnsi="Tahoma" w:cs="Tahoma"/>
          <w:sz w:val="21"/>
          <w:szCs w:val="21"/>
        </w:rPr>
      </w:pPr>
    </w:p>
    <w:p w14:paraId="08A460A7" w14:textId="77777777" w:rsidR="006E6AA7" w:rsidRPr="00677B3F" w:rsidRDefault="006E6AA7" w:rsidP="006E6AA7">
      <w:pPr>
        <w:rPr>
          <w:rFonts w:ascii="Tahoma" w:eastAsia="MS Mincho" w:hAnsi="Tahoma" w:cs="Tahoma"/>
          <w:sz w:val="21"/>
          <w:szCs w:val="21"/>
        </w:rPr>
      </w:pPr>
    </w:p>
    <w:p w14:paraId="55974C02" w14:textId="77777777" w:rsidR="006E6AA7" w:rsidRPr="00677B3F" w:rsidRDefault="006E6AA7" w:rsidP="006E6AA7">
      <w:pPr>
        <w:rPr>
          <w:rFonts w:ascii="Tahoma" w:eastAsia="MS Mincho" w:hAnsi="Tahoma" w:cs="Tahoma"/>
          <w:sz w:val="21"/>
          <w:szCs w:val="21"/>
        </w:rPr>
      </w:pPr>
    </w:p>
    <w:p w14:paraId="7FCFAB30" w14:textId="77777777" w:rsidR="006E6AA7" w:rsidRPr="00677B3F" w:rsidRDefault="006E6AA7" w:rsidP="006E6AA7">
      <w:pPr>
        <w:rPr>
          <w:rFonts w:ascii="Tahoma" w:eastAsia="MS Mincho" w:hAnsi="Tahoma" w:cs="Tahoma"/>
          <w:sz w:val="21"/>
          <w:szCs w:val="21"/>
        </w:rPr>
      </w:pPr>
    </w:p>
    <w:p w14:paraId="2DC61B17" w14:textId="77777777" w:rsidR="006E6AA7" w:rsidRPr="00677B3F" w:rsidRDefault="006E6AA7" w:rsidP="006E6AA7">
      <w:pPr>
        <w:rPr>
          <w:rFonts w:ascii="Tahoma" w:eastAsia="MS Mincho" w:hAnsi="Tahoma" w:cs="Tahoma"/>
          <w:sz w:val="21"/>
          <w:szCs w:val="21"/>
        </w:rPr>
      </w:pPr>
    </w:p>
    <w:p w14:paraId="3018DD7D" w14:textId="77777777" w:rsidR="006E6AA7" w:rsidRPr="00677B3F" w:rsidRDefault="006E6AA7" w:rsidP="006E6AA7">
      <w:pPr>
        <w:rPr>
          <w:rFonts w:ascii="Tahoma" w:eastAsia="MS Mincho" w:hAnsi="Tahoma" w:cs="Tahoma"/>
          <w:sz w:val="21"/>
          <w:szCs w:val="21"/>
        </w:rPr>
      </w:pPr>
    </w:p>
    <w:p w14:paraId="242E9386" w14:textId="77777777" w:rsidR="006E6AA7" w:rsidRPr="00677B3F" w:rsidRDefault="006E6AA7" w:rsidP="006E6AA7">
      <w:pPr>
        <w:rPr>
          <w:rFonts w:ascii="Tahoma" w:eastAsia="MS Mincho" w:hAnsi="Tahoma" w:cs="Tahoma"/>
          <w:sz w:val="21"/>
          <w:szCs w:val="21"/>
        </w:rPr>
      </w:pPr>
    </w:p>
    <w:p w14:paraId="4DFFE977" w14:textId="77777777" w:rsidR="006E6AA7" w:rsidRPr="00677B3F" w:rsidRDefault="006E6AA7" w:rsidP="006E6AA7">
      <w:pPr>
        <w:rPr>
          <w:rFonts w:ascii="Tahoma" w:eastAsia="MS Mincho" w:hAnsi="Tahoma" w:cs="Tahoma"/>
          <w:sz w:val="21"/>
          <w:szCs w:val="21"/>
        </w:rPr>
      </w:pPr>
    </w:p>
    <w:p w14:paraId="0AA5BFBC" w14:textId="77777777" w:rsidR="006E6AA7" w:rsidRPr="00677B3F" w:rsidRDefault="006E6AA7" w:rsidP="006E6AA7">
      <w:pPr>
        <w:rPr>
          <w:rFonts w:ascii="Tahoma" w:eastAsia="MS Mincho" w:hAnsi="Tahoma" w:cs="Tahoma"/>
          <w:sz w:val="21"/>
          <w:szCs w:val="21"/>
        </w:rPr>
      </w:pPr>
    </w:p>
    <w:p w14:paraId="475FDF4A" w14:textId="77777777" w:rsidR="006E6AA7" w:rsidRPr="00677B3F" w:rsidRDefault="006E6AA7" w:rsidP="006E6AA7">
      <w:pPr>
        <w:rPr>
          <w:rFonts w:ascii="Tahoma" w:eastAsia="MS Mincho" w:hAnsi="Tahoma" w:cs="Tahoma"/>
          <w:sz w:val="21"/>
          <w:szCs w:val="21"/>
        </w:rPr>
      </w:pPr>
    </w:p>
    <w:p w14:paraId="32331F97" w14:textId="77777777" w:rsidR="006E6AA7" w:rsidRPr="00677B3F" w:rsidRDefault="006E6AA7" w:rsidP="006E6AA7">
      <w:pPr>
        <w:rPr>
          <w:rFonts w:ascii="Tahoma" w:eastAsia="MS Mincho" w:hAnsi="Tahoma" w:cs="Tahoma"/>
          <w:sz w:val="21"/>
          <w:szCs w:val="21"/>
        </w:rPr>
      </w:pPr>
    </w:p>
    <w:p w14:paraId="009550B9" w14:textId="77777777" w:rsidR="006E6AA7" w:rsidRPr="00677B3F" w:rsidRDefault="006E6AA7" w:rsidP="006E6AA7">
      <w:pPr>
        <w:rPr>
          <w:rFonts w:ascii="Tahoma" w:eastAsia="MS Mincho" w:hAnsi="Tahoma" w:cs="Tahoma"/>
          <w:sz w:val="21"/>
          <w:szCs w:val="21"/>
        </w:rPr>
      </w:pPr>
    </w:p>
    <w:p w14:paraId="5C467EEF" w14:textId="77777777" w:rsidR="006E6AA7" w:rsidRPr="00677B3F" w:rsidRDefault="006E6AA7" w:rsidP="006E6AA7">
      <w:pPr>
        <w:rPr>
          <w:rFonts w:ascii="Tahoma" w:eastAsia="MS Mincho" w:hAnsi="Tahoma" w:cs="Tahoma"/>
          <w:sz w:val="21"/>
          <w:szCs w:val="21"/>
        </w:rPr>
      </w:pPr>
    </w:p>
    <w:p w14:paraId="35F8F539" w14:textId="77777777" w:rsidR="006E6AA7" w:rsidRPr="00677B3F" w:rsidRDefault="006E6AA7" w:rsidP="006E6AA7">
      <w:pPr>
        <w:rPr>
          <w:rFonts w:ascii="Tahoma" w:eastAsia="MS Mincho" w:hAnsi="Tahoma" w:cs="Tahoma"/>
          <w:sz w:val="21"/>
          <w:szCs w:val="21"/>
        </w:rPr>
      </w:pPr>
    </w:p>
    <w:p w14:paraId="162148A8" w14:textId="77777777" w:rsidR="006E6AA7" w:rsidRPr="00677B3F" w:rsidRDefault="006E6AA7" w:rsidP="006E6AA7">
      <w:pPr>
        <w:rPr>
          <w:rFonts w:ascii="Tahoma" w:eastAsia="MS Mincho" w:hAnsi="Tahoma" w:cs="Tahoma"/>
          <w:sz w:val="21"/>
          <w:szCs w:val="21"/>
        </w:rPr>
      </w:pPr>
    </w:p>
    <w:p w14:paraId="553D5625" w14:textId="77777777" w:rsidR="006E6AA7" w:rsidRPr="00677B3F" w:rsidRDefault="006E6AA7" w:rsidP="006E6AA7">
      <w:pPr>
        <w:tabs>
          <w:tab w:val="left" w:pos="2556"/>
        </w:tabs>
        <w:rPr>
          <w:rFonts w:ascii="Tahoma" w:eastAsia="MS Mincho" w:hAnsi="Tahoma" w:cs="Tahoma"/>
          <w:sz w:val="21"/>
          <w:szCs w:val="21"/>
        </w:rPr>
        <w:sectPr w:rsidR="006E6AA7" w:rsidRPr="00677B3F" w:rsidSect="00113D9E">
          <w:headerReference w:type="even" r:id="rId10"/>
          <w:headerReference w:type="default" r:id="rId11"/>
          <w:footerReference w:type="even" r:id="rId12"/>
          <w:footerReference w:type="default" r:id="rId13"/>
          <w:headerReference w:type="first" r:id="rId14"/>
          <w:footerReference w:type="first" r:id="rId15"/>
          <w:pgSz w:w="11909" w:h="16834" w:code="9"/>
          <w:pgMar w:top="1440" w:right="1440" w:bottom="1267" w:left="1440" w:header="720" w:footer="720" w:gutter="0"/>
          <w:pgNumType w:start="0"/>
          <w:cols w:space="720"/>
          <w:titlePg/>
          <w:docGrid w:linePitch="360"/>
        </w:sectPr>
      </w:pPr>
      <w:r w:rsidRPr="00677B3F">
        <w:rPr>
          <w:rFonts w:ascii="Tahoma" w:eastAsia="MS Mincho" w:hAnsi="Tahoma" w:cs="Tahoma"/>
          <w:sz w:val="21"/>
          <w:szCs w:val="21"/>
        </w:rPr>
        <w:tab/>
      </w:r>
    </w:p>
    <w:p w14:paraId="707E866D" w14:textId="77777777" w:rsidR="006E6AA7" w:rsidRPr="00677B3F" w:rsidRDefault="006E6AA7" w:rsidP="006E6AA7">
      <w:pPr>
        <w:tabs>
          <w:tab w:val="left" w:pos="2556"/>
        </w:tabs>
        <w:rPr>
          <w:rFonts w:ascii="Tahoma" w:hAnsi="Tahoma" w:cs="Tahoma"/>
          <w:color w:val="000000" w:themeColor="text1"/>
          <w:sz w:val="21"/>
          <w:szCs w:val="21"/>
          <w:lang w:val="en-GB"/>
        </w:rPr>
      </w:pPr>
    </w:p>
    <w:p w14:paraId="4E343C3D" w14:textId="5BF64E2E" w:rsidR="003033AE" w:rsidRPr="00677B3F" w:rsidRDefault="006E6AA7" w:rsidP="006E6AA7">
      <w:pPr>
        <w:tabs>
          <w:tab w:val="left" w:pos="1176"/>
        </w:tabs>
        <w:rPr>
          <w:rFonts w:ascii="Tahoma" w:hAnsi="Tahoma" w:cs="Tahoma"/>
          <w:color w:val="000000" w:themeColor="text1"/>
          <w:sz w:val="21"/>
          <w:szCs w:val="21"/>
          <w:lang w:val="en-GB"/>
        </w:rPr>
      </w:pPr>
      <w:r w:rsidRPr="00677B3F">
        <w:rPr>
          <w:rFonts w:ascii="Tahoma" w:hAnsi="Tahoma" w:cs="Tahoma"/>
          <w:color w:val="000000" w:themeColor="text1"/>
          <w:sz w:val="21"/>
          <w:szCs w:val="21"/>
          <w:lang w:val="en-GB"/>
        </w:rPr>
        <w:tab/>
      </w:r>
    </w:p>
    <w:sdt>
      <w:sdtPr>
        <w:rPr>
          <w:rFonts w:ascii="Tahoma" w:eastAsia="Times New Roman" w:hAnsi="Tahoma" w:cs="Tahoma"/>
          <w:color w:val="000000" w:themeColor="text1"/>
          <w:sz w:val="22"/>
          <w:szCs w:val="22"/>
        </w:rPr>
        <w:id w:val="-1359577260"/>
        <w:docPartObj>
          <w:docPartGallery w:val="Table of Contents"/>
          <w:docPartUnique/>
        </w:docPartObj>
      </w:sdtPr>
      <w:sdtEndPr>
        <w:rPr>
          <w:noProof/>
        </w:rPr>
      </w:sdtEndPr>
      <w:sdtContent>
        <w:p w14:paraId="2AAB9D4C" w14:textId="77777777" w:rsidR="002365BC" w:rsidRPr="000056A2" w:rsidRDefault="002365BC" w:rsidP="00E73B1D">
          <w:pPr>
            <w:pStyle w:val="TOCHeading"/>
            <w:numPr>
              <w:ilvl w:val="0"/>
              <w:numId w:val="0"/>
            </w:numPr>
            <w:spacing w:line="276" w:lineRule="auto"/>
            <w:jc w:val="center"/>
            <w:rPr>
              <w:rFonts w:ascii="Tahoma" w:eastAsia="Times New Roman" w:hAnsi="Tahoma" w:cs="Tahoma"/>
              <w:b/>
              <w:bCs/>
              <w:color w:val="4472C4" w:themeColor="accent1"/>
              <w:sz w:val="22"/>
              <w:szCs w:val="22"/>
            </w:rPr>
          </w:pPr>
          <w:r w:rsidRPr="000056A2">
            <w:rPr>
              <w:rFonts w:ascii="Tahoma" w:hAnsi="Tahoma" w:cs="Tahoma"/>
              <w:b/>
              <w:bCs/>
              <w:color w:val="4472C4" w:themeColor="accent1"/>
              <w:sz w:val="22"/>
              <w:szCs w:val="22"/>
            </w:rPr>
            <w:t>Contents</w:t>
          </w:r>
        </w:p>
        <w:p w14:paraId="3F314FE9" w14:textId="0313885C" w:rsidR="000056A2" w:rsidRPr="000056A2" w:rsidRDefault="002365BC">
          <w:pPr>
            <w:pStyle w:val="TOC1"/>
            <w:tabs>
              <w:tab w:val="right" w:leader="dot" w:pos="9019"/>
            </w:tabs>
            <w:rPr>
              <w:rFonts w:eastAsiaTheme="minorEastAsia"/>
              <w:noProof/>
              <w:kern w:val="2"/>
              <w:sz w:val="22"/>
              <w14:ligatures w14:val="standardContextual"/>
            </w:rPr>
          </w:pPr>
          <w:r w:rsidRPr="000056A2">
            <w:rPr>
              <w:color w:val="000000" w:themeColor="text1"/>
              <w:sz w:val="22"/>
            </w:rPr>
            <w:fldChar w:fldCharType="begin"/>
          </w:r>
          <w:r w:rsidRPr="000056A2">
            <w:rPr>
              <w:color w:val="000000" w:themeColor="text1"/>
              <w:sz w:val="22"/>
            </w:rPr>
            <w:instrText xml:space="preserve"> TOC \o "1-3" \h \z \u </w:instrText>
          </w:r>
          <w:r w:rsidRPr="000056A2">
            <w:rPr>
              <w:color w:val="000000" w:themeColor="text1"/>
              <w:sz w:val="22"/>
            </w:rPr>
            <w:fldChar w:fldCharType="separate"/>
          </w:r>
          <w:hyperlink w:anchor="_Toc234853543" w:history="1">
            <w:r w:rsidR="000056A2" w:rsidRPr="000056A2">
              <w:rPr>
                <w:rStyle w:val="Hyperlink"/>
                <w:b/>
                <w:bCs/>
                <w:noProof/>
                <w:sz w:val="22"/>
              </w:rPr>
              <w:t>Transmittal Letter</w:t>
            </w:r>
            <w:r w:rsidR="000056A2" w:rsidRPr="000056A2">
              <w:rPr>
                <w:noProof/>
                <w:webHidden/>
                <w:sz w:val="22"/>
              </w:rPr>
              <w:tab/>
            </w:r>
            <w:r w:rsidR="000056A2" w:rsidRPr="000056A2">
              <w:rPr>
                <w:noProof/>
                <w:webHidden/>
                <w:sz w:val="22"/>
              </w:rPr>
              <w:fldChar w:fldCharType="begin"/>
            </w:r>
            <w:r w:rsidR="000056A2" w:rsidRPr="000056A2">
              <w:rPr>
                <w:noProof/>
                <w:webHidden/>
                <w:sz w:val="22"/>
              </w:rPr>
              <w:instrText xml:space="preserve"> PAGEREF _Toc234853543 \h </w:instrText>
            </w:r>
            <w:r w:rsidR="000056A2" w:rsidRPr="000056A2">
              <w:rPr>
                <w:noProof/>
                <w:webHidden/>
                <w:sz w:val="22"/>
              </w:rPr>
            </w:r>
            <w:r w:rsidR="000056A2" w:rsidRPr="000056A2">
              <w:rPr>
                <w:noProof/>
                <w:webHidden/>
                <w:sz w:val="22"/>
              </w:rPr>
              <w:fldChar w:fldCharType="separate"/>
            </w:r>
            <w:r w:rsidR="000056A2" w:rsidRPr="000056A2">
              <w:rPr>
                <w:noProof/>
                <w:webHidden/>
                <w:sz w:val="22"/>
              </w:rPr>
              <w:t>1</w:t>
            </w:r>
            <w:r w:rsidR="000056A2" w:rsidRPr="000056A2">
              <w:rPr>
                <w:noProof/>
                <w:webHidden/>
                <w:sz w:val="22"/>
              </w:rPr>
              <w:fldChar w:fldCharType="end"/>
            </w:r>
          </w:hyperlink>
        </w:p>
        <w:p w14:paraId="61D3626D" w14:textId="30391A20"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44" w:history="1">
            <w:r w:rsidRPr="000056A2">
              <w:rPr>
                <w:rStyle w:val="Hyperlink"/>
                <w:b/>
                <w:noProof/>
                <w:sz w:val="22"/>
              </w:rPr>
              <w:t>1</w:t>
            </w:r>
            <w:r w:rsidRPr="000056A2">
              <w:rPr>
                <w:rFonts w:eastAsiaTheme="minorEastAsia"/>
                <w:noProof/>
                <w:kern w:val="2"/>
                <w:sz w:val="22"/>
                <w14:ligatures w14:val="standardContextual"/>
              </w:rPr>
              <w:tab/>
            </w:r>
            <w:r w:rsidRPr="000056A2">
              <w:rPr>
                <w:rStyle w:val="Hyperlink"/>
                <w:b/>
                <w:noProof/>
                <w:sz w:val="22"/>
              </w:rPr>
              <w:t>Executive Summary</w:t>
            </w:r>
            <w:r w:rsidRPr="000056A2">
              <w:rPr>
                <w:noProof/>
                <w:webHidden/>
                <w:sz w:val="22"/>
              </w:rPr>
              <w:tab/>
            </w:r>
            <w:r w:rsidRPr="000056A2">
              <w:rPr>
                <w:noProof/>
                <w:webHidden/>
                <w:sz w:val="22"/>
              </w:rPr>
              <w:fldChar w:fldCharType="begin"/>
            </w:r>
            <w:r w:rsidRPr="000056A2">
              <w:rPr>
                <w:noProof/>
                <w:webHidden/>
                <w:sz w:val="22"/>
              </w:rPr>
              <w:instrText xml:space="preserve"> PAGEREF _Toc234853544 \h </w:instrText>
            </w:r>
            <w:r w:rsidRPr="000056A2">
              <w:rPr>
                <w:noProof/>
                <w:webHidden/>
                <w:sz w:val="22"/>
              </w:rPr>
            </w:r>
            <w:r w:rsidRPr="000056A2">
              <w:rPr>
                <w:noProof/>
                <w:webHidden/>
                <w:sz w:val="22"/>
              </w:rPr>
              <w:fldChar w:fldCharType="separate"/>
            </w:r>
            <w:r w:rsidRPr="000056A2">
              <w:rPr>
                <w:noProof/>
                <w:webHidden/>
                <w:sz w:val="22"/>
              </w:rPr>
              <w:t>3</w:t>
            </w:r>
            <w:r w:rsidRPr="000056A2">
              <w:rPr>
                <w:noProof/>
                <w:webHidden/>
                <w:sz w:val="22"/>
              </w:rPr>
              <w:fldChar w:fldCharType="end"/>
            </w:r>
          </w:hyperlink>
        </w:p>
        <w:p w14:paraId="0573E610" w14:textId="7A1B6141" w:rsidR="000056A2" w:rsidRPr="000056A2" w:rsidRDefault="000056A2">
          <w:pPr>
            <w:pStyle w:val="TOC2"/>
            <w:rPr>
              <w:rFonts w:ascii="Tahoma" w:eastAsiaTheme="minorEastAsia" w:hAnsi="Tahoma" w:cs="Tahoma"/>
              <w:noProof/>
              <w:kern w:val="2"/>
              <w:sz w:val="22"/>
              <w:szCs w:val="22"/>
              <w14:ligatures w14:val="standardContextual"/>
            </w:rPr>
          </w:pPr>
          <w:hyperlink w:anchor="_Toc234853545" w:history="1">
            <w:r w:rsidRPr="000056A2">
              <w:rPr>
                <w:rStyle w:val="Hyperlink"/>
                <w:rFonts w:ascii="Tahoma" w:hAnsi="Tahoma" w:cs="Tahoma"/>
                <w:noProof/>
                <w:sz w:val="22"/>
                <w:szCs w:val="22"/>
              </w:rPr>
              <w:t>1.1</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Introduction</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_Toc234853545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3</w:t>
            </w:r>
            <w:r w:rsidRPr="000056A2">
              <w:rPr>
                <w:rFonts w:ascii="Tahoma" w:hAnsi="Tahoma" w:cs="Tahoma"/>
                <w:noProof/>
                <w:webHidden/>
                <w:sz w:val="22"/>
                <w:szCs w:val="22"/>
              </w:rPr>
              <w:fldChar w:fldCharType="end"/>
            </w:r>
          </w:hyperlink>
        </w:p>
        <w:p w14:paraId="4A4DADF5" w14:textId="44713A17" w:rsidR="000056A2" w:rsidRPr="000056A2" w:rsidRDefault="000056A2">
          <w:pPr>
            <w:pStyle w:val="TOC2"/>
            <w:rPr>
              <w:rFonts w:ascii="Tahoma" w:eastAsiaTheme="minorEastAsia" w:hAnsi="Tahoma" w:cs="Tahoma"/>
              <w:noProof/>
              <w:kern w:val="2"/>
              <w:sz w:val="22"/>
              <w:szCs w:val="22"/>
              <w14:ligatures w14:val="standardContextual"/>
            </w:rPr>
          </w:pPr>
          <w:hyperlink w:anchor="_Toc234853546" w:history="1">
            <w:r w:rsidRPr="000056A2">
              <w:rPr>
                <w:rStyle w:val="Hyperlink"/>
                <w:rFonts w:ascii="Tahoma" w:hAnsi="Tahoma" w:cs="Tahoma"/>
                <w:noProof/>
                <w:sz w:val="22"/>
                <w:szCs w:val="22"/>
              </w:rPr>
              <w:t>1.2</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Understanding of the Assignment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_Toc234853546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3</w:t>
            </w:r>
            <w:r w:rsidRPr="000056A2">
              <w:rPr>
                <w:rFonts w:ascii="Tahoma" w:hAnsi="Tahoma" w:cs="Tahoma"/>
                <w:noProof/>
                <w:webHidden/>
                <w:sz w:val="22"/>
                <w:szCs w:val="22"/>
              </w:rPr>
              <w:fldChar w:fldCharType="end"/>
            </w:r>
          </w:hyperlink>
        </w:p>
        <w:p w14:paraId="2117680C" w14:textId="7357347C" w:rsidR="000056A2" w:rsidRPr="000056A2" w:rsidRDefault="000056A2">
          <w:pPr>
            <w:pStyle w:val="TOC2"/>
            <w:rPr>
              <w:rFonts w:ascii="Tahoma" w:eastAsiaTheme="minorEastAsia" w:hAnsi="Tahoma" w:cs="Tahoma"/>
              <w:noProof/>
              <w:kern w:val="2"/>
              <w:sz w:val="22"/>
              <w:szCs w:val="22"/>
              <w14:ligatures w14:val="standardContextual"/>
            </w:rPr>
          </w:pPr>
          <w:hyperlink w:anchor="_Toc234853547" w:history="1">
            <w:r w:rsidRPr="000056A2">
              <w:rPr>
                <w:rStyle w:val="Hyperlink"/>
                <w:rFonts w:ascii="Tahoma" w:hAnsi="Tahoma" w:cs="Tahoma"/>
                <w:noProof/>
                <w:sz w:val="22"/>
                <w:szCs w:val="22"/>
              </w:rPr>
              <w:t>1.3</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Objectives of the Engagement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_Toc234853547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4</w:t>
            </w:r>
            <w:r w:rsidRPr="000056A2">
              <w:rPr>
                <w:rFonts w:ascii="Tahoma" w:hAnsi="Tahoma" w:cs="Tahoma"/>
                <w:noProof/>
                <w:webHidden/>
                <w:sz w:val="22"/>
                <w:szCs w:val="22"/>
              </w:rPr>
              <w:fldChar w:fldCharType="end"/>
            </w:r>
          </w:hyperlink>
        </w:p>
        <w:p w14:paraId="19FF583F" w14:textId="5F5BE285" w:rsidR="000056A2" w:rsidRPr="000056A2" w:rsidRDefault="000056A2">
          <w:pPr>
            <w:pStyle w:val="TOC2"/>
            <w:rPr>
              <w:rFonts w:ascii="Tahoma" w:eastAsiaTheme="minorEastAsia" w:hAnsi="Tahoma" w:cs="Tahoma"/>
              <w:noProof/>
              <w:kern w:val="2"/>
              <w:sz w:val="22"/>
              <w:szCs w:val="22"/>
              <w14:ligatures w14:val="standardContextual"/>
            </w:rPr>
          </w:pPr>
          <w:hyperlink w:anchor="_Toc234853548" w:history="1">
            <w:r w:rsidRPr="000056A2">
              <w:rPr>
                <w:rStyle w:val="Hyperlink"/>
                <w:rFonts w:ascii="Tahoma" w:hAnsi="Tahoma" w:cs="Tahoma"/>
                <w:noProof/>
                <w:sz w:val="22"/>
                <w:szCs w:val="22"/>
              </w:rPr>
              <w:t>1.4</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Scope</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_Toc234853548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4</w:t>
            </w:r>
            <w:r w:rsidRPr="000056A2">
              <w:rPr>
                <w:rFonts w:ascii="Tahoma" w:hAnsi="Tahoma" w:cs="Tahoma"/>
                <w:noProof/>
                <w:webHidden/>
                <w:sz w:val="22"/>
                <w:szCs w:val="22"/>
              </w:rPr>
              <w:fldChar w:fldCharType="end"/>
            </w:r>
          </w:hyperlink>
        </w:p>
        <w:p w14:paraId="73E93217" w14:textId="28E8D057" w:rsidR="000056A2" w:rsidRPr="000056A2" w:rsidRDefault="000056A2">
          <w:pPr>
            <w:pStyle w:val="TOC2"/>
            <w:rPr>
              <w:rFonts w:ascii="Tahoma" w:eastAsiaTheme="minorEastAsia" w:hAnsi="Tahoma" w:cs="Tahoma"/>
              <w:noProof/>
              <w:kern w:val="2"/>
              <w:sz w:val="22"/>
              <w:szCs w:val="22"/>
              <w14:ligatures w14:val="standardContextual"/>
            </w:rPr>
          </w:pPr>
          <w:hyperlink w:anchor="_Toc234853549" w:history="1">
            <w:r w:rsidRPr="000056A2">
              <w:rPr>
                <w:rStyle w:val="Hyperlink"/>
                <w:rFonts w:ascii="Tahoma" w:hAnsi="Tahoma" w:cs="Tahoma"/>
                <w:noProof/>
                <w:sz w:val="22"/>
                <w:szCs w:val="22"/>
              </w:rPr>
              <w:t>1.5</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Firm’s ability to perform the assignment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_Toc234853549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6</w:t>
            </w:r>
            <w:r w:rsidRPr="000056A2">
              <w:rPr>
                <w:rFonts w:ascii="Tahoma" w:hAnsi="Tahoma" w:cs="Tahoma"/>
                <w:noProof/>
                <w:webHidden/>
                <w:sz w:val="22"/>
                <w:szCs w:val="22"/>
              </w:rPr>
              <w:fldChar w:fldCharType="end"/>
            </w:r>
          </w:hyperlink>
        </w:p>
        <w:p w14:paraId="543387F4" w14:textId="78B88EEE"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50" w:history="1">
            <w:r w:rsidRPr="000056A2">
              <w:rPr>
                <w:rStyle w:val="Hyperlink"/>
                <w:b/>
                <w:bCs/>
                <w:noProof/>
                <w:sz w:val="22"/>
              </w:rPr>
              <w:t>2</w:t>
            </w:r>
            <w:r w:rsidRPr="000056A2">
              <w:rPr>
                <w:rFonts w:eastAsiaTheme="minorEastAsia"/>
                <w:noProof/>
                <w:kern w:val="2"/>
                <w:sz w:val="22"/>
                <w14:ligatures w14:val="standardContextual"/>
              </w:rPr>
              <w:tab/>
            </w:r>
            <w:r w:rsidRPr="000056A2">
              <w:rPr>
                <w:rStyle w:val="Hyperlink"/>
                <w:b/>
                <w:bCs/>
                <w:noProof/>
                <w:sz w:val="22"/>
              </w:rPr>
              <w:t>Professional Experience</w:t>
            </w:r>
            <w:r w:rsidRPr="000056A2">
              <w:rPr>
                <w:noProof/>
                <w:webHidden/>
                <w:sz w:val="22"/>
              </w:rPr>
              <w:tab/>
            </w:r>
            <w:r w:rsidRPr="000056A2">
              <w:rPr>
                <w:noProof/>
                <w:webHidden/>
                <w:sz w:val="22"/>
              </w:rPr>
              <w:fldChar w:fldCharType="begin"/>
            </w:r>
            <w:r w:rsidRPr="000056A2">
              <w:rPr>
                <w:noProof/>
                <w:webHidden/>
                <w:sz w:val="22"/>
              </w:rPr>
              <w:instrText xml:space="preserve"> PAGEREF _Toc234853550 \h </w:instrText>
            </w:r>
            <w:r w:rsidRPr="000056A2">
              <w:rPr>
                <w:noProof/>
                <w:webHidden/>
                <w:sz w:val="22"/>
              </w:rPr>
            </w:r>
            <w:r w:rsidRPr="000056A2">
              <w:rPr>
                <w:noProof/>
                <w:webHidden/>
                <w:sz w:val="22"/>
              </w:rPr>
              <w:fldChar w:fldCharType="separate"/>
            </w:r>
            <w:r w:rsidRPr="000056A2">
              <w:rPr>
                <w:noProof/>
                <w:webHidden/>
                <w:sz w:val="22"/>
              </w:rPr>
              <w:t>7</w:t>
            </w:r>
            <w:r w:rsidRPr="000056A2">
              <w:rPr>
                <w:noProof/>
                <w:webHidden/>
                <w:sz w:val="22"/>
              </w:rPr>
              <w:fldChar w:fldCharType="end"/>
            </w:r>
          </w:hyperlink>
        </w:p>
        <w:p w14:paraId="57F36F2F" w14:textId="325FF966" w:rsidR="000056A2" w:rsidRPr="000056A2" w:rsidRDefault="000056A2">
          <w:pPr>
            <w:pStyle w:val="TOC2"/>
            <w:rPr>
              <w:rFonts w:ascii="Tahoma" w:eastAsiaTheme="minorEastAsia" w:hAnsi="Tahoma" w:cs="Tahoma"/>
              <w:noProof/>
              <w:kern w:val="2"/>
              <w:sz w:val="22"/>
              <w:szCs w:val="22"/>
              <w14:ligatures w14:val="standardContextual"/>
            </w:rPr>
          </w:pPr>
          <w:hyperlink w:anchor="_Toc234853551" w:history="1">
            <w:r w:rsidRPr="000056A2">
              <w:rPr>
                <w:rStyle w:val="Hyperlink"/>
                <w:rFonts w:ascii="Tahoma" w:hAnsi="Tahoma" w:cs="Tahoma"/>
                <w:noProof/>
                <w:sz w:val="22"/>
                <w:szCs w:val="22"/>
              </w:rPr>
              <w:t>2.1</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Why ACNABIN is different?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_Toc234853551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7</w:t>
            </w:r>
            <w:r w:rsidRPr="000056A2">
              <w:rPr>
                <w:rFonts w:ascii="Tahoma" w:hAnsi="Tahoma" w:cs="Tahoma"/>
                <w:noProof/>
                <w:webHidden/>
                <w:sz w:val="22"/>
                <w:szCs w:val="22"/>
              </w:rPr>
              <w:fldChar w:fldCharType="end"/>
            </w:r>
          </w:hyperlink>
        </w:p>
        <w:p w14:paraId="30FD4C38" w14:textId="51639533" w:rsidR="000056A2" w:rsidRPr="000056A2" w:rsidRDefault="000056A2">
          <w:pPr>
            <w:pStyle w:val="TOC2"/>
            <w:rPr>
              <w:rFonts w:ascii="Tahoma" w:eastAsiaTheme="minorEastAsia" w:hAnsi="Tahoma" w:cs="Tahoma"/>
              <w:noProof/>
              <w:kern w:val="2"/>
              <w:sz w:val="22"/>
              <w:szCs w:val="22"/>
              <w14:ligatures w14:val="standardContextual"/>
            </w:rPr>
          </w:pPr>
          <w:hyperlink w:anchor="_Toc234853552" w:history="1">
            <w:r w:rsidRPr="000056A2">
              <w:rPr>
                <w:rStyle w:val="Hyperlink"/>
                <w:rFonts w:ascii="Tahoma" w:hAnsi="Tahoma" w:cs="Tahoma"/>
                <w:noProof/>
                <w:sz w:val="22"/>
                <w:szCs w:val="22"/>
              </w:rPr>
              <w:t>2.2</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ACNABIN’s overall size, structure and qualification</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_Toc234853552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7</w:t>
            </w:r>
            <w:r w:rsidRPr="000056A2">
              <w:rPr>
                <w:rFonts w:ascii="Tahoma" w:hAnsi="Tahoma" w:cs="Tahoma"/>
                <w:noProof/>
                <w:webHidden/>
                <w:sz w:val="22"/>
                <w:szCs w:val="22"/>
              </w:rPr>
              <w:fldChar w:fldCharType="end"/>
            </w:r>
          </w:hyperlink>
        </w:p>
        <w:p w14:paraId="0061DAA3" w14:textId="123E18A9" w:rsidR="000056A2" w:rsidRPr="000056A2" w:rsidRDefault="000056A2">
          <w:pPr>
            <w:pStyle w:val="TOC2"/>
            <w:rPr>
              <w:rFonts w:ascii="Tahoma" w:eastAsiaTheme="minorEastAsia" w:hAnsi="Tahoma" w:cs="Tahoma"/>
              <w:noProof/>
              <w:kern w:val="2"/>
              <w:sz w:val="22"/>
              <w:szCs w:val="22"/>
              <w14:ligatures w14:val="standardContextual"/>
            </w:rPr>
          </w:pPr>
          <w:hyperlink w:anchor="_Toc234853553" w:history="1">
            <w:r w:rsidRPr="000056A2">
              <w:rPr>
                <w:rStyle w:val="Hyperlink"/>
                <w:rFonts w:ascii="Tahoma" w:hAnsi="Tahoma" w:cs="Tahoma"/>
                <w:noProof/>
                <w:sz w:val="22"/>
                <w:szCs w:val="22"/>
              </w:rPr>
              <w:t>2.3</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Similar Assignments</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_Toc234853553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8</w:t>
            </w:r>
            <w:r w:rsidRPr="000056A2">
              <w:rPr>
                <w:rFonts w:ascii="Tahoma" w:hAnsi="Tahoma" w:cs="Tahoma"/>
                <w:noProof/>
                <w:webHidden/>
                <w:sz w:val="22"/>
                <w:szCs w:val="22"/>
              </w:rPr>
              <w:fldChar w:fldCharType="end"/>
            </w:r>
          </w:hyperlink>
        </w:p>
        <w:p w14:paraId="450D4DF8" w14:textId="3224229D"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54" w:history="1">
            <w:r w:rsidRPr="000056A2">
              <w:rPr>
                <w:rStyle w:val="Hyperlink"/>
                <w:b/>
                <w:bCs/>
                <w:noProof/>
                <w:sz w:val="22"/>
              </w:rPr>
              <w:t>3</w:t>
            </w:r>
            <w:r w:rsidRPr="000056A2">
              <w:rPr>
                <w:rFonts w:eastAsiaTheme="minorEastAsia"/>
                <w:noProof/>
                <w:kern w:val="2"/>
                <w:sz w:val="22"/>
                <w14:ligatures w14:val="standardContextual"/>
              </w:rPr>
              <w:tab/>
            </w:r>
            <w:r w:rsidRPr="000056A2">
              <w:rPr>
                <w:rStyle w:val="Hyperlink"/>
                <w:b/>
                <w:bCs/>
                <w:noProof/>
                <w:sz w:val="22"/>
              </w:rPr>
              <w:t>Methodology of the Assignment</w:t>
            </w:r>
            <w:r w:rsidRPr="000056A2">
              <w:rPr>
                <w:noProof/>
                <w:webHidden/>
                <w:sz w:val="22"/>
              </w:rPr>
              <w:tab/>
            </w:r>
            <w:r w:rsidRPr="000056A2">
              <w:rPr>
                <w:noProof/>
                <w:webHidden/>
                <w:sz w:val="22"/>
              </w:rPr>
              <w:fldChar w:fldCharType="begin"/>
            </w:r>
            <w:r w:rsidRPr="000056A2">
              <w:rPr>
                <w:noProof/>
                <w:webHidden/>
                <w:sz w:val="22"/>
              </w:rPr>
              <w:instrText xml:space="preserve"> PAGEREF _Toc234853554 \h </w:instrText>
            </w:r>
            <w:r w:rsidRPr="000056A2">
              <w:rPr>
                <w:noProof/>
                <w:webHidden/>
                <w:sz w:val="22"/>
              </w:rPr>
            </w:r>
            <w:r w:rsidRPr="000056A2">
              <w:rPr>
                <w:noProof/>
                <w:webHidden/>
                <w:sz w:val="22"/>
              </w:rPr>
              <w:fldChar w:fldCharType="separate"/>
            </w:r>
            <w:r w:rsidRPr="000056A2">
              <w:rPr>
                <w:noProof/>
                <w:webHidden/>
                <w:sz w:val="22"/>
              </w:rPr>
              <w:t>9</w:t>
            </w:r>
            <w:r w:rsidRPr="000056A2">
              <w:rPr>
                <w:noProof/>
                <w:webHidden/>
                <w:sz w:val="22"/>
              </w:rPr>
              <w:fldChar w:fldCharType="end"/>
            </w:r>
          </w:hyperlink>
        </w:p>
        <w:p w14:paraId="2A750A20" w14:textId="43639FFC" w:rsidR="000056A2" w:rsidRPr="000056A2" w:rsidRDefault="000056A2">
          <w:pPr>
            <w:pStyle w:val="TOC2"/>
            <w:rPr>
              <w:rFonts w:ascii="Tahoma" w:eastAsiaTheme="minorEastAsia" w:hAnsi="Tahoma" w:cs="Tahoma"/>
              <w:noProof/>
              <w:kern w:val="2"/>
              <w:sz w:val="22"/>
              <w:szCs w:val="22"/>
              <w14:ligatures w14:val="standardContextual"/>
            </w:rPr>
          </w:pPr>
          <w:hyperlink w:anchor="_Toc234853561" w:history="1">
            <w:r w:rsidRPr="000056A2">
              <w:rPr>
                <w:rStyle w:val="Hyperlink"/>
                <w:rFonts w:ascii="Tahoma" w:hAnsi="Tahoma" w:cs="Tahoma"/>
                <w:noProof/>
                <w:sz w:val="22"/>
                <w:szCs w:val="22"/>
              </w:rPr>
              <w:t>3.1</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Proposed Methodology at a Glance</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_Toc234853561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9</w:t>
            </w:r>
            <w:r w:rsidRPr="000056A2">
              <w:rPr>
                <w:rFonts w:ascii="Tahoma" w:hAnsi="Tahoma" w:cs="Tahoma"/>
                <w:noProof/>
                <w:webHidden/>
                <w:sz w:val="22"/>
                <w:szCs w:val="22"/>
              </w:rPr>
              <w:fldChar w:fldCharType="end"/>
            </w:r>
          </w:hyperlink>
        </w:p>
        <w:p w14:paraId="6712261E" w14:textId="1467DEA9" w:rsidR="000056A2" w:rsidRPr="000056A2" w:rsidRDefault="000056A2">
          <w:pPr>
            <w:pStyle w:val="TOC2"/>
            <w:rPr>
              <w:rFonts w:ascii="Tahoma" w:eastAsiaTheme="minorEastAsia" w:hAnsi="Tahoma" w:cs="Tahoma"/>
              <w:noProof/>
              <w:kern w:val="2"/>
              <w:sz w:val="22"/>
              <w:szCs w:val="22"/>
              <w14:ligatures w14:val="standardContextual"/>
            </w:rPr>
          </w:pPr>
          <w:hyperlink w:anchor="_Toc234853562" w:history="1">
            <w:r w:rsidRPr="000056A2">
              <w:rPr>
                <w:rStyle w:val="Hyperlink"/>
                <w:rFonts w:ascii="Tahoma" w:hAnsi="Tahoma" w:cs="Tahoma"/>
                <w:noProof/>
                <w:sz w:val="22"/>
                <w:szCs w:val="22"/>
              </w:rPr>
              <w:t>3.2</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IFRS 9 Framework Development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_Toc234853562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9</w:t>
            </w:r>
            <w:r w:rsidRPr="000056A2">
              <w:rPr>
                <w:rFonts w:ascii="Tahoma" w:hAnsi="Tahoma" w:cs="Tahoma"/>
                <w:noProof/>
                <w:webHidden/>
                <w:sz w:val="22"/>
                <w:szCs w:val="22"/>
              </w:rPr>
              <w:fldChar w:fldCharType="end"/>
            </w:r>
          </w:hyperlink>
        </w:p>
        <w:p w14:paraId="3E4D4B74" w14:textId="73F6B170" w:rsidR="000056A2" w:rsidRPr="000056A2" w:rsidRDefault="000056A2">
          <w:pPr>
            <w:pStyle w:val="TOC2"/>
            <w:rPr>
              <w:rFonts w:ascii="Tahoma" w:eastAsiaTheme="minorEastAsia" w:hAnsi="Tahoma" w:cs="Tahoma"/>
              <w:noProof/>
              <w:kern w:val="2"/>
              <w:sz w:val="22"/>
              <w:szCs w:val="22"/>
              <w14:ligatures w14:val="standardContextual"/>
            </w:rPr>
          </w:pPr>
          <w:hyperlink w:anchor="_Toc234853563" w:history="1">
            <w:r w:rsidRPr="000056A2">
              <w:rPr>
                <w:rStyle w:val="Hyperlink"/>
                <w:rFonts w:ascii="Tahoma" w:hAnsi="Tahoma" w:cs="Tahoma"/>
                <w:noProof/>
                <w:sz w:val="22"/>
                <w:szCs w:val="22"/>
              </w:rPr>
              <w:t>3.3</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Development of Risk Parameters</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_Toc234853563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10</w:t>
            </w:r>
            <w:r w:rsidRPr="000056A2">
              <w:rPr>
                <w:rFonts w:ascii="Tahoma" w:hAnsi="Tahoma" w:cs="Tahoma"/>
                <w:noProof/>
                <w:webHidden/>
                <w:sz w:val="22"/>
                <w:szCs w:val="22"/>
              </w:rPr>
              <w:fldChar w:fldCharType="end"/>
            </w:r>
          </w:hyperlink>
        </w:p>
        <w:p w14:paraId="365472F7" w14:textId="1CEC1F21" w:rsidR="000056A2" w:rsidRPr="000056A2" w:rsidRDefault="000056A2">
          <w:pPr>
            <w:pStyle w:val="TOC2"/>
            <w:rPr>
              <w:rFonts w:ascii="Tahoma" w:eastAsiaTheme="minorEastAsia" w:hAnsi="Tahoma" w:cs="Tahoma"/>
              <w:noProof/>
              <w:kern w:val="2"/>
              <w:sz w:val="22"/>
              <w:szCs w:val="22"/>
              <w14:ligatures w14:val="standardContextual"/>
            </w:rPr>
          </w:pPr>
          <w:hyperlink w:anchor="_Toc234853564" w:history="1">
            <w:r w:rsidRPr="000056A2">
              <w:rPr>
                <w:rStyle w:val="Hyperlink"/>
                <w:rFonts w:ascii="Tahoma" w:hAnsi="Tahoma" w:cs="Tahoma"/>
                <w:noProof/>
                <w:sz w:val="22"/>
                <w:szCs w:val="22"/>
              </w:rPr>
              <w:t>3.4</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Advanced Excel Based ECL Solution</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_Toc234853564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12</w:t>
            </w:r>
            <w:r w:rsidRPr="000056A2">
              <w:rPr>
                <w:rFonts w:ascii="Tahoma" w:hAnsi="Tahoma" w:cs="Tahoma"/>
                <w:noProof/>
                <w:webHidden/>
                <w:sz w:val="22"/>
                <w:szCs w:val="22"/>
              </w:rPr>
              <w:fldChar w:fldCharType="end"/>
            </w:r>
          </w:hyperlink>
        </w:p>
        <w:p w14:paraId="60CB2EB1" w14:textId="3AF07083" w:rsidR="000056A2" w:rsidRPr="000056A2" w:rsidRDefault="000056A2">
          <w:pPr>
            <w:pStyle w:val="TOC2"/>
            <w:rPr>
              <w:rFonts w:ascii="Tahoma" w:eastAsiaTheme="minorEastAsia" w:hAnsi="Tahoma" w:cs="Tahoma"/>
              <w:noProof/>
              <w:kern w:val="2"/>
              <w:sz w:val="22"/>
              <w:szCs w:val="22"/>
              <w14:ligatures w14:val="standardContextual"/>
            </w:rPr>
          </w:pPr>
          <w:hyperlink w:anchor="_Toc234853565" w:history="1">
            <w:r w:rsidRPr="000056A2">
              <w:rPr>
                <w:rStyle w:val="Hyperlink"/>
                <w:rFonts w:ascii="Tahoma" w:hAnsi="Tahoma" w:cs="Tahoma"/>
                <w:noProof/>
                <w:sz w:val="22"/>
                <w:szCs w:val="22"/>
                <w:lang w:val="en-GB" w:eastAsia="en-GB"/>
              </w:rPr>
              <w:t>3.5</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rPr>
              <w:t>Model Validation and Implementation Support</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_Toc234853565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12</w:t>
            </w:r>
            <w:r w:rsidRPr="000056A2">
              <w:rPr>
                <w:rFonts w:ascii="Tahoma" w:hAnsi="Tahoma" w:cs="Tahoma"/>
                <w:noProof/>
                <w:webHidden/>
                <w:sz w:val="22"/>
                <w:szCs w:val="22"/>
              </w:rPr>
              <w:fldChar w:fldCharType="end"/>
            </w:r>
          </w:hyperlink>
        </w:p>
        <w:p w14:paraId="6DCB28A5" w14:textId="202B5D94" w:rsidR="000056A2" w:rsidRPr="000056A2" w:rsidRDefault="000056A2">
          <w:pPr>
            <w:pStyle w:val="TOC2"/>
            <w:rPr>
              <w:rFonts w:ascii="Tahoma" w:eastAsiaTheme="minorEastAsia" w:hAnsi="Tahoma" w:cs="Tahoma"/>
              <w:noProof/>
              <w:kern w:val="2"/>
              <w:sz w:val="22"/>
              <w:szCs w:val="22"/>
              <w14:ligatures w14:val="standardContextual"/>
            </w:rPr>
          </w:pPr>
          <w:hyperlink w:anchor="_Toc234853566" w:history="1">
            <w:r w:rsidRPr="000056A2">
              <w:rPr>
                <w:rStyle w:val="Hyperlink"/>
                <w:rFonts w:ascii="Tahoma" w:hAnsi="Tahoma" w:cs="Tahoma"/>
                <w:noProof/>
                <w:sz w:val="22"/>
                <w:szCs w:val="22"/>
                <w:lang w:val="en-GB" w:eastAsia="en-GB"/>
              </w:rPr>
              <w:t>3.6</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lang w:val="en-GB" w:eastAsia="en-GB"/>
              </w:rPr>
              <w:t>Regulatory Reporting and IFRS 9 Disclosures</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_Toc234853566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12</w:t>
            </w:r>
            <w:r w:rsidRPr="000056A2">
              <w:rPr>
                <w:rFonts w:ascii="Tahoma" w:hAnsi="Tahoma" w:cs="Tahoma"/>
                <w:noProof/>
                <w:webHidden/>
                <w:sz w:val="22"/>
                <w:szCs w:val="22"/>
              </w:rPr>
              <w:fldChar w:fldCharType="end"/>
            </w:r>
          </w:hyperlink>
        </w:p>
        <w:p w14:paraId="25E334CF" w14:textId="4D35FA30" w:rsidR="000056A2" w:rsidRPr="000056A2" w:rsidRDefault="000056A2">
          <w:pPr>
            <w:pStyle w:val="TOC2"/>
            <w:rPr>
              <w:rFonts w:ascii="Tahoma" w:eastAsiaTheme="minorEastAsia" w:hAnsi="Tahoma" w:cs="Tahoma"/>
              <w:noProof/>
              <w:kern w:val="2"/>
              <w:sz w:val="22"/>
              <w:szCs w:val="22"/>
              <w14:ligatures w14:val="standardContextual"/>
            </w:rPr>
          </w:pPr>
          <w:hyperlink w:anchor="_Toc234853567" w:history="1">
            <w:r w:rsidRPr="000056A2">
              <w:rPr>
                <w:rStyle w:val="Hyperlink"/>
                <w:rFonts w:ascii="Tahoma" w:hAnsi="Tahoma" w:cs="Tahoma"/>
                <w:noProof/>
                <w:sz w:val="22"/>
                <w:szCs w:val="22"/>
                <w:lang w:val="en-GB" w:eastAsia="en-GB"/>
              </w:rPr>
              <w:t>3.7</w:t>
            </w:r>
            <w:r w:rsidRPr="000056A2">
              <w:rPr>
                <w:rFonts w:ascii="Tahoma" w:eastAsiaTheme="minorEastAsia" w:hAnsi="Tahoma" w:cs="Tahoma"/>
                <w:noProof/>
                <w:kern w:val="2"/>
                <w:sz w:val="22"/>
                <w:szCs w:val="22"/>
                <w14:ligatures w14:val="standardContextual"/>
              </w:rPr>
              <w:tab/>
            </w:r>
            <w:r w:rsidRPr="000056A2">
              <w:rPr>
                <w:rStyle w:val="Hyperlink"/>
                <w:rFonts w:ascii="Tahoma" w:hAnsi="Tahoma" w:cs="Tahoma"/>
                <w:noProof/>
                <w:sz w:val="22"/>
                <w:szCs w:val="22"/>
                <w:lang w:val="en-GB" w:eastAsia="en-GB"/>
              </w:rPr>
              <w:t>Knowledge Transfer and Sustainability</w:t>
            </w:r>
            <w:r w:rsidRPr="000056A2">
              <w:rPr>
                <w:rFonts w:ascii="Tahoma" w:hAnsi="Tahoma" w:cs="Tahoma"/>
                <w:noProof/>
                <w:webHidden/>
                <w:sz w:val="22"/>
                <w:szCs w:val="22"/>
              </w:rPr>
              <w:tab/>
            </w:r>
            <w:r w:rsidRPr="000056A2">
              <w:rPr>
                <w:rFonts w:ascii="Tahoma" w:hAnsi="Tahoma" w:cs="Tahoma"/>
                <w:noProof/>
                <w:webHidden/>
                <w:sz w:val="22"/>
                <w:szCs w:val="22"/>
              </w:rPr>
              <w:fldChar w:fldCharType="begin"/>
            </w:r>
            <w:r w:rsidRPr="000056A2">
              <w:rPr>
                <w:rFonts w:ascii="Tahoma" w:hAnsi="Tahoma" w:cs="Tahoma"/>
                <w:noProof/>
                <w:webHidden/>
                <w:sz w:val="22"/>
                <w:szCs w:val="22"/>
              </w:rPr>
              <w:instrText xml:space="preserve"> PAGEREF _Toc234853567 \h </w:instrText>
            </w:r>
            <w:r w:rsidRPr="000056A2">
              <w:rPr>
                <w:rFonts w:ascii="Tahoma" w:hAnsi="Tahoma" w:cs="Tahoma"/>
                <w:noProof/>
                <w:webHidden/>
                <w:sz w:val="22"/>
                <w:szCs w:val="22"/>
              </w:rPr>
            </w:r>
            <w:r w:rsidRPr="000056A2">
              <w:rPr>
                <w:rFonts w:ascii="Tahoma" w:hAnsi="Tahoma" w:cs="Tahoma"/>
                <w:noProof/>
                <w:webHidden/>
                <w:sz w:val="22"/>
                <w:szCs w:val="22"/>
              </w:rPr>
              <w:fldChar w:fldCharType="separate"/>
            </w:r>
            <w:r w:rsidRPr="000056A2">
              <w:rPr>
                <w:rFonts w:ascii="Tahoma" w:hAnsi="Tahoma" w:cs="Tahoma"/>
                <w:noProof/>
                <w:webHidden/>
                <w:sz w:val="22"/>
                <w:szCs w:val="22"/>
              </w:rPr>
              <w:t>13</w:t>
            </w:r>
            <w:r w:rsidRPr="000056A2">
              <w:rPr>
                <w:rFonts w:ascii="Tahoma" w:hAnsi="Tahoma" w:cs="Tahoma"/>
                <w:noProof/>
                <w:webHidden/>
                <w:sz w:val="22"/>
                <w:szCs w:val="22"/>
              </w:rPr>
              <w:fldChar w:fldCharType="end"/>
            </w:r>
          </w:hyperlink>
        </w:p>
        <w:p w14:paraId="186DAE36" w14:textId="67FDB518"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68" w:history="1">
            <w:r w:rsidRPr="000056A2">
              <w:rPr>
                <w:rStyle w:val="Hyperlink"/>
                <w:b/>
                <w:bCs/>
                <w:noProof/>
                <w:sz w:val="22"/>
              </w:rPr>
              <w:t>4</w:t>
            </w:r>
            <w:r w:rsidRPr="000056A2">
              <w:rPr>
                <w:rFonts w:eastAsiaTheme="minorEastAsia"/>
                <w:noProof/>
                <w:kern w:val="2"/>
                <w:sz w:val="22"/>
                <w14:ligatures w14:val="standardContextual"/>
              </w:rPr>
              <w:tab/>
            </w:r>
            <w:r w:rsidRPr="000056A2">
              <w:rPr>
                <w:rStyle w:val="Hyperlink"/>
                <w:b/>
                <w:bCs/>
                <w:noProof/>
                <w:sz w:val="22"/>
              </w:rPr>
              <w:t>Proposed Deliverables</w:t>
            </w:r>
            <w:r w:rsidRPr="000056A2">
              <w:rPr>
                <w:noProof/>
                <w:webHidden/>
                <w:sz w:val="22"/>
              </w:rPr>
              <w:tab/>
            </w:r>
            <w:r w:rsidRPr="000056A2">
              <w:rPr>
                <w:noProof/>
                <w:webHidden/>
                <w:sz w:val="22"/>
              </w:rPr>
              <w:fldChar w:fldCharType="begin"/>
            </w:r>
            <w:r w:rsidRPr="000056A2">
              <w:rPr>
                <w:noProof/>
                <w:webHidden/>
                <w:sz w:val="22"/>
              </w:rPr>
              <w:instrText xml:space="preserve"> PAGEREF _Toc234853568 \h </w:instrText>
            </w:r>
            <w:r w:rsidRPr="000056A2">
              <w:rPr>
                <w:noProof/>
                <w:webHidden/>
                <w:sz w:val="22"/>
              </w:rPr>
            </w:r>
            <w:r w:rsidRPr="000056A2">
              <w:rPr>
                <w:noProof/>
                <w:webHidden/>
                <w:sz w:val="22"/>
              </w:rPr>
              <w:fldChar w:fldCharType="separate"/>
            </w:r>
            <w:r w:rsidRPr="000056A2">
              <w:rPr>
                <w:noProof/>
                <w:webHidden/>
                <w:sz w:val="22"/>
              </w:rPr>
              <w:t>14</w:t>
            </w:r>
            <w:r w:rsidRPr="000056A2">
              <w:rPr>
                <w:noProof/>
                <w:webHidden/>
                <w:sz w:val="22"/>
              </w:rPr>
              <w:fldChar w:fldCharType="end"/>
            </w:r>
          </w:hyperlink>
        </w:p>
        <w:p w14:paraId="42C10C42" w14:textId="65623280"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69" w:history="1">
            <w:r w:rsidRPr="000056A2">
              <w:rPr>
                <w:rStyle w:val="Hyperlink"/>
                <w:b/>
                <w:bCs/>
                <w:noProof/>
                <w:sz w:val="22"/>
              </w:rPr>
              <w:t>5</w:t>
            </w:r>
            <w:r w:rsidRPr="000056A2">
              <w:rPr>
                <w:rFonts w:eastAsiaTheme="minorEastAsia"/>
                <w:noProof/>
                <w:kern w:val="2"/>
                <w:sz w:val="22"/>
                <w14:ligatures w14:val="standardContextual"/>
              </w:rPr>
              <w:tab/>
            </w:r>
            <w:r w:rsidRPr="000056A2">
              <w:rPr>
                <w:rStyle w:val="Hyperlink"/>
                <w:b/>
                <w:bCs/>
                <w:noProof/>
                <w:sz w:val="22"/>
              </w:rPr>
              <w:t>Our Assumptions</w:t>
            </w:r>
            <w:r w:rsidRPr="000056A2">
              <w:rPr>
                <w:noProof/>
                <w:webHidden/>
                <w:sz w:val="22"/>
              </w:rPr>
              <w:tab/>
            </w:r>
            <w:r w:rsidRPr="000056A2">
              <w:rPr>
                <w:noProof/>
                <w:webHidden/>
                <w:sz w:val="22"/>
              </w:rPr>
              <w:fldChar w:fldCharType="begin"/>
            </w:r>
            <w:r w:rsidRPr="000056A2">
              <w:rPr>
                <w:noProof/>
                <w:webHidden/>
                <w:sz w:val="22"/>
              </w:rPr>
              <w:instrText xml:space="preserve"> PAGEREF _Toc234853569 \h </w:instrText>
            </w:r>
            <w:r w:rsidRPr="000056A2">
              <w:rPr>
                <w:noProof/>
                <w:webHidden/>
                <w:sz w:val="22"/>
              </w:rPr>
            </w:r>
            <w:r w:rsidRPr="000056A2">
              <w:rPr>
                <w:noProof/>
                <w:webHidden/>
                <w:sz w:val="22"/>
              </w:rPr>
              <w:fldChar w:fldCharType="separate"/>
            </w:r>
            <w:r w:rsidRPr="000056A2">
              <w:rPr>
                <w:noProof/>
                <w:webHidden/>
                <w:sz w:val="22"/>
              </w:rPr>
              <w:t>15</w:t>
            </w:r>
            <w:r w:rsidRPr="000056A2">
              <w:rPr>
                <w:noProof/>
                <w:webHidden/>
                <w:sz w:val="22"/>
              </w:rPr>
              <w:fldChar w:fldCharType="end"/>
            </w:r>
          </w:hyperlink>
        </w:p>
        <w:p w14:paraId="03001420" w14:textId="21F2371C"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70" w:history="1">
            <w:r w:rsidRPr="000056A2">
              <w:rPr>
                <w:rStyle w:val="Hyperlink"/>
                <w:b/>
                <w:bCs/>
                <w:noProof/>
                <w:sz w:val="22"/>
              </w:rPr>
              <w:t>6</w:t>
            </w:r>
            <w:r w:rsidRPr="000056A2">
              <w:rPr>
                <w:rFonts w:eastAsiaTheme="minorEastAsia"/>
                <w:noProof/>
                <w:kern w:val="2"/>
                <w:sz w:val="22"/>
                <w14:ligatures w14:val="standardContextual"/>
              </w:rPr>
              <w:tab/>
            </w:r>
            <w:r w:rsidRPr="000056A2">
              <w:rPr>
                <w:rStyle w:val="Hyperlink"/>
                <w:b/>
                <w:bCs/>
                <w:noProof/>
                <w:sz w:val="22"/>
              </w:rPr>
              <w:t>Service Level Agreement (SLA) and Post-Implementation Support</w:t>
            </w:r>
            <w:r w:rsidRPr="000056A2">
              <w:rPr>
                <w:noProof/>
                <w:webHidden/>
                <w:sz w:val="22"/>
              </w:rPr>
              <w:tab/>
            </w:r>
            <w:r w:rsidRPr="000056A2">
              <w:rPr>
                <w:noProof/>
                <w:webHidden/>
                <w:sz w:val="22"/>
              </w:rPr>
              <w:fldChar w:fldCharType="begin"/>
            </w:r>
            <w:r w:rsidRPr="000056A2">
              <w:rPr>
                <w:noProof/>
                <w:webHidden/>
                <w:sz w:val="22"/>
              </w:rPr>
              <w:instrText xml:space="preserve"> PAGEREF _Toc234853570 \h </w:instrText>
            </w:r>
            <w:r w:rsidRPr="000056A2">
              <w:rPr>
                <w:noProof/>
                <w:webHidden/>
                <w:sz w:val="22"/>
              </w:rPr>
            </w:r>
            <w:r w:rsidRPr="000056A2">
              <w:rPr>
                <w:noProof/>
                <w:webHidden/>
                <w:sz w:val="22"/>
              </w:rPr>
              <w:fldChar w:fldCharType="separate"/>
            </w:r>
            <w:r w:rsidRPr="000056A2">
              <w:rPr>
                <w:noProof/>
                <w:webHidden/>
                <w:sz w:val="22"/>
              </w:rPr>
              <w:t>16</w:t>
            </w:r>
            <w:r w:rsidRPr="000056A2">
              <w:rPr>
                <w:noProof/>
                <w:webHidden/>
                <w:sz w:val="22"/>
              </w:rPr>
              <w:fldChar w:fldCharType="end"/>
            </w:r>
          </w:hyperlink>
        </w:p>
        <w:p w14:paraId="3510C26D" w14:textId="78BB1EB0"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71" w:history="1">
            <w:r w:rsidRPr="000056A2">
              <w:rPr>
                <w:rStyle w:val="Hyperlink"/>
                <w:b/>
                <w:bCs/>
                <w:noProof/>
                <w:sz w:val="22"/>
              </w:rPr>
              <w:t>7</w:t>
            </w:r>
            <w:r w:rsidRPr="000056A2">
              <w:rPr>
                <w:rFonts w:eastAsiaTheme="minorEastAsia"/>
                <w:noProof/>
                <w:kern w:val="2"/>
                <w:sz w:val="22"/>
                <w14:ligatures w14:val="standardContextual"/>
              </w:rPr>
              <w:tab/>
            </w:r>
            <w:r w:rsidRPr="000056A2">
              <w:rPr>
                <w:rStyle w:val="Hyperlink"/>
                <w:b/>
                <w:bCs/>
                <w:noProof/>
                <w:sz w:val="22"/>
              </w:rPr>
              <w:t>Confidentiality &amp; Conflict of Interest Declaration</w:t>
            </w:r>
            <w:r w:rsidRPr="000056A2">
              <w:rPr>
                <w:noProof/>
                <w:webHidden/>
                <w:sz w:val="22"/>
              </w:rPr>
              <w:tab/>
            </w:r>
            <w:r w:rsidRPr="000056A2">
              <w:rPr>
                <w:noProof/>
                <w:webHidden/>
                <w:sz w:val="22"/>
              </w:rPr>
              <w:fldChar w:fldCharType="begin"/>
            </w:r>
            <w:r w:rsidRPr="000056A2">
              <w:rPr>
                <w:noProof/>
                <w:webHidden/>
                <w:sz w:val="22"/>
              </w:rPr>
              <w:instrText xml:space="preserve"> PAGEREF _Toc234853571 \h </w:instrText>
            </w:r>
            <w:r w:rsidRPr="000056A2">
              <w:rPr>
                <w:noProof/>
                <w:webHidden/>
                <w:sz w:val="22"/>
              </w:rPr>
            </w:r>
            <w:r w:rsidRPr="000056A2">
              <w:rPr>
                <w:noProof/>
                <w:webHidden/>
                <w:sz w:val="22"/>
              </w:rPr>
              <w:fldChar w:fldCharType="separate"/>
            </w:r>
            <w:r w:rsidRPr="000056A2">
              <w:rPr>
                <w:noProof/>
                <w:webHidden/>
                <w:sz w:val="22"/>
              </w:rPr>
              <w:t>18</w:t>
            </w:r>
            <w:r w:rsidRPr="000056A2">
              <w:rPr>
                <w:noProof/>
                <w:webHidden/>
                <w:sz w:val="22"/>
              </w:rPr>
              <w:fldChar w:fldCharType="end"/>
            </w:r>
          </w:hyperlink>
        </w:p>
        <w:p w14:paraId="5EFFAF48" w14:textId="2088BDA8"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72" w:history="1">
            <w:r w:rsidRPr="000056A2">
              <w:rPr>
                <w:rStyle w:val="Hyperlink"/>
                <w:b/>
                <w:bCs/>
                <w:noProof/>
                <w:sz w:val="22"/>
              </w:rPr>
              <w:t>8</w:t>
            </w:r>
            <w:r w:rsidRPr="000056A2">
              <w:rPr>
                <w:rFonts w:eastAsiaTheme="minorEastAsia"/>
                <w:noProof/>
                <w:kern w:val="2"/>
                <w:sz w:val="22"/>
                <w14:ligatures w14:val="standardContextual"/>
              </w:rPr>
              <w:tab/>
            </w:r>
            <w:r w:rsidRPr="000056A2">
              <w:rPr>
                <w:rStyle w:val="Hyperlink"/>
                <w:b/>
                <w:bCs/>
                <w:noProof/>
                <w:sz w:val="22"/>
              </w:rPr>
              <w:t>The Proposed Project Team Composition</w:t>
            </w:r>
            <w:r w:rsidRPr="000056A2">
              <w:rPr>
                <w:noProof/>
                <w:webHidden/>
                <w:sz w:val="22"/>
              </w:rPr>
              <w:tab/>
            </w:r>
            <w:r w:rsidRPr="000056A2">
              <w:rPr>
                <w:noProof/>
                <w:webHidden/>
                <w:sz w:val="22"/>
              </w:rPr>
              <w:fldChar w:fldCharType="begin"/>
            </w:r>
            <w:r w:rsidRPr="000056A2">
              <w:rPr>
                <w:noProof/>
                <w:webHidden/>
                <w:sz w:val="22"/>
              </w:rPr>
              <w:instrText xml:space="preserve"> PAGEREF _Toc234853572 \h </w:instrText>
            </w:r>
            <w:r w:rsidRPr="000056A2">
              <w:rPr>
                <w:noProof/>
                <w:webHidden/>
                <w:sz w:val="22"/>
              </w:rPr>
            </w:r>
            <w:r w:rsidRPr="000056A2">
              <w:rPr>
                <w:noProof/>
                <w:webHidden/>
                <w:sz w:val="22"/>
              </w:rPr>
              <w:fldChar w:fldCharType="separate"/>
            </w:r>
            <w:r w:rsidRPr="000056A2">
              <w:rPr>
                <w:noProof/>
                <w:webHidden/>
                <w:sz w:val="22"/>
              </w:rPr>
              <w:t>19</w:t>
            </w:r>
            <w:r w:rsidRPr="000056A2">
              <w:rPr>
                <w:noProof/>
                <w:webHidden/>
                <w:sz w:val="22"/>
              </w:rPr>
              <w:fldChar w:fldCharType="end"/>
            </w:r>
          </w:hyperlink>
        </w:p>
        <w:p w14:paraId="11F44C47" w14:textId="1D99FD44" w:rsidR="000056A2" w:rsidRPr="000056A2" w:rsidRDefault="000056A2">
          <w:pPr>
            <w:pStyle w:val="TOC1"/>
            <w:tabs>
              <w:tab w:val="left" w:pos="440"/>
              <w:tab w:val="right" w:leader="dot" w:pos="9019"/>
            </w:tabs>
            <w:rPr>
              <w:rFonts w:eastAsiaTheme="minorEastAsia"/>
              <w:noProof/>
              <w:kern w:val="2"/>
              <w:sz w:val="22"/>
              <w14:ligatures w14:val="standardContextual"/>
            </w:rPr>
          </w:pPr>
          <w:hyperlink w:anchor="_Toc234853573" w:history="1">
            <w:r w:rsidRPr="000056A2">
              <w:rPr>
                <w:rStyle w:val="Hyperlink"/>
                <w:b/>
                <w:bCs/>
                <w:noProof/>
                <w:sz w:val="22"/>
              </w:rPr>
              <w:t>9</w:t>
            </w:r>
            <w:r w:rsidRPr="000056A2">
              <w:rPr>
                <w:rFonts w:eastAsiaTheme="minorEastAsia"/>
                <w:noProof/>
                <w:kern w:val="2"/>
                <w:sz w:val="22"/>
                <w14:ligatures w14:val="standardContextual"/>
              </w:rPr>
              <w:tab/>
            </w:r>
            <w:r w:rsidRPr="000056A2">
              <w:rPr>
                <w:rStyle w:val="Hyperlink"/>
                <w:b/>
                <w:bCs/>
                <w:noProof/>
                <w:sz w:val="22"/>
              </w:rPr>
              <w:t>Proposed Timeline</w:t>
            </w:r>
            <w:r w:rsidRPr="000056A2">
              <w:rPr>
                <w:noProof/>
                <w:webHidden/>
                <w:sz w:val="22"/>
              </w:rPr>
              <w:tab/>
            </w:r>
            <w:r w:rsidRPr="000056A2">
              <w:rPr>
                <w:noProof/>
                <w:webHidden/>
                <w:sz w:val="22"/>
              </w:rPr>
              <w:fldChar w:fldCharType="begin"/>
            </w:r>
            <w:r w:rsidRPr="000056A2">
              <w:rPr>
                <w:noProof/>
                <w:webHidden/>
                <w:sz w:val="22"/>
              </w:rPr>
              <w:instrText xml:space="preserve"> PAGEREF _Toc234853573 \h </w:instrText>
            </w:r>
            <w:r w:rsidRPr="000056A2">
              <w:rPr>
                <w:noProof/>
                <w:webHidden/>
                <w:sz w:val="22"/>
              </w:rPr>
            </w:r>
            <w:r w:rsidRPr="000056A2">
              <w:rPr>
                <w:noProof/>
                <w:webHidden/>
                <w:sz w:val="22"/>
              </w:rPr>
              <w:fldChar w:fldCharType="separate"/>
            </w:r>
            <w:r w:rsidRPr="000056A2">
              <w:rPr>
                <w:noProof/>
                <w:webHidden/>
                <w:sz w:val="22"/>
              </w:rPr>
              <w:t>20</w:t>
            </w:r>
            <w:r w:rsidRPr="000056A2">
              <w:rPr>
                <w:noProof/>
                <w:webHidden/>
                <w:sz w:val="22"/>
              </w:rPr>
              <w:fldChar w:fldCharType="end"/>
            </w:r>
          </w:hyperlink>
        </w:p>
        <w:p w14:paraId="4B9582C1" w14:textId="641F0194" w:rsidR="002365BC" w:rsidRPr="00677B3F" w:rsidRDefault="002365BC" w:rsidP="00D4188F">
          <w:pPr>
            <w:spacing w:line="276" w:lineRule="auto"/>
            <w:rPr>
              <w:rFonts w:ascii="Tahoma" w:hAnsi="Tahoma" w:cs="Tahoma"/>
              <w:color w:val="000000" w:themeColor="text1"/>
              <w:sz w:val="22"/>
              <w:szCs w:val="22"/>
            </w:rPr>
          </w:pPr>
          <w:r w:rsidRPr="000056A2">
            <w:rPr>
              <w:rFonts w:ascii="Tahoma" w:hAnsi="Tahoma" w:cs="Tahoma"/>
              <w:noProof/>
              <w:color w:val="000000" w:themeColor="text1"/>
              <w:sz w:val="22"/>
              <w:szCs w:val="22"/>
            </w:rPr>
            <w:fldChar w:fldCharType="end"/>
          </w:r>
        </w:p>
      </w:sdtContent>
    </w:sdt>
    <w:p w14:paraId="025C452A" w14:textId="77777777" w:rsidR="00E2275D" w:rsidRPr="00677B3F" w:rsidRDefault="00E2275D" w:rsidP="00E2275D">
      <w:pPr>
        <w:spacing w:line="276" w:lineRule="auto"/>
        <w:rPr>
          <w:rFonts w:ascii="Tahoma" w:eastAsia="MS Mincho" w:hAnsi="Tahoma" w:cs="Tahoma"/>
          <w:b/>
          <w:color w:val="000000" w:themeColor="text1"/>
          <w:sz w:val="22"/>
          <w:szCs w:val="22"/>
        </w:rPr>
      </w:pPr>
      <w:r w:rsidRPr="00677B3F">
        <w:rPr>
          <w:rFonts w:ascii="Tahoma" w:eastAsia="MS Mincho" w:hAnsi="Tahoma" w:cs="Tahoma"/>
          <w:b/>
          <w:color w:val="000000" w:themeColor="text1"/>
          <w:sz w:val="22"/>
          <w:szCs w:val="22"/>
        </w:rPr>
        <w:t>List of Annexures</w:t>
      </w:r>
    </w:p>
    <w:p w14:paraId="28D5FEBA" w14:textId="77777777" w:rsidR="00E2275D" w:rsidRPr="00677B3F" w:rsidRDefault="00E2275D" w:rsidP="00E2275D">
      <w:pPr>
        <w:spacing w:line="276" w:lineRule="auto"/>
        <w:rPr>
          <w:rFonts w:ascii="Tahoma" w:eastAsia="MS Mincho" w:hAnsi="Tahoma" w:cs="Tahoma"/>
          <w:b/>
          <w:color w:val="000000" w:themeColor="text1"/>
          <w:sz w:val="8"/>
          <w:szCs w:val="8"/>
        </w:rPr>
      </w:pPr>
    </w:p>
    <w:p w14:paraId="3499EE54" w14:textId="67D1E2ED" w:rsidR="00E2275D" w:rsidRPr="00677B3F" w:rsidRDefault="00E2275D" w:rsidP="008B4676">
      <w:pPr>
        <w:pStyle w:val="ListParagraph"/>
        <w:numPr>
          <w:ilvl w:val="0"/>
          <w:numId w:val="3"/>
        </w:numPr>
        <w:spacing w:line="276" w:lineRule="auto"/>
        <w:ind w:left="450"/>
        <w:rPr>
          <w:rFonts w:ascii="Tahoma" w:eastAsia="MS Mincho" w:hAnsi="Tahoma" w:cs="Tahoma"/>
          <w:bCs/>
          <w:color w:val="000000" w:themeColor="text1"/>
          <w:sz w:val="22"/>
          <w:szCs w:val="22"/>
        </w:rPr>
      </w:pPr>
      <w:r w:rsidRPr="00677B3F">
        <w:rPr>
          <w:rFonts w:ascii="Tahoma" w:eastAsia="MS Mincho" w:hAnsi="Tahoma" w:cs="Tahoma"/>
          <w:bCs/>
          <w:color w:val="000000" w:themeColor="text1"/>
          <w:sz w:val="22"/>
          <w:szCs w:val="22"/>
        </w:rPr>
        <w:t>Annexure A: Organizational Profile</w:t>
      </w:r>
      <w:r w:rsidR="00AC3D7A" w:rsidRPr="00677B3F">
        <w:rPr>
          <w:rFonts w:ascii="Tahoma" w:eastAsia="MS Mincho" w:hAnsi="Tahoma" w:cs="Tahoma"/>
          <w:bCs/>
          <w:color w:val="000000" w:themeColor="text1"/>
          <w:sz w:val="22"/>
          <w:szCs w:val="22"/>
        </w:rPr>
        <w:t xml:space="preserve"> </w:t>
      </w:r>
    </w:p>
    <w:p w14:paraId="35297EB4" w14:textId="78CA1D8B" w:rsidR="006B2393" w:rsidRPr="00677B3F" w:rsidRDefault="006B2393" w:rsidP="006B2393">
      <w:pPr>
        <w:pStyle w:val="ListParagraph"/>
        <w:numPr>
          <w:ilvl w:val="0"/>
          <w:numId w:val="3"/>
        </w:numPr>
        <w:spacing w:line="276" w:lineRule="auto"/>
        <w:ind w:left="450"/>
        <w:rPr>
          <w:rFonts w:ascii="Tahoma" w:eastAsia="MS Mincho" w:hAnsi="Tahoma" w:cs="Tahoma"/>
          <w:bCs/>
          <w:color w:val="000000" w:themeColor="text1"/>
          <w:sz w:val="22"/>
          <w:szCs w:val="22"/>
        </w:rPr>
      </w:pPr>
      <w:r w:rsidRPr="00677B3F">
        <w:rPr>
          <w:rFonts w:ascii="Tahoma" w:eastAsia="MS Mincho" w:hAnsi="Tahoma" w:cs="Tahoma"/>
          <w:bCs/>
          <w:color w:val="000000" w:themeColor="text1"/>
          <w:sz w:val="22"/>
          <w:szCs w:val="22"/>
        </w:rPr>
        <w:t xml:space="preserve">Annexure B: Certificate of Experience </w:t>
      </w:r>
    </w:p>
    <w:p w14:paraId="75CFF4F8" w14:textId="2E8A5C30" w:rsidR="00E2275D" w:rsidRPr="00677B3F" w:rsidRDefault="00E2275D" w:rsidP="008B4676">
      <w:pPr>
        <w:pStyle w:val="ListParagraph"/>
        <w:numPr>
          <w:ilvl w:val="0"/>
          <w:numId w:val="3"/>
        </w:numPr>
        <w:spacing w:line="276" w:lineRule="auto"/>
        <w:ind w:left="450"/>
        <w:rPr>
          <w:rFonts w:ascii="Tahoma" w:eastAsia="MS Mincho" w:hAnsi="Tahoma" w:cs="Tahoma"/>
          <w:bCs/>
          <w:color w:val="000000" w:themeColor="text1"/>
          <w:sz w:val="22"/>
          <w:szCs w:val="22"/>
        </w:rPr>
      </w:pPr>
      <w:r w:rsidRPr="00677B3F">
        <w:rPr>
          <w:rFonts w:ascii="Tahoma" w:eastAsia="MS Mincho" w:hAnsi="Tahoma" w:cs="Tahoma"/>
          <w:bCs/>
          <w:color w:val="000000" w:themeColor="text1"/>
          <w:sz w:val="22"/>
          <w:szCs w:val="22"/>
        </w:rPr>
        <w:t xml:space="preserve">Annexure </w:t>
      </w:r>
      <w:r w:rsidR="006B2393" w:rsidRPr="00677B3F">
        <w:rPr>
          <w:rFonts w:ascii="Tahoma" w:eastAsia="MS Mincho" w:hAnsi="Tahoma" w:cs="Tahoma"/>
          <w:bCs/>
          <w:color w:val="000000" w:themeColor="text1"/>
          <w:sz w:val="22"/>
          <w:szCs w:val="22"/>
        </w:rPr>
        <w:t>C</w:t>
      </w:r>
      <w:r w:rsidRPr="00677B3F">
        <w:rPr>
          <w:rFonts w:ascii="Tahoma" w:eastAsia="MS Mincho" w:hAnsi="Tahoma" w:cs="Tahoma"/>
          <w:bCs/>
          <w:color w:val="000000" w:themeColor="text1"/>
          <w:sz w:val="22"/>
          <w:szCs w:val="22"/>
        </w:rPr>
        <w:t>:</w:t>
      </w:r>
      <w:r w:rsidR="00A868D3" w:rsidRPr="00677B3F">
        <w:rPr>
          <w:rFonts w:ascii="Tahoma" w:eastAsia="MS Mincho" w:hAnsi="Tahoma" w:cs="Tahoma"/>
          <w:bCs/>
          <w:color w:val="000000" w:themeColor="text1"/>
          <w:sz w:val="22"/>
          <w:szCs w:val="22"/>
        </w:rPr>
        <w:t xml:space="preserve"> CV of Team Members</w:t>
      </w:r>
    </w:p>
    <w:p w14:paraId="3269E586" w14:textId="7CE89EEC" w:rsidR="00F27455" w:rsidRPr="00677B3F" w:rsidRDefault="00F27455" w:rsidP="008B4676">
      <w:pPr>
        <w:pStyle w:val="ListParagraph"/>
        <w:numPr>
          <w:ilvl w:val="0"/>
          <w:numId w:val="3"/>
        </w:numPr>
        <w:spacing w:line="276" w:lineRule="auto"/>
        <w:ind w:left="450"/>
        <w:rPr>
          <w:rFonts w:ascii="Tahoma" w:eastAsia="MS Mincho" w:hAnsi="Tahoma" w:cs="Tahoma"/>
          <w:bCs/>
          <w:color w:val="000000" w:themeColor="text1"/>
          <w:sz w:val="22"/>
          <w:szCs w:val="22"/>
        </w:rPr>
      </w:pPr>
      <w:r w:rsidRPr="00677B3F">
        <w:rPr>
          <w:rFonts w:ascii="Tahoma" w:eastAsia="MS Mincho" w:hAnsi="Tahoma" w:cs="Tahoma"/>
          <w:bCs/>
          <w:color w:val="000000" w:themeColor="text1"/>
          <w:sz w:val="22"/>
          <w:szCs w:val="22"/>
        </w:rPr>
        <w:t xml:space="preserve">Annexure </w:t>
      </w:r>
      <w:r w:rsidR="00AC3D7A" w:rsidRPr="00677B3F">
        <w:rPr>
          <w:rFonts w:ascii="Tahoma" w:eastAsia="MS Mincho" w:hAnsi="Tahoma" w:cs="Tahoma"/>
          <w:bCs/>
          <w:color w:val="000000" w:themeColor="text1"/>
          <w:sz w:val="22"/>
          <w:szCs w:val="22"/>
        </w:rPr>
        <w:t>D</w:t>
      </w:r>
      <w:r w:rsidRPr="00677B3F">
        <w:rPr>
          <w:rFonts w:ascii="Tahoma" w:eastAsia="MS Mincho" w:hAnsi="Tahoma" w:cs="Tahoma"/>
          <w:bCs/>
          <w:color w:val="000000" w:themeColor="text1"/>
          <w:sz w:val="22"/>
          <w:szCs w:val="22"/>
        </w:rPr>
        <w:t>: Legal Documents</w:t>
      </w:r>
    </w:p>
    <w:p w14:paraId="45F5B2F3" w14:textId="77777777" w:rsidR="00E2275D" w:rsidRPr="00677B3F" w:rsidRDefault="00E2275D" w:rsidP="00E2275D">
      <w:pPr>
        <w:spacing w:line="276" w:lineRule="auto"/>
        <w:rPr>
          <w:rFonts w:ascii="Tahoma" w:eastAsia="MS Mincho" w:hAnsi="Tahoma" w:cs="Tahoma"/>
          <w:b/>
          <w:color w:val="000000" w:themeColor="text1"/>
          <w:sz w:val="22"/>
          <w:szCs w:val="22"/>
        </w:rPr>
      </w:pPr>
    </w:p>
    <w:p w14:paraId="4EC77AC3" w14:textId="5CE88D46" w:rsidR="00E2275D" w:rsidRPr="00677B3F" w:rsidRDefault="00E2275D" w:rsidP="00D4188F">
      <w:pPr>
        <w:spacing w:line="276" w:lineRule="auto"/>
        <w:jc w:val="center"/>
        <w:rPr>
          <w:rFonts w:ascii="Tahoma" w:hAnsi="Tahoma" w:cs="Tahoma"/>
          <w:b/>
          <w:color w:val="000000" w:themeColor="text1"/>
          <w:sz w:val="21"/>
          <w:szCs w:val="21"/>
        </w:rPr>
        <w:sectPr w:rsidR="00E2275D" w:rsidRPr="00677B3F" w:rsidSect="00113D9E">
          <w:headerReference w:type="first" r:id="rId16"/>
          <w:footerReference w:type="first" r:id="rId17"/>
          <w:pgSz w:w="11909" w:h="16834" w:code="9"/>
          <w:pgMar w:top="1440" w:right="1440" w:bottom="1267" w:left="1440" w:header="720" w:footer="720" w:gutter="0"/>
          <w:pgNumType w:start="0"/>
          <w:cols w:space="720"/>
          <w:titlePg/>
          <w:docGrid w:linePitch="360"/>
        </w:sectPr>
      </w:pPr>
    </w:p>
    <w:p w14:paraId="2586126F" w14:textId="16AB73DB" w:rsidR="00EA0558" w:rsidRPr="00677B3F" w:rsidRDefault="00EA0558">
      <w:pPr>
        <w:rPr>
          <w:rFonts w:ascii="Tahoma" w:hAnsi="Tahoma" w:cs="Tahoma"/>
          <w:b/>
          <w:bCs/>
          <w:color w:val="000000" w:themeColor="text1"/>
          <w:szCs w:val="20"/>
          <w:u w:val="single"/>
        </w:rPr>
      </w:pPr>
    </w:p>
    <w:p w14:paraId="092085AC" w14:textId="77777777" w:rsidR="00E74B97" w:rsidRPr="00677B3F" w:rsidRDefault="00E74B97" w:rsidP="00311F40">
      <w:pPr>
        <w:pStyle w:val="Heading1"/>
        <w:numPr>
          <w:ilvl w:val="0"/>
          <w:numId w:val="0"/>
        </w:numPr>
        <w:jc w:val="center"/>
        <w:rPr>
          <w:rFonts w:ascii="Tahoma" w:hAnsi="Tahoma" w:cs="Tahoma"/>
          <w:b/>
          <w:bCs/>
          <w:color w:val="000000" w:themeColor="text1"/>
        </w:rPr>
      </w:pPr>
    </w:p>
    <w:p w14:paraId="354A62A7" w14:textId="6A1B8E00" w:rsidR="006333F6" w:rsidRPr="00677B3F" w:rsidRDefault="006333F6" w:rsidP="00311F40">
      <w:pPr>
        <w:pStyle w:val="Heading1"/>
        <w:numPr>
          <w:ilvl w:val="0"/>
          <w:numId w:val="0"/>
        </w:numPr>
        <w:jc w:val="center"/>
        <w:rPr>
          <w:rFonts w:ascii="Tahoma" w:hAnsi="Tahoma" w:cs="Tahoma"/>
          <w:b/>
          <w:bCs/>
          <w:color w:val="000000" w:themeColor="text1"/>
        </w:rPr>
      </w:pPr>
      <w:bookmarkStart w:id="3" w:name="_Toc234853543"/>
      <w:r w:rsidRPr="00677B3F">
        <w:rPr>
          <w:rFonts w:ascii="Tahoma" w:hAnsi="Tahoma" w:cs="Tahoma"/>
          <w:b/>
          <w:bCs/>
          <w:color w:val="000000" w:themeColor="text1"/>
        </w:rPr>
        <w:t>Transmittal Letter</w:t>
      </w:r>
      <w:bookmarkEnd w:id="3"/>
    </w:p>
    <w:p w14:paraId="52A10167" w14:textId="77777777" w:rsidR="00516BDA" w:rsidRPr="00677B3F" w:rsidRDefault="00516BDA" w:rsidP="00550E6B">
      <w:pPr>
        <w:spacing w:line="276" w:lineRule="auto"/>
        <w:rPr>
          <w:rFonts w:ascii="Tahoma" w:hAnsi="Tahoma" w:cs="Tahoma"/>
          <w:b/>
          <w:color w:val="000000" w:themeColor="text1"/>
          <w:sz w:val="21"/>
          <w:szCs w:val="21"/>
        </w:rPr>
      </w:pPr>
    </w:p>
    <w:p w14:paraId="611742AF" w14:textId="366D7F5F" w:rsidR="00516BDA" w:rsidRPr="00677B3F" w:rsidRDefault="00516BDA" w:rsidP="00516BDA">
      <w:pPr>
        <w:rPr>
          <w:rFonts w:ascii="Tahoma" w:hAnsi="Tahoma" w:cs="Tahoma"/>
          <w:color w:val="000000" w:themeColor="text1"/>
          <w:sz w:val="21"/>
          <w:szCs w:val="21"/>
        </w:rPr>
      </w:pPr>
      <w:bookmarkStart w:id="4" w:name="_Hlk198917284"/>
      <w:bookmarkStart w:id="5" w:name="_Hlk184558740"/>
      <w:r w:rsidRPr="00677B3F">
        <w:rPr>
          <w:rFonts w:ascii="Tahoma" w:hAnsi="Tahoma" w:cs="Tahoma"/>
          <w:color w:val="000000" w:themeColor="text1"/>
          <w:sz w:val="21"/>
          <w:szCs w:val="21"/>
          <w:highlight w:val="yellow"/>
        </w:rPr>
        <w:t>01.18/202</w:t>
      </w:r>
      <w:r w:rsidR="00075488" w:rsidRPr="00677B3F">
        <w:rPr>
          <w:rFonts w:ascii="Tahoma" w:hAnsi="Tahoma" w:cs="Tahoma"/>
          <w:color w:val="000000" w:themeColor="text1"/>
          <w:sz w:val="21"/>
          <w:szCs w:val="21"/>
          <w:highlight w:val="yellow"/>
        </w:rPr>
        <w:t>6</w:t>
      </w:r>
      <w:r w:rsidR="004E511C" w:rsidRPr="00677B3F">
        <w:rPr>
          <w:rFonts w:ascii="Tahoma" w:hAnsi="Tahoma" w:cs="Tahoma"/>
          <w:color w:val="000000" w:themeColor="text1"/>
          <w:sz w:val="21"/>
          <w:szCs w:val="21"/>
          <w:highlight w:val="yellow"/>
        </w:rPr>
        <w:t>/</w:t>
      </w:r>
    </w:p>
    <w:p w14:paraId="54662E9B" w14:textId="7A3A4F99" w:rsidR="00516BDA" w:rsidRPr="00677B3F" w:rsidRDefault="00516BDA" w:rsidP="00516BDA">
      <w:pPr>
        <w:rPr>
          <w:rFonts w:ascii="Tahoma" w:hAnsi="Tahoma" w:cs="Tahoma"/>
          <w:color w:val="000000" w:themeColor="text1"/>
          <w:sz w:val="21"/>
          <w:szCs w:val="21"/>
        </w:rPr>
      </w:pPr>
    </w:p>
    <w:p w14:paraId="2A0C8776" w14:textId="77777777" w:rsidR="00B72CE4" w:rsidRPr="00677B3F" w:rsidRDefault="00B72CE4" w:rsidP="00516BDA">
      <w:pPr>
        <w:rPr>
          <w:rFonts w:ascii="Tahoma" w:hAnsi="Tahoma" w:cs="Tahoma"/>
          <w:color w:val="000000" w:themeColor="text1"/>
          <w:sz w:val="21"/>
          <w:szCs w:val="21"/>
        </w:rPr>
      </w:pPr>
    </w:p>
    <w:p w14:paraId="47C19C5B" w14:textId="3D0B84B8" w:rsidR="000056A2" w:rsidRDefault="000056A2" w:rsidP="00075488">
      <w:pPr>
        <w:rPr>
          <w:rFonts w:ascii="Tahoma" w:hAnsi="Tahoma" w:cs="Tahoma"/>
          <w:b/>
          <w:bCs/>
          <w:color w:val="000000" w:themeColor="text1"/>
          <w:sz w:val="21"/>
          <w:szCs w:val="21"/>
        </w:rPr>
      </w:pPr>
      <w:r>
        <w:rPr>
          <w:rFonts w:ascii="Tahoma" w:hAnsi="Tahoma" w:cs="Tahoma"/>
          <w:b/>
          <w:bCs/>
          <w:color w:val="000000" w:themeColor="text1"/>
          <w:sz w:val="21"/>
          <w:szCs w:val="21"/>
        </w:rPr>
        <w:t xml:space="preserve">Mr. </w:t>
      </w:r>
      <w:r w:rsidRPr="000056A2">
        <w:rPr>
          <w:rFonts w:ascii="Tahoma" w:hAnsi="Tahoma" w:cs="Tahoma"/>
          <w:b/>
          <w:bCs/>
          <w:color w:val="000000" w:themeColor="text1"/>
          <w:sz w:val="21"/>
          <w:szCs w:val="21"/>
        </w:rPr>
        <w:t>Md. Rafiqul Islam Khan</w:t>
      </w:r>
    </w:p>
    <w:p w14:paraId="203CCC61" w14:textId="699828E5" w:rsidR="00075488" w:rsidRDefault="000056A2" w:rsidP="00075488">
      <w:pPr>
        <w:rPr>
          <w:rFonts w:ascii="Tahoma" w:hAnsi="Tahoma" w:cs="Tahoma"/>
          <w:color w:val="000000" w:themeColor="text1"/>
          <w:sz w:val="21"/>
          <w:szCs w:val="21"/>
        </w:rPr>
      </w:pPr>
      <w:r w:rsidRPr="000056A2">
        <w:rPr>
          <w:rFonts w:ascii="Tahoma" w:hAnsi="Tahoma" w:cs="Tahoma"/>
          <w:color w:val="000000" w:themeColor="text1"/>
          <w:sz w:val="21"/>
          <w:szCs w:val="21"/>
        </w:rPr>
        <w:t>General Manager</w:t>
      </w:r>
    </w:p>
    <w:p w14:paraId="3D3F13F0" w14:textId="77777777" w:rsidR="000056A2" w:rsidRPr="000056A2" w:rsidRDefault="000056A2" w:rsidP="000056A2">
      <w:pPr>
        <w:rPr>
          <w:rFonts w:ascii="Tahoma" w:hAnsi="Tahoma" w:cs="Tahoma"/>
          <w:color w:val="000000" w:themeColor="text1"/>
          <w:sz w:val="21"/>
          <w:szCs w:val="21"/>
        </w:rPr>
      </w:pPr>
      <w:r w:rsidRPr="000056A2">
        <w:rPr>
          <w:rFonts w:ascii="Tahoma" w:hAnsi="Tahoma" w:cs="Tahoma"/>
          <w:color w:val="000000" w:themeColor="text1"/>
          <w:sz w:val="21"/>
          <w:szCs w:val="21"/>
        </w:rPr>
        <w:t>Purchase &amp; Procurement Department</w:t>
      </w:r>
    </w:p>
    <w:p w14:paraId="57796454" w14:textId="673C5E4A" w:rsidR="00075488" w:rsidRPr="00677B3F" w:rsidRDefault="00E50D74" w:rsidP="00075488">
      <w:pPr>
        <w:rPr>
          <w:rFonts w:ascii="Tahoma" w:hAnsi="Tahoma" w:cs="Tahoma"/>
          <w:color w:val="000000" w:themeColor="text1"/>
          <w:sz w:val="21"/>
          <w:szCs w:val="21"/>
        </w:rPr>
      </w:pPr>
      <w:r>
        <w:rPr>
          <w:rFonts w:ascii="Tahoma" w:hAnsi="Tahoma" w:cs="Tahoma"/>
          <w:color w:val="000000" w:themeColor="text1"/>
          <w:sz w:val="21"/>
          <w:szCs w:val="21"/>
        </w:rPr>
        <w:t>Uttara</w:t>
      </w:r>
      <w:r w:rsidR="00075488" w:rsidRPr="00677B3F">
        <w:rPr>
          <w:rFonts w:ascii="Tahoma" w:hAnsi="Tahoma" w:cs="Tahoma"/>
          <w:color w:val="000000" w:themeColor="text1"/>
          <w:sz w:val="21"/>
          <w:szCs w:val="21"/>
        </w:rPr>
        <w:t xml:space="preserve"> </w:t>
      </w:r>
      <w:r w:rsidR="000056A2">
        <w:rPr>
          <w:rFonts w:ascii="Tahoma" w:hAnsi="Tahoma" w:cs="Tahoma"/>
          <w:color w:val="000000" w:themeColor="text1"/>
          <w:sz w:val="21"/>
          <w:szCs w:val="21"/>
        </w:rPr>
        <w:t>Bank PLC.</w:t>
      </w:r>
    </w:p>
    <w:p w14:paraId="04887C4F" w14:textId="6BBF30DF" w:rsidR="000056A2" w:rsidRPr="000056A2" w:rsidRDefault="000056A2" w:rsidP="000056A2">
      <w:pPr>
        <w:rPr>
          <w:rFonts w:ascii="Tahoma" w:hAnsi="Tahoma" w:cs="Tahoma"/>
          <w:color w:val="000000" w:themeColor="text1"/>
          <w:sz w:val="21"/>
          <w:szCs w:val="21"/>
        </w:rPr>
      </w:pPr>
      <w:r w:rsidRPr="000056A2">
        <w:rPr>
          <w:rFonts w:ascii="Tahoma" w:hAnsi="Tahoma" w:cs="Tahoma"/>
          <w:color w:val="000000" w:themeColor="text1"/>
          <w:sz w:val="21"/>
          <w:szCs w:val="21"/>
        </w:rPr>
        <w:t>Head Office (12</w:t>
      </w:r>
      <w:r w:rsidRPr="000056A2">
        <w:rPr>
          <w:rFonts w:ascii="Tahoma" w:hAnsi="Tahoma" w:cs="Tahoma"/>
          <w:color w:val="000000" w:themeColor="text1"/>
          <w:sz w:val="21"/>
          <w:szCs w:val="21"/>
          <w:vertAlign w:val="superscript"/>
        </w:rPr>
        <w:t>th</w:t>
      </w:r>
      <w:r>
        <w:rPr>
          <w:rFonts w:ascii="Tahoma" w:hAnsi="Tahoma" w:cs="Tahoma"/>
          <w:color w:val="000000" w:themeColor="text1"/>
          <w:sz w:val="21"/>
          <w:szCs w:val="21"/>
        </w:rPr>
        <w:t xml:space="preserve"> </w:t>
      </w:r>
      <w:r w:rsidRPr="000056A2">
        <w:rPr>
          <w:rFonts w:ascii="Tahoma" w:hAnsi="Tahoma" w:cs="Tahoma"/>
          <w:color w:val="000000" w:themeColor="text1"/>
          <w:sz w:val="21"/>
          <w:szCs w:val="21"/>
        </w:rPr>
        <w:t>Floor)</w:t>
      </w:r>
    </w:p>
    <w:p w14:paraId="3EA98C89" w14:textId="77777777" w:rsidR="000056A2" w:rsidRDefault="000056A2" w:rsidP="000056A2">
      <w:pPr>
        <w:rPr>
          <w:rFonts w:ascii="Tahoma" w:hAnsi="Tahoma" w:cs="Tahoma"/>
          <w:color w:val="000000" w:themeColor="text1"/>
          <w:sz w:val="21"/>
          <w:szCs w:val="21"/>
        </w:rPr>
      </w:pPr>
      <w:r w:rsidRPr="000056A2">
        <w:rPr>
          <w:rFonts w:ascii="Tahoma" w:hAnsi="Tahoma" w:cs="Tahoma"/>
          <w:color w:val="000000" w:themeColor="text1"/>
          <w:sz w:val="21"/>
          <w:szCs w:val="21"/>
        </w:rPr>
        <w:t>47, Shahid Bir Uttam Asfaqus Samad Sarak</w:t>
      </w:r>
    </w:p>
    <w:p w14:paraId="08577928" w14:textId="331B7022" w:rsidR="00075488" w:rsidRPr="00677B3F" w:rsidRDefault="000056A2" w:rsidP="000056A2">
      <w:pPr>
        <w:rPr>
          <w:rFonts w:ascii="Tahoma" w:hAnsi="Tahoma" w:cs="Tahoma"/>
          <w:color w:val="000000" w:themeColor="text1"/>
          <w:sz w:val="21"/>
          <w:szCs w:val="21"/>
        </w:rPr>
      </w:pPr>
      <w:r w:rsidRPr="000056A2">
        <w:rPr>
          <w:rFonts w:ascii="Tahoma" w:hAnsi="Tahoma" w:cs="Tahoma"/>
          <w:color w:val="000000" w:themeColor="text1"/>
          <w:sz w:val="21"/>
          <w:szCs w:val="21"/>
        </w:rPr>
        <w:t>Motijheel, Dhaka-1000</w:t>
      </w:r>
    </w:p>
    <w:p w14:paraId="6DE49862" w14:textId="77777777" w:rsidR="00A868D3" w:rsidRPr="00677B3F" w:rsidRDefault="00A868D3" w:rsidP="00516BDA">
      <w:pPr>
        <w:rPr>
          <w:rFonts w:ascii="Tahoma" w:hAnsi="Tahoma" w:cs="Tahoma"/>
          <w:color w:val="000000" w:themeColor="text1"/>
          <w:sz w:val="21"/>
          <w:szCs w:val="21"/>
          <w:highlight w:val="yellow"/>
        </w:rPr>
      </w:pPr>
    </w:p>
    <w:p w14:paraId="04204E11" w14:textId="77777777" w:rsidR="000056A2" w:rsidRDefault="000056A2" w:rsidP="00516BDA">
      <w:pPr>
        <w:rPr>
          <w:rFonts w:ascii="Tahoma" w:hAnsi="Tahoma" w:cs="Tahoma"/>
          <w:color w:val="000000" w:themeColor="text1"/>
          <w:sz w:val="21"/>
          <w:szCs w:val="21"/>
          <w:highlight w:val="yellow"/>
        </w:rPr>
      </w:pPr>
    </w:p>
    <w:p w14:paraId="539456C7" w14:textId="577023F5" w:rsidR="00516BDA" w:rsidRPr="00677B3F" w:rsidRDefault="007772BF" w:rsidP="00516BDA">
      <w:pPr>
        <w:rPr>
          <w:rFonts w:ascii="Tahoma" w:hAnsi="Tahoma" w:cs="Tahoma"/>
          <w:color w:val="000000" w:themeColor="text1"/>
          <w:sz w:val="21"/>
          <w:szCs w:val="21"/>
        </w:rPr>
      </w:pPr>
      <w:r w:rsidRPr="000056A2">
        <w:rPr>
          <w:rFonts w:ascii="Tahoma" w:hAnsi="Tahoma" w:cs="Tahoma"/>
          <w:color w:val="000000" w:themeColor="text1"/>
          <w:sz w:val="21"/>
          <w:szCs w:val="21"/>
        </w:rPr>
        <w:t>1</w:t>
      </w:r>
      <w:r w:rsidR="000056A2" w:rsidRPr="000056A2">
        <w:rPr>
          <w:rFonts w:ascii="Tahoma" w:hAnsi="Tahoma" w:cs="Tahoma"/>
          <w:color w:val="000000" w:themeColor="text1"/>
          <w:sz w:val="21"/>
          <w:szCs w:val="21"/>
        </w:rPr>
        <w:t>3</w:t>
      </w:r>
      <w:r w:rsidR="00C73311" w:rsidRPr="000056A2">
        <w:rPr>
          <w:rFonts w:ascii="Tahoma" w:hAnsi="Tahoma" w:cs="Tahoma"/>
          <w:color w:val="000000" w:themeColor="text1"/>
          <w:sz w:val="21"/>
          <w:szCs w:val="21"/>
        </w:rPr>
        <w:t xml:space="preserve"> Ju</w:t>
      </w:r>
      <w:r w:rsidR="00697539" w:rsidRPr="000056A2">
        <w:rPr>
          <w:rFonts w:ascii="Tahoma" w:hAnsi="Tahoma" w:cs="Tahoma"/>
          <w:color w:val="000000" w:themeColor="text1"/>
          <w:sz w:val="21"/>
          <w:szCs w:val="21"/>
        </w:rPr>
        <w:t>ly</w:t>
      </w:r>
      <w:r w:rsidR="00C73311" w:rsidRPr="000056A2">
        <w:rPr>
          <w:rFonts w:ascii="Tahoma" w:hAnsi="Tahoma" w:cs="Tahoma"/>
          <w:color w:val="000000" w:themeColor="text1"/>
          <w:sz w:val="21"/>
          <w:szCs w:val="21"/>
        </w:rPr>
        <w:t xml:space="preserve"> 2026</w:t>
      </w:r>
    </w:p>
    <w:p w14:paraId="7CD1F4D8" w14:textId="77777777" w:rsidR="00516BDA" w:rsidRPr="00677B3F" w:rsidRDefault="00516BDA" w:rsidP="00516BDA">
      <w:pPr>
        <w:rPr>
          <w:rFonts w:ascii="Tahoma" w:hAnsi="Tahoma" w:cs="Tahoma"/>
          <w:color w:val="000000" w:themeColor="text1"/>
          <w:sz w:val="21"/>
          <w:szCs w:val="21"/>
        </w:rPr>
      </w:pPr>
    </w:p>
    <w:p w14:paraId="1DAAF988" w14:textId="77777777" w:rsidR="00516BDA" w:rsidRPr="00677B3F" w:rsidRDefault="00516BDA" w:rsidP="00516BDA">
      <w:pPr>
        <w:rPr>
          <w:rFonts w:ascii="Tahoma" w:hAnsi="Tahoma" w:cs="Tahoma"/>
          <w:color w:val="000000" w:themeColor="text1"/>
          <w:sz w:val="21"/>
          <w:szCs w:val="21"/>
        </w:rPr>
      </w:pPr>
    </w:p>
    <w:bookmarkEnd w:id="4"/>
    <w:bookmarkEnd w:id="5"/>
    <w:p w14:paraId="0B833FCC" w14:textId="44A37CCC" w:rsidR="00075488" w:rsidRPr="00677B3F" w:rsidRDefault="00075488" w:rsidP="0015354F">
      <w:pPr>
        <w:jc w:val="both"/>
        <w:rPr>
          <w:rFonts w:ascii="Tahoma" w:hAnsi="Tahoma" w:cs="Tahoma"/>
          <w:b/>
          <w:bCs/>
          <w:color w:val="000000" w:themeColor="text1"/>
          <w:sz w:val="21"/>
          <w:szCs w:val="21"/>
        </w:rPr>
      </w:pPr>
      <w:r w:rsidRPr="00677B3F">
        <w:rPr>
          <w:rFonts w:ascii="Tahoma" w:hAnsi="Tahoma" w:cs="Tahoma"/>
          <w:b/>
          <w:bCs/>
          <w:color w:val="000000" w:themeColor="text1"/>
          <w:sz w:val="21"/>
          <w:szCs w:val="21"/>
        </w:rPr>
        <w:t xml:space="preserve">Submission of </w:t>
      </w:r>
      <w:r w:rsidR="00856E02" w:rsidRPr="00677B3F">
        <w:rPr>
          <w:rFonts w:ascii="Tahoma" w:hAnsi="Tahoma" w:cs="Tahoma"/>
          <w:b/>
          <w:bCs/>
          <w:color w:val="000000" w:themeColor="text1"/>
          <w:sz w:val="21"/>
          <w:szCs w:val="21"/>
        </w:rPr>
        <w:t xml:space="preserve">Technical </w:t>
      </w:r>
      <w:r w:rsidRPr="00677B3F">
        <w:rPr>
          <w:rFonts w:ascii="Tahoma" w:hAnsi="Tahoma" w:cs="Tahoma"/>
          <w:b/>
          <w:bCs/>
          <w:color w:val="000000" w:themeColor="text1"/>
          <w:sz w:val="21"/>
          <w:szCs w:val="21"/>
        </w:rPr>
        <w:t xml:space="preserve">Proposal for </w:t>
      </w:r>
      <w:r w:rsidR="008F4047" w:rsidRPr="00677B3F">
        <w:rPr>
          <w:rFonts w:ascii="Tahoma" w:hAnsi="Tahoma" w:cs="Tahoma"/>
          <w:b/>
          <w:bCs/>
          <w:color w:val="000000" w:themeColor="text1"/>
          <w:sz w:val="21"/>
          <w:szCs w:val="21"/>
        </w:rPr>
        <w:t>Providing Consultancy Services together with Advanced Excel-Based Expected Credit Loss (ECL) Solution under IFRS 9</w:t>
      </w:r>
    </w:p>
    <w:p w14:paraId="362F523E" w14:textId="77777777" w:rsidR="00856E02" w:rsidRPr="00677B3F" w:rsidRDefault="00856E02" w:rsidP="00075488">
      <w:pPr>
        <w:rPr>
          <w:rFonts w:ascii="Tahoma" w:hAnsi="Tahoma" w:cs="Tahoma"/>
          <w:b/>
          <w:bCs/>
          <w:color w:val="000000" w:themeColor="text1"/>
          <w:sz w:val="21"/>
          <w:szCs w:val="21"/>
        </w:rPr>
      </w:pPr>
    </w:p>
    <w:p w14:paraId="45332A29" w14:textId="2AF28D9C"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Dear Sir,</w:t>
      </w:r>
    </w:p>
    <w:p w14:paraId="64FB4E46" w14:textId="77777777" w:rsidR="00856E02" w:rsidRPr="00677B3F" w:rsidRDefault="00856E02" w:rsidP="00856E02">
      <w:pPr>
        <w:jc w:val="both"/>
        <w:rPr>
          <w:rFonts w:ascii="Tahoma" w:hAnsi="Tahoma" w:cs="Tahoma"/>
          <w:color w:val="000000" w:themeColor="text1"/>
          <w:sz w:val="21"/>
          <w:szCs w:val="21"/>
        </w:rPr>
      </w:pPr>
    </w:p>
    <w:p w14:paraId="56E53172" w14:textId="5F22F714"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With reference to your Request for Proposal for</w:t>
      </w:r>
      <w:r w:rsidR="008F4047" w:rsidRPr="00677B3F">
        <w:rPr>
          <w:rFonts w:ascii="Tahoma" w:hAnsi="Tahoma" w:cs="Tahoma"/>
          <w:color w:val="000000" w:themeColor="text1"/>
          <w:sz w:val="21"/>
          <w:szCs w:val="21"/>
        </w:rPr>
        <w:t xml:space="preserve"> providing consultancy services together with Advanced Excel-Based Expected Credit Loss (ECL) Solution under IFRS 9</w:t>
      </w:r>
      <w:r w:rsidR="00E2746C" w:rsidRPr="00677B3F">
        <w:rPr>
          <w:rFonts w:ascii="Tahoma" w:hAnsi="Tahoma" w:cs="Tahoma"/>
          <w:color w:val="000000" w:themeColor="text1"/>
          <w:sz w:val="21"/>
          <w:szCs w:val="21"/>
        </w:rPr>
        <w:t xml:space="preserve"> </w:t>
      </w:r>
      <w:r w:rsidR="00F41099" w:rsidRPr="00677B3F">
        <w:rPr>
          <w:rFonts w:ascii="Tahoma" w:hAnsi="Tahoma" w:cs="Tahoma"/>
          <w:color w:val="000000" w:themeColor="text1"/>
          <w:sz w:val="21"/>
          <w:szCs w:val="21"/>
        </w:rPr>
        <w:t xml:space="preserve">of </w:t>
      </w:r>
      <w:r w:rsidR="008F4047" w:rsidRPr="00677B3F">
        <w:rPr>
          <w:rFonts w:ascii="Tahoma" w:hAnsi="Tahoma" w:cs="Tahoma"/>
          <w:color w:val="000000" w:themeColor="text1"/>
          <w:sz w:val="21"/>
          <w:szCs w:val="21"/>
        </w:rPr>
        <w:t xml:space="preserve">Uttara </w:t>
      </w:r>
      <w:r w:rsidR="00F41099" w:rsidRPr="00677B3F">
        <w:rPr>
          <w:rFonts w:ascii="Tahoma" w:hAnsi="Tahoma" w:cs="Tahoma"/>
          <w:color w:val="000000" w:themeColor="text1"/>
          <w:sz w:val="21"/>
          <w:szCs w:val="21"/>
        </w:rPr>
        <w:t>Bank PLC.</w:t>
      </w:r>
      <w:r w:rsidRPr="00677B3F">
        <w:rPr>
          <w:rFonts w:ascii="Tahoma" w:hAnsi="Tahoma" w:cs="Tahoma"/>
          <w:color w:val="000000" w:themeColor="text1"/>
          <w:sz w:val="21"/>
          <w:szCs w:val="21"/>
        </w:rPr>
        <w:t>, we are pleased to submit herewith our technical proposal for your kind consideration.</w:t>
      </w:r>
      <w:r w:rsidR="00856E02" w:rsidRPr="00677B3F">
        <w:rPr>
          <w:rFonts w:ascii="Tahoma" w:hAnsi="Tahoma" w:cs="Tahoma"/>
          <w:color w:val="000000" w:themeColor="text1"/>
          <w:sz w:val="21"/>
          <w:szCs w:val="21"/>
        </w:rPr>
        <w:t xml:space="preserve"> We have submitted our financial proposal in a separate envelope.</w:t>
      </w:r>
    </w:p>
    <w:p w14:paraId="6F75C9CF" w14:textId="77777777" w:rsidR="00856E02" w:rsidRPr="00677B3F" w:rsidRDefault="00856E02" w:rsidP="00856E02">
      <w:pPr>
        <w:jc w:val="both"/>
        <w:rPr>
          <w:rFonts w:ascii="Tahoma" w:hAnsi="Tahoma" w:cs="Tahoma"/>
          <w:color w:val="000000" w:themeColor="text1"/>
          <w:sz w:val="21"/>
          <w:szCs w:val="21"/>
        </w:rPr>
      </w:pPr>
    </w:p>
    <w:p w14:paraId="31A6D85A" w14:textId="7287D8A6" w:rsidR="00075488" w:rsidRPr="00677B3F" w:rsidRDefault="00075488" w:rsidP="00856E02">
      <w:pPr>
        <w:jc w:val="both"/>
        <w:rPr>
          <w:rFonts w:ascii="Tahoma" w:hAnsi="Tahoma" w:cs="Tahoma"/>
          <w:color w:val="000000" w:themeColor="text1"/>
          <w:sz w:val="21"/>
          <w:szCs w:val="21"/>
        </w:rPr>
      </w:pPr>
      <w:r w:rsidRPr="00677B3F">
        <w:rPr>
          <w:rFonts w:ascii="Tahoma" w:hAnsi="Tahoma" w:cs="Tahoma"/>
          <w:b/>
          <w:bCs/>
          <w:color w:val="000000" w:themeColor="text1"/>
          <w:sz w:val="21"/>
          <w:szCs w:val="21"/>
        </w:rPr>
        <w:t>ACNABIN</w:t>
      </w:r>
      <w:r w:rsidR="00856E02" w:rsidRPr="00677B3F">
        <w:rPr>
          <w:rFonts w:ascii="Tahoma" w:hAnsi="Tahoma" w:cs="Tahoma"/>
          <w:b/>
          <w:bCs/>
          <w:color w:val="000000" w:themeColor="text1"/>
          <w:sz w:val="21"/>
          <w:szCs w:val="21"/>
        </w:rPr>
        <w:t>,</w:t>
      </w:r>
      <w:r w:rsidRPr="00677B3F">
        <w:rPr>
          <w:rFonts w:ascii="Tahoma" w:hAnsi="Tahoma" w:cs="Tahoma"/>
          <w:b/>
          <w:bCs/>
          <w:color w:val="000000" w:themeColor="text1"/>
          <w:sz w:val="21"/>
          <w:szCs w:val="21"/>
        </w:rPr>
        <w:t xml:space="preserve"> Chartered Accountants</w:t>
      </w:r>
      <w:r w:rsidRPr="00677B3F">
        <w:rPr>
          <w:rFonts w:ascii="Tahoma" w:hAnsi="Tahoma" w:cs="Tahoma"/>
          <w:color w:val="000000" w:themeColor="text1"/>
          <w:sz w:val="21"/>
          <w:szCs w:val="21"/>
        </w:rPr>
        <w:t xml:space="preserve"> is submitting this proposal as the Lead Consultant, in association with </w:t>
      </w:r>
      <w:r w:rsidR="003F730F" w:rsidRPr="00677B3F">
        <w:rPr>
          <w:rFonts w:ascii="Tahoma" w:hAnsi="Tahoma" w:cs="Tahoma"/>
          <w:b/>
          <w:bCs/>
          <w:color w:val="000000" w:themeColor="text1"/>
          <w:sz w:val="21"/>
          <w:szCs w:val="21"/>
        </w:rPr>
        <w:t>CipherShield Bangladesh</w:t>
      </w:r>
      <w:r w:rsidRPr="00677B3F">
        <w:rPr>
          <w:rFonts w:ascii="Tahoma" w:hAnsi="Tahoma" w:cs="Tahoma"/>
          <w:color w:val="000000" w:themeColor="text1"/>
          <w:sz w:val="21"/>
          <w:szCs w:val="21"/>
        </w:rPr>
        <w:t xml:space="preserve"> and IFRS 9 Specialists from </w:t>
      </w:r>
      <w:r w:rsidRPr="00677B3F">
        <w:rPr>
          <w:rFonts w:ascii="Tahoma" w:hAnsi="Tahoma" w:cs="Tahoma"/>
          <w:b/>
          <w:bCs/>
          <w:color w:val="000000" w:themeColor="text1"/>
          <w:sz w:val="21"/>
          <w:szCs w:val="21"/>
        </w:rPr>
        <w:t>SolveOrbit</w:t>
      </w:r>
      <w:r w:rsidRPr="00677B3F">
        <w:rPr>
          <w:rFonts w:ascii="Tahoma" w:hAnsi="Tahoma" w:cs="Tahoma"/>
          <w:color w:val="000000" w:themeColor="text1"/>
          <w:sz w:val="21"/>
          <w:szCs w:val="21"/>
        </w:rPr>
        <w:t xml:space="preserve">. This proposed team has been carefully structured to provide </w:t>
      </w:r>
      <w:r w:rsidR="006D7502" w:rsidRPr="00677B3F">
        <w:rPr>
          <w:rFonts w:ascii="Tahoma" w:hAnsi="Tahoma" w:cs="Tahoma"/>
          <w:color w:val="000000" w:themeColor="text1"/>
          <w:sz w:val="21"/>
          <w:szCs w:val="21"/>
        </w:rPr>
        <w:t>Uttara</w:t>
      </w:r>
      <w:r w:rsidRPr="00677B3F">
        <w:rPr>
          <w:rFonts w:ascii="Tahoma" w:hAnsi="Tahoma" w:cs="Tahoma"/>
          <w:color w:val="000000" w:themeColor="text1"/>
          <w:sz w:val="21"/>
          <w:szCs w:val="21"/>
        </w:rPr>
        <w:t xml:space="preserve"> Bank PLC with an integrated and practical implementation solution covering accounting, risk modelling, data, technology, automation, reporting, and knowledge transfer.</w:t>
      </w:r>
    </w:p>
    <w:p w14:paraId="73CAE16C" w14:textId="77777777" w:rsidR="006D7502" w:rsidRPr="00677B3F" w:rsidRDefault="006D7502" w:rsidP="00856E02">
      <w:pPr>
        <w:jc w:val="both"/>
        <w:rPr>
          <w:rFonts w:ascii="Tahoma" w:hAnsi="Tahoma" w:cs="Tahoma"/>
          <w:color w:val="000000" w:themeColor="text1"/>
          <w:sz w:val="21"/>
          <w:szCs w:val="21"/>
        </w:rPr>
      </w:pPr>
    </w:p>
    <w:p w14:paraId="59F70392" w14:textId="2913AFEA" w:rsidR="006D7502" w:rsidRPr="00677B3F" w:rsidRDefault="006D7502"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In addition to providing consultancy services, our consortium will deliver a fully functional Advanced Excel-based ECL solution incorporating portfolio-level and loan-level Expected Credit Loss calculations, PD, LGD and EAD methodologies, forward-looking macroeconomic scenarios, management overlays, comprehensive reporting, audit trails and documentation in accordance with Bangladesh Bank's IFRS 9 Roadmap and Guidance.</w:t>
      </w:r>
    </w:p>
    <w:p w14:paraId="3F4ACF13" w14:textId="77777777" w:rsidR="00856E02" w:rsidRPr="00677B3F" w:rsidRDefault="00856E02" w:rsidP="00856E02">
      <w:pPr>
        <w:jc w:val="both"/>
        <w:rPr>
          <w:rFonts w:ascii="Tahoma" w:hAnsi="Tahoma" w:cs="Tahoma"/>
          <w:color w:val="000000" w:themeColor="text1"/>
          <w:sz w:val="21"/>
          <w:szCs w:val="21"/>
        </w:rPr>
      </w:pPr>
    </w:p>
    <w:p w14:paraId="2D5E75E9" w14:textId="77777777"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Our proposed consortium brings together the following complementary strengths:</w:t>
      </w:r>
    </w:p>
    <w:p w14:paraId="24486364" w14:textId="77777777" w:rsidR="00856E02" w:rsidRPr="00677B3F" w:rsidRDefault="00856E02" w:rsidP="00856E02">
      <w:pPr>
        <w:jc w:val="both"/>
        <w:rPr>
          <w:rFonts w:ascii="Tahoma" w:hAnsi="Tahoma" w:cs="Tahoma"/>
          <w:color w:val="000000" w:themeColor="text1"/>
          <w:sz w:val="21"/>
          <w:szCs w:val="21"/>
        </w:rPr>
      </w:pPr>
    </w:p>
    <w:p w14:paraId="1BDE2CE9" w14:textId="0819BD83" w:rsidR="00075488" w:rsidRPr="00677B3F" w:rsidRDefault="00075488" w:rsidP="00856E02">
      <w:pPr>
        <w:jc w:val="both"/>
        <w:rPr>
          <w:rFonts w:ascii="Tahoma" w:hAnsi="Tahoma" w:cs="Tahoma"/>
          <w:color w:val="000000" w:themeColor="text1"/>
          <w:sz w:val="21"/>
          <w:szCs w:val="21"/>
        </w:rPr>
      </w:pPr>
      <w:r w:rsidRPr="00677B3F">
        <w:rPr>
          <w:rFonts w:ascii="Tahoma" w:hAnsi="Tahoma" w:cs="Tahoma"/>
          <w:b/>
          <w:bCs/>
          <w:color w:val="000000" w:themeColor="text1"/>
          <w:sz w:val="21"/>
          <w:szCs w:val="21"/>
        </w:rPr>
        <w:t>ACNABIN</w:t>
      </w:r>
      <w:r w:rsidR="00856E02" w:rsidRPr="00677B3F">
        <w:rPr>
          <w:rFonts w:ascii="Tahoma" w:hAnsi="Tahoma" w:cs="Tahoma"/>
          <w:b/>
          <w:bCs/>
          <w:color w:val="000000" w:themeColor="text1"/>
          <w:sz w:val="21"/>
          <w:szCs w:val="21"/>
        </w:rPr>
        <w:t>,</w:t>
      </w:r>
      <w:r w:rsidRPr="00677B3F">
        <w:rPr>
          <w:rFonts w:ascii="Tahoma" w:hAnsi="Tahoma" w:cs="Tahoma"/>
          <w:b/>
          <w:bCs/>
          <w:color w:val="000000" w:themeColor="text1"/>
          <w:sz w:val="21"/>
          <w:szCs w:val="21"/>
        </w:rPr>
        <w:t xml:space="preserve"> Chartered Accountants</w:t>
      </w:r>
      <w:r w:rsidRPr="00677B3F">
        <w:rPr>
          <w:rFonts w:ascii="Tahoma" w:hAnsi="Tahoma" w:cs="Tahoma"/>
          <w:color w:val="000000" w:themeColor="text1"/>
          <w:sz w:val="21"/>
          <w:szCs w:val="21"/>
        </w:rPr>
        <w:t>, as Lead Consultant, will provide project leadership, regulatory and financial reporting guidance, Bangladesh banking sector understanding, IFRS advisory support, stakeholder coordination, documentation review, training, and overall quality assurance.</w:t>
      </w:r>
    </w:p>
    <w:p w14:paraId="156ED7EC" w14:textId="77777777" w:rsidR="00856E02" w:rsidRPr="00677B3F" w:rsidRDefault="00856E02" w:rsidP="00856E02">
      <w:pPr>
        <w:jc w:val="both"/>
        <w:rPr>
          <w:rFonts w:ascii="Tahoma" w:hAnsi="Tahoma" w:cs="Tahoma"/>
          <w:color w:val="000000" w:themeColor="text1"/>
          <w:sz w:val="21"/>
          <w:szCs w:val="21"/>
        </w:rPr>
      </w:pPr>
    </w:p>
    <w:p w14:paraId="356DA223" w14:textId="6865FC86" w:rsidR="00075488" w:rsidRPr="00677B3F" w:rsidRDefault="003F730F" w:rsidP="00856E02">
      <w:pPr>
        <w:jc w:val="both"/>
        <w:rPr>
          <w:rFonts w:ascii="Tahoma" w:hAnsi="Tahoma" w:cs="Tahoma"/>
          <w:color w:val="000000" w:themeColor="text1"/>
          <w:sz w:val="21"/>
          <w:szCs w:val="21"/>
        </w:rPr>
      </w:pPr>
      <w:r w:rsidRPr="00677B3F">
        <w:rPr>
          <w:rFonts w:ascii="Tahoma" w:hAnsi="Tahoma" w:cs="Tahoma"/>
          <w:b/>
          <w:bCs/>
          <w:color w:val="000000" w:themeColor="text1"/>
          <w:sz w:val="21"/>
          <w:szCs w:val="21"/>
        </w:rPr>
        <w:t>CipherShield Bangladesh</w:t>
      </w:r>
      <w:r w:rsidRPr="00677B3F">
        <w:rPr>
          <w:rFonts w:ascii="Tahoma" w:hAnsi="Tahoma" w:cs="Tahoma"/>
          <w:color w:val="000000" w:themeColor="text1"/>
          <w:sz w:val="21"/>
          <w:szCs w:val="21"/>
        </w:rPr>
        <w:t xml:space="preserve"> </w:t>
      </w:r>
      <w:r w:rsidR="00075488" w:rsidRPr="00677B3F">
        <w:rPr>
          <w:rFonts w:ascii="Tahoma" w:hAnsi="Tahoma" w:cs="Tahoma"/>
          <w:color w:val="000000" w:themeColor="text1"/>
          <w:sz w:val="21"/>
          <w:szCs w:val="21"/>
        </w:rPr>
        <w:t>will bring strong technology, data, system integration, automation, IT control, reporting, and implementation support capability, particularly relevant for operationalizing the IFRS 9 ECL framework within the Bank’s systems and reporting environment.</w:t>
      </w:r>
    </w:p>
    <w:p w14:paraId="31A32067" w14:textId="77777777" w:rsidR="00856E02" w:rsidRPr="00677B3F" w:rsidRDefault="00856E02" w:rsidP="00856E02">
      <w:pPr>
        <w:jc w:val="both"/>
        <w:rPr>
          <w:rFonts w:ascii="Tahoma" w:hAnsi="Tahoma" w:cs="Tahoma"/>
          <w:color w:val="000000" w:themeColor="text1"/>
          <w:sz w:val="21"/>
          <w:szCs w:val="21"/>
        </w:rPr>
      </w:pPr>
    </w:p>
    <w:p w14:paraId="34DFAF52" w14:textId="77777777" w:rsidR="006E6AA7" w:rsidRPr="00677B3F" w:rsidRDefault="006E6AA7" w:rsidP="00856E02">
      <w:pPr>
        <w:jc w:val="both"/>
        <w:rPr>
          <w:rFonts w:ascii="Tahoma" w:hAnsi="Tahoma" w:cs="Tahoma"/>
          <w:color w:val="000000" w:themeColor="text1"/>
          <w:sz w:val="21"/>
          <w:szCs w:val="21"/>
        </w:rPr>
      </w:pPr>
    </w:p>
    <w:p w14:paraId="2263A61E" w14:textId="77777777" w:rsidR="006E6AA7" w:rsidRPr="00677B3F" w:rsidRDefault="006E6AA7" w:rsidP="00856E02">
      <w:pPr>
        <w:jc w:val="both"/>
        <w:rPr>
          <w:rFonts w:ascii="Tahoma" w:hAnsi="Tahoma" w:cs="Tahoma"/>
          <w:color w:val="000000" w:themeColor="text1"/>
          <w:sz w:val="21"/>
          <w:szCs w:val="21"/>
        </w:rPr>
      </w:pPr>
    </w:p>
    <w:p w14:paraId="49F1FB18" w14:textId="589D3769"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IFRS 9 Specialists from </w:t>
      </w:r>
      <w:r w:rsidRPr="00677B3F">
        <w:rPr>
          <w:rFonts w:ascii="Tahoma" w:hAnsi="Tahoma" w:cs="Tahoma"/>
          <w:b/>
          <w:bCs/>
          <w:color w:val="000000" w:themeColor="text1"/>
          <w:sz w:val="21"/>
          <w:szCs w:val="21"/>
        </w:rPr>
        <w:t>SolveOrbit</w:t>
      </w:r>
      <w:r w:rsidRPr="00677B3F">
        <w:rPr>
          <w:rFonts w:ascii="Tahoma" w:hAnsi="Tahoma" w:cs="Tahoma"/>
          <w:color w:val="000000" w:themeColor="text1"/>
          <w:sz w:val="21"/>
          <w:szCs w:val="21"/>
        </w:rPr>
        <w:t xml:space="preserve"> will contribute international IFRS 9 implementation experience, including practical exposure to ECL framework development, PD/LGD/EAD modelling, significant increase in credit risk methodology, staging criteria, model validation, parallel run, and post-implementation support for banks and financial institutions.</w:t>
      </w:r>
    </w:p>
    <w:p w14:paraId="2127EF7D" w14:textId="77777777" w:rsidR="00856E02" w:rsidRPr="00677B3F" w:rsidRDefault="00856E02" w:rsidP="00856E02">
      <w:pPr>
        <w:jc w:val="both"/>
        <w:rPr>
          <w:rFonts w:ascii="Tahoma" w:hAnsi="Tahoma" w:cs="Tahoma"/>
          <w:color w:val="000000" w:themeColor="text1"/>
          <w:sz w:val="21"/>
          <w:szCs w:val="21"/>
        </w:rPr>
      </w:pPr>
    </w:p>
    <w:p w14:paraId="633AB483" w14:textId="538D8266"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Through this combination, we believe the proposed team is well positioned to deliver a complete IFRS 9 implementation solution for</w:t>
      </w:r>
      <w:r w:rsidR="00363693" w:rsidRPr="00677B3F">
        <w:rPr>
          <w:rFonts w:ascii="Tahoma" w:hAnsi="Tahoma" w:cs="Tahoma"/>
          <w:color w:val="000000" w:themeColor="text1"/>
          <w:sz w:val="21"/>
          <w:szCs w:val="21"/>
        </w:rPr>
        <w:t xml:space="preserve"> </w:t>
      </w:r>
      <w:r w:rsidR="006D7502" w:rsidRPr="00677B3F">
        <w:rPr>
          <w:rFonts w:ascii="Tahoma" w:hAnsi="Tahoma" w:cs="Tahoma"/>
          <w:color w:val="000000" w:themeColor="text1"/>
          <w:sz w:val="21"/>
          <w:szCs w:val="21"/>
        </w:rPr>
        <w:t>Uttara</w:t>
      </w:r>
      <w:r w:rsidRPr="00677B3F">
        <w:rPr>
          <w:rFonts w:ascii="Tahoma" w:hAnsi="Tahoma" w:cs="Tahoma"/>
          <w:color w:val="000000" w:themeColor="text1"/>
          <w:sz w:val="21"/>
          <w:szCs w:val="21"/>
        </w:rPr>
        <w:t xml:space="preserve"> Bank PLC from policy to model, model to system, system to automation, and automation to reporting.</w:t>
      </w:r>
    </w:p>
    <w:p w14:paraId="6FB37177" w14:textId="77777777" w:rsidR="00856E02" w:rsidRPr="00677B3F" w:rsidRDefault="00856E02" w:rsidP="00856E02">
      <w:pPr>
        <w:jc w:val="both"/>
        <w:rPr>
          <w:rFonts w:ascii="Tahoma" w:hAnsi="Tahoma" w:cs="Tahoma"/>
          <w:color w:val="000000" w:themeColor="text1"/>
          <w:sz w:val="21"/>
          <w:szCs w:val="21"/>
        </w:rPr>
      </w:pPr>
    </w:p>
    <w:p w14:paraId="5E2BFBE6" w14:textId="67416BD0"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We are confident that our combined professional experience, Bangladesh banking regulatory knowledge, international IFRS 9 implementation exposure, technology implementation capability, and commitment to knowledge transfer will enable us to complete the assignment efficiently and to the full satisfaction of </w:t>
      </w:r>
      <w:r w:rsidR="006D7502" w:rsidRPr="00677B3F">
        <w:rPr>
          <w:rFonts w:ascii="Tahoma" w:hAnsi="Tahoma" w:cs="Tahoma"/>
          <w:color w:val="000000" w:themeColor="text1"/>
          <w:sz w:val="21"/>
          <w:szCs w:val="21"/>
        </w:rPr>
        <w:t xml:space="preserve">Uttara </w:t>
      </w:r>
      <w:r w:rsidRPr="00677B3F">
        <w:rPr>
          <w:rFonts w:ascii="Tahoma" w:hAnsi="Tahoma" w:cs="Tahoma"/>
          <w:color w:val="000000" w:themeColor="text1"/>
          <w:sz w:val="21"/>
          <w:szCs w:val="21"/>
        </w:rPr>
        <w:t>Bank PLC.</w:t>
      </w:r>
    </w:p>
    <w:p w14:paraId="097EEFF9" w14:textId="65C8DB6D" w:rsidR="001232EE" w:rsidRPr="00677B3F" w:rsidRDefault="001232EE" w:rsidP="00856E02">
      <w:pPr>
        <w:jc w:val="both"/>
        <w:rPr>
          <w:rFonts w:ascii="Tahoma" w:hAnsi="Tahoma" w:cs="Tahoma"/>
          <w:color w:val="000000" w:themeColor="text1"/>
          <w:sz w:val="21"/>
          <w:szCs w:val="21"/>
        </w:rPr>
      </w:pPr>
    </w:p>
    <w:p w14:paraId="33D25EB2" w14:textId="73609BC3" w:rsidR="00075488" w:rsidRPr="00677B3F" w:rsidRDefault="00075488" w:rsidP="00856E02">
      <w:pPr>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We sincerely thank </w:t>
      </w:r>
      <w:r w:rsidR="006D7502" w:rsidRPr="00677B3F">
        <w:rPr>
          <w:rFonts w:ascii="Tahoma" w:hAnsi="Tahoma" w:cs="Tahoma"/>
          <w:color w:val="000000" w:themeColor="text1"/>
          <w:sz w:val="21"/>
          <w:szCs w:val="21"/>
        </w:rPr>
        <w:t>Uttara</w:t>
      </w:r>
      <w:r w:rsidRPr="00677B3F">
        <w:rPr>
          <w:rFonts w:ascii="Tahoma" w:hAnsi="Tahoma" w:cs="Tahoma"/>
          <w:color w:val="000000" w:themeColor="text1"/>
          <w:sz w:val="21"/>
          <w:szCs w:val="21"/>
        </w:rPr>
        <w:t xml:space="preserve"> Bank PLC for giving us the opportunity to submit this proposal. We would be pleased to present our proposed approach before the evaluation committee and provide any further information or clarification that may be required.</w:t>
      </w:r>
    </w:p>
    <w:p w14:paraId="288795CD" w14:textId="77777777" w:rsidR="00075488" w:rsidRPr="00677B3F" w:rsidRDefault="00075488" w:rsidP="00075488">
      <w:pPr>
        <w:rPr>
          <w:rFonts w:ascii="Tahoma" w:hAnsi="Tahoma" w:cs="Tahoma"/>
          <w:b/>
          <w:bCs/>
          <w:color w:val="000000" w:themeColor="text1"/>
          <w:sz w:val="21"/>
          <w:szCs w:val="21"/>
        </w:rPr>
      </w:pPr>
    </w:p>
    <w:p w14:paraId="748AA9B8" w14:textId="77777777" w:rsidR="00075488" w:rsidRPr="00677B3F" w:rsidRDefault="00075488" w:rsidP="00075488">
      <w:pPr>
        <w:rPr>
          <w:rFonts w:ascii="Tahoma" w:hAnsi="Tahoma" w:cs="Tahoma"/>
          <w:color w:val="000000" w:themeColor="text1"/>
          <w:sz w:val="21"/>
          <w:szCs w:val="21"/>
        </w:rPr>
      </w:pPr>
    </w:p>
    <w:p w14:paraId="069DE64B" w14:textId="77777777" w:rsidR="00075488" w:rsidRPr="00677B3F" w:rsidRDefault="00075488" w:rsidP="00075488">
      <w:pPr>
        <w:rPr>
          <w:rFonts w:ascii="Tahoma" w:hAnsi="Tahoma" w:cs="Tahoma"/>
          <w:color w:val="000000" w:themeColor="text1"/>
          <w:sz w:val="21"/>
          <w:szCs w:val="21"/>
        </w:rPr>
      </w:pPr>
      <w:r w:rsidRPr="00677B3F">
        <w:rPr>
          <w:rFonts w:ascii="Tahoma" w:hAnsi="Tahoma" w:cs="Tahoma"/>
          <w:color w:val="000000" w:themeColor="text1"/>
          <w:sz w:val="21"/>
          <w:szCs w:val="21"/>
        </w:rPr>
        <w:t>Thank you.</w:t>
      </w:r>
    </w:p>
    <w:p w14:paraId="5DE8DD36" w14:textId="77777777" w:rsidR="00F27455" w:rsidRPr="00677B3F" w:rsidRDefault="00F27455" w:rsidP="00075488">
      <w:pPr>
        <w:rPr>
          <w:rFonts w:ascii="Tahoma" w:hAnsi="Tahoma" w:cs="Tahoma"/>
          <w:color w:val="000000" w:themeColor="text1"/>
          <w:sz w:val="21"/>
          <w:szCs w:val="21"/>
        </w:rPr>
      </w:pPr>
    </w:p>
    <w:p w14:paraId="729874D4" w14:textId="56037694" w:rsidR="00075488" w:rsidRPr="00677B3F" w:rsidRDefault="00075488" w:rsidP="00075488">
      <w:pPr>
        <w:rPr>
          <w:rFonts w:ascii="Tahoma" w:hAnsi="Tahoma" w:cs="Tahoma"/>
          <w:color w:val="000000" w:themeColor="text1"/>
          <w:sz w:val="21"/>
          <w:szCs w:val="21"/>
        </w:rPr>
      </w:pPr>
      <w:r w:rsidRPr="00677B3F">
        <w:rPr>
          <w:rFonts w:ascii="Tahoma" w:hAnsi="Tahoma" w:cs="Tahoma"/>
          <w:color w:val="000000" w:themeColor="text1"/>
          <w:sz w:val="21"/>
          <w:szCs w:val="21"/>
        </w:rPr>
        <w:t>Yours faithfully,</w:t>
      </w:r>
    </w:p>
    <w:p w14:paraId="5DC6E1F3" w14:textId="77777777" w:rsidR="00075488" w:rsidRPr="00677B3F" w:rsidRDefault="00075488" w:rsidP="00075488">
      <w:pPr>
        <w:rPr>
          <w:rFonts w:ascii="Tahoma" w:hAnsi="Tahoma" w:cs="Tahoma"/>
          <w:b/>
          <w:bCs/>
          <w:color w:val="000000" w:themeColor="text1"/>
          <w:sz w:val="21"/>
          <w:szCs w:val="21"/>
        </w:rPr>
      </w:pPr>
    </w:p>
    <w:p w14:paraId="31D707B6" w14:textId="77777777" w:rsidR="00075488" w:rsidRPr="00677B3F" w:rsidRDefault="00075488" w:rsidP="00075488">
      <w:pPr>
        <w:rPr>
          <w:rFonts w:ascii="Tahoma" w:hAnsi="Tahoma" w:cs="Tahoma"/>
          <w:b/>
          <w:bCs/>
          <w:color w:val="000000" w:themeColor="text1"/>
          <w:sz w:val="21"/>
          <w:szCs w:val="21"/>
        </w:rPr>
      </w:pPr>
    </w:p>
    <w:p w14:paraId="214FA231" w14:textId="77777777" w:rsidR="00075488" w:rsidRPr="00677B3F" w:rsidRDefault="00075488" w:rsidP="00075488">
      <w:pPr>
        <w:rPr>
          <w:rFonts w:ascii="Tahoma" w:hAnsi="Tahoma" w:cs="Tahoma"/>
          <w:b/>
          <w:bCs/>
          <w:color w:val="000000" w:themeColor="text1"/>
          <w:sz w:val="21"/>
          <w:szCs w:val="21"/>
        </w:rPr>
      </w:pPr>
    </w:p>
    <w:p w14:paraId="0BB155BB" w14:textId="77777777" w:rsidR="0045407A" w:rsidRPr="00677B3F" w:rsidRDefault="0045407A" w:rsidP="00075488">
      <w:pPr>
        <w:rPr>
          <w:rFonts w:ascii="Tahoma" w:hAnsi="Tahoma" w:cs="Tahoma"/>
          <w:b/>
          <w:bCs/>
          <w:color w:val="000000" w:themeColor="text1"/>
          <w:sz w:val="21"/>
          <w:szCs w:val="21"/>
        </w:rPr>
      </w:pPr>
    </w:p>
    <w:p w14:paraId="070DF9D0" w14:textId="76F06D44" w:rsidR="00075488" w:rsidRPr="00677B3F" w:rsidRDefault="00075488" w:rsidP="00075488">
      <w:pPr>
        <w:rPr>
          <w:rFonts w:ascii="Tahoma" w:hAnsi="Tahoma" w:cs="Tahoma"/>
          <w:b/>
          <w:bCs/>
          <w:color w:val="000000" w:themeColor="text1"/>
          <w:sz w:val="21"/>
          <w:szCs w:val="21"/>
        </w:rPr>
      </w:pPr>
    </w:p>
    <w:p w14:paraId="05C1945C" w14:textId="77777777" w:rsidR="003275E4" w:rsidRPr="00677B3F" w:rsidRDefault="003275E4" w:rsidP="003275E4">
      <w:pPr>
        <w:jc w:val="both"/>
        <w:rPr>
          <w:rFonts w:ascii="Tahoma" w:hAnsi="Tahoma" w:cs="Tahoma"/>
          <w:b/>
          <w:bCs/>
          <w:color w:val="000000" w:themeColor="text1"/>
          <w:sz w:val="21"/>
          <w:szCs w:val="21"/>
        </w:rPr>
      </w:pPr>
      <w:bookmarkStart w:id="6" w:name="_Hlk234512793"/>
      <w:r w:rsidRPr="00677B3F">
        <w:rPr>
          <w:rFonts w:ascii="Tahoma" w:hAnsi="Tahoma" w:cs="Tahoma"/>
          <w:b/>
          <w:bCs/>
          <w:color w:val="000000" w:themeColor="text1"/>
          <w:sz w:val="21"/>
          <w:szCs w:val="21"/>
        </w:rPr>
        <w:t>Muhammad Aminul Hoque FCA</w:t>
      </w:r>
    </w:p>
    <w:p w14:paraId="778F41E5" w14:textId="77777777" w:rsidR="003275E4" w:rsidRPr="00677B3F" w:rsidRDefault="003275E4" w:rsidP="003275E4">
      <w:pPr>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Partner </w:t>
      </w:r>
    </w:p>
    <w:p w14:paraId="5BFFB4DC" w14:textId="5C6D776E" w:rsidR="00516BDA" w:rsidRPr="00677B3F" w:rsidRDefault="003275E4" w:rsidP="003275E4">
      <w:pPr>
        <w:jc w:val="both"/>
        <w:rPr>
          <w:rFonts w:ascii="Tahoma" w:hAnsi="Tahoma" w:cs="Tahoma"/>
          <w:color w:val="000000" w:themeColor="text1"/>
          <w:sz w:val="21"/>
          <w:szCs w:val="21"/>
        </w:rPr>
      </w:pPr>
      <w:hyperlink r:id="rId18" w:history="1">
        <w:r w:rsidRPr="00677B3F">
          <w:rPr>
            <w:rStyle w:val="Hyperlink"/>
            <w:rFonts w:ascii="Tahoma" w:hAnsi="Tahoma" w:cs="Tahoma"/>
            <w:color w:val="000000" w:themeColor="text1"/>
            <w:sz w:val="21"/>
            <w:szCs w:val="21"/>
          </w:rPr>
          <w:t>amin@acnabin-bd.com</w:t>
        </w:r>
      </w:hyperlink>
      <w:r w:rsidR="00C7163F" w:rsidRPr="00677B3F">
        <w:rPr>
          <w:rStyle w:val="Hyperlink"/>
          <w:rFonts w:ascii="Tahoma" w:hAnsi="Tahoma" w:cs="Tahoma"/>
          <w:color w:val="000000" w:themeColor="text1"/>
          <w:sz w:val="21"/>
          <w:szCs w:val="21"/>
        </w:rPr>
        <w:t xml:space="preserve"> </w:t>
      </w:r>
    </w:p>
    <w:bookmarkEnd w:id="6"/>
    <w:p w14:paraId="45FF6821" w14:textId="77777777" w:rsidR="003275E4" w:rsidRPr="00677B3F" w:rsidRDefault="003275E4" w:rsidP="003275E4">
      <w:pPr>
        <w:jc w:val="both"/>
        <w:rPr>
          <w:rFonts w:ascii="Tahoma" w:hAnsi="Tahoma" w:cs="Tahoma"/>
          <w:color w:val="000000" w:themeColor="text1"/>
          <w:sz w:val="21"/>
          <w:szCs w:val="21"/>
        </w:rPr>
      </w:pPr>
    </w:p>
    <w:p w14:paraId="6EAD8727" w14:textId="77777777" w:rsidR="003275E4" w:rsidRPr="00677B3F" w:rsidRDefault="003275E4" w:rsidP="003275E4">
      <w:pPr>
        <w:jc w:val="both"/>
        <w:rPr>
          <w:rFonts w:ascii="Tahoma" w:hAnsi="Tahoma" w:cs="Tahoma"/>
          <w:color w:val="000000" w:themeColor="text1"/>
          <w:sz w:val="21"/>
          <w:szCs w:val="21"/>
        </w:rPr>
      </w:pPr>
    </w:p>
    <w:p w14:paraId="75025277" w14:textId="77777777" w:rsidR="003275E4" w:rsidRPr="00677B3F" w:rsidRDefault="003275E4" w:rsidP="003275E4">
      <w:pPr>
        <w:jc w:val="both"/>
        <w:rPr>
          <w:rFonts w:ascii="Tahoma" w:hAnsi="Tahoma" w:cs="Tahoma"/>
          <w:color w:val="000000" w:themeColor="text1"/>
          <w:sz w:val="21"/>
          <w:szCs w:val="21"/>
        </w:rPr>
      </w:pPr>
    </w:p>
    <w:p w14:paraId="154CB65E" w14:textId="1226C939" w:rsidR="003275E4" w:rsidRPr="00677B3F" w:rsidRDefault="003275E4" w:rsidP="003275E4">
      <w:pPr>
        <w:jc w:val="both"/>
        <w:rPr>
          <w:rFonts w:ascii="Tahoma" w:hAnsi="Tahoma" w:cs="Tahoma"/>
          <w:b/>
          <w:color w:val="000000" w:themeColor="text1"/>
          <w:sz w:val="21"/>
          <w:szCs w:val="21"/>
        </w:rPr>
        <w:sectPr w:rsidR="003275E4" w:rsidRPr="00677B3F" w:rsidSect="00D35E10">
          <w:footerReference w:type="default" r:id="rId19"/>
          <w:headerReference w:type="first" r:id="rId20"/>
          <w:footerReference w:type="first" r:id="rId21"/>
          <w:pgSz w:w="11909" w:h="16834" w:code="9"/>
          <w:pgMar w:top="1800" w:right="1440" w:bottom="720" w:left="1440" w:header="720" w:footer="720" w:gutter="0"/>
          <w:pgNumType w:start="1"/>
          <w:cols w:space="720"/>
          <w:titlePg/>
          <w:docGrid w:linePitch="360"/>
        </w:sectPr>
      </w:pPr>
    </w:p>
    <w:p w14:paraId="3A0CEF1E" w14:textId="7D7CF70F" w:rsidR="00311F40" w:rsidRPr="00677B3F" w:rsidRDefault="00311F40" w:rsidP="008B4676">
      <w:pPr>
        <w:pStyle w:val="Heading1"/>
        <w:numPr>
          <w:ilvl w:val="0"/>
          <w:numId w:val="4"/>
        </w:numPr>
        <w:tabs>
          <w:tab w:val="num" w:pos="360"/>
        </w:tabs>
        <w:spacing w:line="276" w:lineRule="auto"/>
        <w:ind w:left="360" w:hanging="360"/>
        <w:rPr>
          <w:rFonts w:ascii="Tahoma" w:hAnsi="Tahoma" w:cs="Tahoma"/>
          <w:b/>
          <w:color w:val="1F3864" w:themeColor="accent1" w:themeShade="80"/>
          <w:sz w:val="21"/>
          <w:szCs w:val="21"/>
          <w:u w:val="none"/>
        </w:rPr>
      </w:pPr>
      <w:bookmarkStart w:id="7" w:name="_Toc198810753"/>
      <w:bookmarkStart w:id="8" w:name="_Toc234853544"/>
      <w:r w:rsidRPr="00677B3F">
        <w:rPr>
          <w:rFonts w:ascii="Tahoma" w:hAnsi="Tahoma" w:cs="Tahoma"/>
          <w:b/>
          <w:color w:val="1F3864" w:themeColor="accent1" w:themeShade="80"/>
          <w:sz w:val="21"/>
          <w:szCs w:val="21"/>
          <w:u w:val="none"/>
        </w:rPr>
        <w:lastRenderedPageBreak/>
        <w:t>Executive Summary</w:t>
      </w:r>
      <w:bookmarkEnd w:id="7"/>
      <w:bookmarkEnd w:id="8"/>
    </w:p>
    <w:p w14:paraId="1D3E28AB" w14:textId="77777777" w:rsidR="00311F40" w:rsidRPr="00677B3F" w:rsidRDefault="00311F40" w:rsidP="00311F40">
      <w:pPr>
        <w:autoSpaceDE w:val="0"/>
        <w:autoSpaceDN w:val="0"/>
        <w:adjustRightInd w:val="0"/>
        <w:spacing w:line="276" w:lineRule="auto"/>
        <w:ind w:firstLine="375"/>
        <w:jc w:val="both"/>
        <w:rPr>
          <w:rFonts w:ascii="Tahoma" w:hAnsi="Tahoma" w:cs="Tahoma"/>
          <w:color w:val="000000" w:themeColor="text1"/>
          <w:sz w:val="21"/>
          <w:szCs w:val="21"/>
        </w:rPr>
      </w:pPr>
    </w:p>
    <w:p w14:paraId="74AAE8A2" w14:textId="2F9D2671" w:rsidR="00311F40" w:rsidRPr="00677B3F" w:rsidRDefault="00311F40" w:rsidP="00B72CE4">
      <w:pPr>
        <w:pStyle w:val="Heading2"/>
        <w:rPr>
          <w:color w:val="000000" w:themeColor="text1"/>
          <w:sz w:val="21"/>
          <w:szCs w:val="21"/>
        </w:rPr>
      </w:pPr>
      <w:bookmarkStart w:id="9" w:name="_Toc234853545"/>
      <w:r w:rsidRPr="00677B3F">
        <w:rPr>
          <w:color w:val="5B9BD5" w:themeColor="accent5"/>
          <w:sz w:val="21"/>
          <w:szCs w:val="21"/>
        </w:rPr>
        <w:t>Introduction</w:t>
      </w:r>
      <w:bookmarkEnd w:id="9"/>
    </w:p>
    <w:p w14:paraId="7048DBF9" w14:textId="77777777" w:rsidR="002365BC" w:rsidRPr="00677B3F" w:rsidRDefault="002365BC" w:rsidP="00D4188F">
      <w:pPr>
        <w:spacing w:line="276" w:lineRule="auto"/>
        <w:rPr>
          <w:rFonts w:ascii="Tahoma" w:hAnsi="Tahoma" w:cs="Tahoma"/>
          <w:color w:val="000000" w:themeColor="text1"/>
          <w:sz w:val="21"/>
          <w:szCs w:val="21"/>
        </w:rPr>
      </w:pPr>
    </w:p>
    <w:p w14:paraId="3D0CB9A7" w14:textId="3DD07F5C" w:rsidR="00156772" w:rsidRPr="00677B3F" w:rsidRDefault="00156772" w:rsidP="00156772">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The implementation of IFRS 9 Financial Instruments is a significant regulatory, accounting, credit risk and systems transformation for banks in Bangladesh. It requires a shift from a largely rule-based provisioning framework to a forward-looking Expected Credit Loss model that considers historical experience, current conditions, credit risk behavior and reasonable forward-looking information. This transition will affect financial reporting, loan classification, impairment recognition, credit risk governance, data management, model governance, system architecture, internal controls and regulatory reporting.</w:t>
      </w:r>
    </w:p>
    <w:p w14:paraId="278D5462" w14:textId="77777777" w:rsidR="00174466" w:rsidRPr="00677B3F" w:rsidRDefault="00174466" w:rsidP="00156772">
      <w:pPr>
        <w:spacing w:line="276" w:lineRule="auto"/>
        <w:jc w:val="both"/>
        <w:rPr>
          <w:rFonts w:ascii="Tahoma" w:hAnsi="Tahoma" w:cs="Tahoma"/>
          <w:color w:val="000000" w:themeColor="text1"/>
          <w:sz w:val="21"/>
          <w:szCs w:val="21"/>
        </w:rPr>
      </w:pPr>
    </w:p>
    <w:p w14:paraId="1B2A7CD4" w14:textId="01240BDE" w:rsidR="00174466" w:rsidRPr="00677B3F" w:rsidRDefault="00174466" w:rsidP="00156772">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Bangladesh Bank has set a clear and binding direction. The roadmap issued through BRPD Circular Letter No. 03 of 23 January 2025, reinforced by the implementation guideline of March 2026, requires all scheduled banks to adopt the ECL approach in phases. From 1 January 2028, ECL applies to loans, advances and off-balance-sheet exposures; from 1 January 2029, the framework extends to all financial instruments. Throughout the transition, banks are expected to hold provisions at the higher of existing regulatory requirements or the IFRS 9 ECL outcome.</w:t>
      </w:r>
    </w:p>
    <w:p w14:paraId="5EE7F0FA" w14:textId="2F7BD98D" w:rsidR="00721259" w:rsidRPr="00677B3F" w:rsidRDefault="00721259" w:rsidP="00156772">
      <w:pPr>
        <w:spacing w:line="276" w:lineRule="auto"/>
        <w:jc w:val="both"/>
        <w:rPr>
          <w:rFonts w:ascii="Tahoma" w:hAnsi="Tahoma" w:cs="Tahoma"/>
          <w:color w:val="000000" w:themeColor="text1"/>
          <w:sz w:val="21"/>
          <w:szCs w:val="21"/>
        </w:rPr>
      </w:pPr>
      <w:r w:rsidRPr="00677B3F">
        <w:rPr>
          <w:rFonts w:ascii="Tahoma" w:hAnsi="Tahoma" w:cs="Tahoma"/>
          <w:noProof/>
        </w:rPr>
        <w:drawing>
          <wp:inline distT="0" distB="0" distL="0" distR="0" wp14:anchorId="2CB353D7" wp14:editId="0EE17AB5">
            <wp:extent cx="6373495" cy="2032635"/>
            <wp:effectExtent l="0" t="0" r="825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3495" cy="2032635"/>
                    </a:xfrm>
                    <a:prstGeom prst="rect">
                      <a:avLst/>
                    </a:prstGeom>
                    <a:noFill/>
                    <a:ln>
                      <a:noFill/>
                    </a:ln>
                  </pic:spPr>
                </pic:pic>
              </a:graphicData>
            </a:graphic>
          </wp:inline>
        </w:drawing>
      </w:r>
    </w:p>
    <w:p w14:paraId="3D0765D5" w14:textId="77777777" w:rsidR="00156772" w:rsidRPr="00677B3F" w:rsidRDefault="00156772" w:rsidP="00156772">
      <w:pPr>
        <w:spacing w:line="276" w:lineRule="auto"/>
        <w:jc w:val="both"/>
        <w:rPr>
          <w:rFonts w:ascii="Tahoma" w:hAnsi="Tahoma" w:cs="Tahoma"/>
          <w:color w:val="000000" w:themeColor="text1"/>
          <w:sz w:val="21"/>
          <w:szCs w:val="21"/>
        </w:rPr>
      </w:pPr>
    </w:p>
    <w:p w14:paraId="5B38310A" w14:textId="69586E7E" w:rsidR="00156772" w:rsidRPr="00677B3F" w:rsidRDefault="00410BE7" w:rsidP="00156772">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Unlike a conventional advisory engagement, the assignment requires the Consultant to provide an implementation-ready Advanced Excel-based ECL solution together with the complete IFRS 9 implementation framework. Accordingly, our approach integrates regulatory advisory, model development, spreadsheet-based automation, validation, reporting, documentation, training, and post-implementation support into a single implementation programme. The proposed solution has been designed to remain transparent, auditable, fully customizable and capable of accommodating future regulatory updates issued by Bangladesh Bank.</w:t>
      </w:r>
    </w:p>
    <w:p w14:paraId="2AF0130C" w14:textId="77777777" w:rsidR="00410BE7" w:rsidRPr="00677B3F" w:rsidRDefault="00410BE7" w:rsidP="00156772">
      <w:pPr>
        <w:spacing w:line="276" w:lineRule="auto"/>
        <w:jc w:val="both"/>
        <w:rPr>
          <w:rFonts w:ascii="Tahoma" w:hAnsi="Tahoma" w:cs="Tahoma"/>
          <w:color w:val="000000" w:themeColor="text1"/>
          <w:sz w:val="21"/>
          <w:szCs w:val="21"/>
        </w:rPr>
      </w:pPr>
    </w:p>
    <w:p w14:paraId="733BDC4F" w14:textId="734C2FE9" w:rsidR="00156772" w:rsidRPr="00677B3F" w:rsidRDefault="00156772" w:rsidP="00156772">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ACNABIN’s proposed approach focuses on practical implementation, regulatory alignment and institutional capacity building. We will a</w:t>
      </w:r>
      <w:r w:rsidR="000C6A60">
        <w:rPr>
          <w:rFonts w:ascii="Tahoma" w:hAnsi="Tahoma" w:cs="Tahoma"/>
          <w:color w:val="000000" w:themeColor="text1"/>
          <w:sz w:val="21"/>
          <w:szCs w:val="21"/>
        </w:rPr>
        <w:t>ssist Uttara</w:t>
      </w:r>
      <w:r w:rsidRPr="00677B3F">
        <w:rPr>
          <w:rFonts w:ascii="Tahoma" w:hAnsi="Tahoma" w:cs="Tahoma"/>
          <w:color w:val="000000" w:themeColor="text1"/>
          <w:sz w:val="21"/>
          <w:szCs w:val="21"/>
        </w:rPr>
        <w:t xml:space="preserve"> Bank PLC. in developing a framework that is compliant with IFRS 9 and Bangladesh Bank Guidance, but also understandable, explainable and maintainable by the Bank’s own team. Our objective is to deliver a solution that is not dependent on a black-box model, but is supported by clear methodology, documented assumptions, data lineage, management judgment, control points and reporting discipline.</w:t>
      </w:r>
    </w:p>
    <w:p w14:paraId="48860C01" w14:textId="598754B5" w:rsidR="00311F40" w:rsidRPr="00677B3F" w:rsidRDefault="00311F40" w:rsidP="00D4188F">
      <w:pPr>
        <w:spacing w:line="276" w:lineRule="auto"/>
        <w:jc w:val="both"/>
        <w:rPr>
          <w:rFonts w:ascii="Tahoma" w:hAnsi="Tahoma" w:cs="Tahoma"/>
          <w:color w:val="000000" w:themeColor="text1"/>
          <w:sz w:val="21"/>
          <w:szCs w:val="21"/>
        </w:rPr>
      </w:pPr>
    </w:p>
    <w:p w14:paraId="1AE02B8E" w14:textId="6D3A9D06" w:rsidR="00E2746C" w:rsidRPr="00677B3F" w:rsidRDefault="00E2746C" w:rsidP="00E2746C">
      <w:pPr>
        <w:pStyle w:val="Heading2"/>
        <w:rPr>
          <w:color w:val="5B9BD5" w:themeColor="accent5"/>
          <w:sz w:val="21"/>
          <w:szCs w:val="21"/>
        </w:rPr>
      </w:pPr>
      <w:bookmarkStart w:id="10" w:name="_Toc234853546"/>
      <w:r w:rsidRPr="00677B3F">
        <w:rPr>
          <w:color w:val="5B9BD5" w:themeColor="accent5"/>
          <w:sz w:val="21"/>
          <w:szCs w:val="21"/>
        </w:rPr>
        <w:t>Understanding of the Assignment</w:t>
      </w:r>
      <w:bookmarkEnd w:id="10"/>
      <w:r w:rsidRPr="00677B3F">
        <w:rPr>
          <w:color w:val="5B9BD5" w:themeColor="accent5"/>
          <w:sz w:val="21"/>
          <w:szCs w:val="21"/>
        </w:rPr>
        <w:t xml:space="preserve"> </w:t>
      </w:r>
    </w:p>
    <w:p w14:paraId="7CA6ED48" w14:textId="77777777" w:rsidR="007A64C0" w:rsidRPr="00677B3F" w:rsidRDefault="007A64C0" w:rsidP="007A64C0">
      <w:pPr>
        <w:rPr>
          <w:rFonts w:ascii="Tahoma" w:hAnsi="Tahoma" w:cs="Tahoma"/>
        </w:rPr>
      </w:pPr>
    </w:p>
    <w:p w14:paraId="332B5D07" w14:textId="7F85D845" w:rsidR="006A67A8" w:rsidRPr="00677B3F" w:rsidRDefault="00410BE7" w:rsidP="006A67A8">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Based on our review of the RFP, we understand that Uttara Bank PLC. requires an end-to-end implementation partner to support the development, implementation and operationalization of an IFRS 9-compliant Expected </w:t>
      </w:r>
      <w:r w:rsidRPr="00677B3F">
        <w:rPr>
          <w:rFonts w:ascii="Tahoma" w:hAnsi="Tahoma" w:cs="Tahoma"/>
          <w:color w:val="000000" w:themeColor="text1"/>
          <w:sz w:val="21"/>
          <w:szCs w:val="21"/>
        </w:rPr>
        <w:lastRenderedPageBreak/>
        <w:t>Credit Loss (ECL) framework together with an Advanced Excel-based ECL solution. The engagement covers the complete implementation lifecycle including framework development, governance, data assessment, methodology development, spreadsheet-based model development, validation, pilot implementation, parallel run, regulatory reporting, disclosures, training and post-implementation advisory support extending through the Bangladesh Bank implementation roadmap.</w:t>
      </w:r>
    </w:p>
    <w:p w14:paraId="46C148D5" w14:textId="77777777" w:rsidR="00410BE7" w:rsidRPr="00677B3F" w:rsidRDefault="00410BE7" w:rsidP="006A67A8">
      <w:pPr>
        <w:spacing w:line="276" w:lineRule="auto"/>
        <w:jc w:val="both"/>
        <w:rPr>
          <w:rFonts w:ascii="Tahoma" w:hAnsi="Tahoma" w:cs="Tahoma"/>
          <w:color w:val="000000" w:themeColor="text1"/>
          <w:sz w:val="21"/>
          <w:szCs w:val="21"/>
        </w:rPr>
      </w:pPr>
    </w:p>
    <w:p w14:paraId="5DFE7154" w14:textId="531CA5A4" w:rsidR="00D352B0" w:rsidRPr="00677B3F" w:rsidRDefault="00D352B0" w:rsidP="00D352B0">
      <w:pPr>
        <w:pStyle w:val="Heading2"/>
        <w:rPr>
          <w:color w:val="5B9BD5" w:themeColor="accent5"/>
          <w:sz w:val="21"/>
          <w:szCs w:val="21"/>
        </w:rPr>
      </w:pPr>
      <w:bookmarkStart w:id="11" w:name="_Toc234853547"/>
      <w:r w:rsidRPr="00677B3F">
        <w:rPr>
          <w:color w:val="5B9BD5" w:themeColor="accent5"/>
          <w:sz w:val="21"/>
          <w:szCs w:val="21"/>
        </w:rPr>
        <w:t>Objectives of the Engagement</w:t>
      </w:r>
      <w:bookmarkEnd w:id="11"/>
    </w:p>
    <w:p w14:paraId="1C6576D1" w14:textId="77777777" w:rsidR="00410BE7" w:rsidRPr="00677B3F" w:rsidRDefault="00410BE7" w:rsidP="00410BE7">
      <w:pPr>
        <w:pStyle w:val="isselectedend"/>
        <w:jc w:val="both"/>
        <w:rPr>
          <w:rFonts w:ascii="Tahoma" w:hAnsi="Tahoma" w:cs="Tahoma"/>
          <w:sz w:val="21"/>
          <w:szCs w:val="21"/>
        </w:rPr>
      </w:pPr>
      <w:r w:rsidRPr="00677B3F">
        <w:rPr>
          <w:rFonts w:ascii="Tahoma" w:hAnsi="Tahoma" w:cs="Tahoma"/>
          <w:sz w:val="21"/>
          <w:szCs w:val="21"/>
        </w:rPr>
        <w:t>The primary objective of this engagement is to support Uttara Bank PLC. in developing and implementing a robust, transparent, and sustainable IFRS 9 Expected Credit Loss (ECL) framework together with an Advanced Excel-based ECL solution that complies with the requirements of IFRS 9, Bangladesh Bank's implementation roadmap, and international best practices.</w:t>
      </w:r>
    </w:p>
    <w:p w14:paraId="7B8C0378" w14:textId="77777777" w:rsidR="00410BE7" w:rsidRPr="00677B3F" w:rsidRDefault="00410BE7" w:rsidP="00410BE7">
      <w:pPr>
        <w:pStyle w:val="isselectedend"/>
        <w:jc w:val="both"/>
        <w:rPr>
          <w:rFonts w:ascii="Tahoma" w:hAnsi="Tahoma" w:cs="Tahoma"/>
          <w:sz w:val="21"/>
          <w:szCs w:val="21"/>
        </w:rPr>
      </w:pPr>
      <w:r w:rsidRPr="00677B3F">
        <w:rPr>
          <w:rFonts w:ascii="Tahoma" w:hAnsi="Tahoma" w:cs="Tahoma"/>
          <w:sz w:val="21"/>
          <w:szCs w:val="21"/>
        </w:rPr>
        <w:t>The specific objectives of the engagement are to:</w:t>
      </w:r>
    </w:p>
    <w:p w14:paraId="456E00BD"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Develop a comprehensive IFRS 9 impairment framework covering governance, accounting policies, portfolio segmentation, staging criteria, Significant Increase in Credit Risk (SICR), default definition, and impairment methodology.</w:t>
      </w:r>
    </w:p>
    <w:p w14:paraId="281F2D1A"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Assess the Bank's data availability and quality, identify data gaps, and recommend practical remediation strategies, including the application of reasonable and supportable proxy methodologies where necessary.</w:t>
      </w:r>
    </w:p>
    <w:p w14:paraId="4F11FB23"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Develop statistically sound methodologies for Probability of Default (PD), Loss Given Default (LGD), Exposure at Default (EAD), and forward-looking macroeconomic adjustments appropriate to the Bank's portfolio characteristics.</w:t>
      </w:r>
    </w:p>
    <w:p w14:paraId="7FDC4C7F"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Design and deliver an Advanced Excel-based ECL solution capable of performing loan-level and portfolio-level Expected Credit Loss calculations in a transparent, auditable, and user-friendly environment.</w:t>
      </w:r>
    </w:p>
    <w:p w14:paraId="416F9BB9"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Validate the developed ECL framework and spreadsheet solution through reasonableness testing, sensitivity analysis, reconciliation, parallel run, and User Acceptance Testing (UAT).</w:t>
      </w:r>
    </w:p>
    <w:p w14:paraId="71B5DE26"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Develop comprehensive technical documentation, methodology papers, user manuals, governance documents, validation reports, and operational procedures to support regulatory compliance, independent review, and future enhancement.</w:t>
      </w:r>
    </w:p>
    <w:p w14:paraId="69183EC1"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Support the Bank in preparing IFRS 9 impairment disclosures, management reports, and regulatory reporting requirements arising from the implementation of the Expected Credit Loss framework.</w:t>
      </w:r>
    </w:p>
    <w:p w14:paraId="622C6221" w14:textId="77777777" w:rsidR="00410BE7"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Conduct knowledge transfer programmes and hands-on training to enable the Bank's Finance, Risk Management, Credit, Internal Audit, and IT teams to independently operate, maintain, and further enhance the ECL framework.</w:t>
      </w:r>
    </w:p>
    <w:p w14:paraId="1B9BC0D5" w14:textId="3341C0AB" w:rsidR="00311F40" w:rsidRPr="00677B3F" w:rsidRDefault="00410BE7">
      <w:pPr>
        <w:numPr>
          <w:ilvl w:val="0"/>
          <w:numId w:val="7"/>
        </w:numPr>
        <w:spacing w:before="100" w:beforeAutospacing="1" w:after="100" w:afterAutospacing="1"/>
        <w:jc w:val="both"/>
        <w:rPr>
          <w:rFonts w:ascii="Tahoma" w:hAnsi="Tahoma" w:cs="Tahoma"/>
          <w:sz w:val="21"/>
          <w:szCs w:val="21"/>
        </w:rPr>
      </w:pPr>
      <w:r w:rsidRPr="00677B3F">
        <w:rPr>
          <w:rFonts w:ascii="Tahoma" w:hAnsi="Tahoma" w:cs="Tahoma"/>
          <w:sz w:val="21"/>
          <w:szCs w:val="21"/>
        </w:rPr>
        <w:t>Provide implementation advisory and post-deployment support to facilitate a smooth transition to the Bank's operational environment and ensure the long-term sustainability of the developed solution.</w:t>
      </w:r>
    </w:p>
    <w:p w14:paraId="1CE7C5E7" w14:textId="77777777" w:rsidR="00311F40" w:rsidRPr="00677B3F" w:rsidRDefault="00311F40" w:rsidP="00311F40">
      <w:pPr>
        <w:pStyle w:val="Heading2"/>
        <w:rPr>
          <w:b w:val="0"/>
          <w:color w:val="5B9BD5" w:themeColor="accent5"/>
          <w:sz w:val="21"/>
          <w:szCs w:val="21"/>
        </w:rPr>
      </w:pPr>
      <w:bookmarkStart w:id="12" w:name="_Toc234853548"/>
      <w:r w:rsidRPr="00677B3F">
        <w:rPr>
          <w:color w:val="5B9BD5" w:themeColor="accent5"/>
          <w:sz w:val="21"/>
          <w:szCs w:val="21"/>
        </w:rPr>
        <w:t>Scope</w:t>
      </w:r>
      <w:bookmarkEnd w:id="12"/>
    </w:p>
    <w:p w14:paraId="029FE339" w14:textId="77777777" w:rsidR="00311F40" w:rsidRPr="00677B3F" w:rsidRDefault="00311F40" w:rsidP="00311F40">
      <w:pPr>
        <w:tabs>
          <w:tab w:val="left" w:pos="360"/>
        </w:tabs>
        <w:spacing w:line="276" w:lineRule="auto"/>
        <w:rPr>
          <w:rFonts w:ascii="Tahoma" w:hAnsi="Tahoma" w:cs="Tahoma"/>
          <w:b/>
          <w:color w:val="000000" w:themeColor="text1"/>
          <w:sz w:val="21"/>
          <w:szCs w:val="21"/>
        </w:rPr>
      </w:pPr>
    </w:p>
    <w:p w14:paraId="7938477B" w14:textId="154263BD" w:rsidR="00410BE7" w:rsidRPr="00677B3F" w:rsidRDefault="00410BE7" w:rsidP="00410BE7">
      <w:pPr>
        <w:tabs>
          <w:tab w:val="left" w:pos="360"/>
        </w:tabs>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Our proposed scope of work has been designed to provide Uttara Bank PLC. with an end-to-end implementation of an IFRS 9 compliant Expected Credit Loss (ECL) framework together with an Advanced Excel-based ECL solution. The engagement encompasses the complete implementation lifecycle, from framework development and data assessment through model development, validation, implementation support, and knowledge transfer.</w:t>
      </w:r>
    </w:p>
    <w:p w14:paraId="7FF131CF" w14:textId="77777777" w:rsidR="00410BE7" w:rsidRPr="00677B3F" w:rsidRDefault="00410BE7" w:rsidP="00410BE7">
      <w:pPr>
        <w:tabs>
          <w:tab w:val="left" w:pos="360"/>
        </w:tabs>
        <w:spacing w:line="276" w:lineRule="auto"/>
        <w:jc w:val="both"/>
        <w:rPr>
          <w:rFonts w:ascii="Tahoma" w:hAnsi="Tahoma" w:cs="Tahoma"/>
          <w:color w:val="000000" w:themeColor="text1"/>
          <w:sz w:val="21"/>
          <w:szCs w:val="21"/>
        </w:rPr>
      </w:pPr>
    </w:p>
    <w:p w14:paraId="7F1B3E4E" w14:textId="77777777" w:rsidR="00410BE7" w:rsidRPr="00677B3F" w:rsidRDefault="00410BE7" w:rsidP="00410BE7">
      <w:pPr>
        <w:tabs>
          <w:tab w:val="left" w:pos="360"/>
        </w:tabs>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The proposed scope of work comprises the following key workstreams:</w:t>
      </w:r>
    </w:p>
    <w:p w14:paraId="6C99024A" w14:textId="77777777" w:rsidR="00410BE7" w:rsidRPr="00677B3F" w:rsidRDefault="00410BE7" w:rsidP="00410BE7">
      <w:pPr>
        <w:tabs>
          <w:tab w:val="left" w:pos="360"/>
        </w:tabs>
        <w:spacing w:line="276" w:lineRule="auto"/>
        <w:jc w:val="both"/>
        <w:rPr>
          <w:rFonts w:ascii="Tahoma" w:hAnsi="Tahoma" w:cs="Tahoma"/>
          <w:color w:val="000000" w:themeColor="text1"/>
          <w:sz w:val="21"/>
          <w:szCs w:val="21"/>
        </w:rPr>
      </w:pPr>
    </w:p>
    <w:p w14:paraId="3A03025A" w14:textId="77777777" w:rsidR="00410BE7" w:rsidRPr="00677B3F" w:rsidRDefault="00410BE7" w:rsidP="00410BE7">
      <w:pPr>
        <w:tabs>
          <w:tab w:val="left" w:pos="360"/>
        </w:tabs>
        <w:spacing w:line="276" w:lineRule="auto"/>
        <w:jc w:val="both"/>
        <w:rPr>
          <w:rFonts w:ascii="Tahoma" w:hAnsi="Tahoma" w:cs="Tahoma"/>
          <w:color w:val="000000" w:themeColor="text1"/>
          <w:sz w:val="21"/>
          <w:szCs w:val="21"/>
        </w:rPr>
      </w:pPr>
    </w:p>
    <w:tbl>
      <w:tblPr>
        <w:tblStyle w:val="GridTable5Dark-Accent5"/>
        <w:tblW w:w="0" w:type="auto"/>
        <w:tblLook w:val="04A0" w:firstRow="1" w:lastRow="0" w:firstColumn="1" w:lastColumn="0" w:noHBand="0" w:noVBand="1"/>
      </w:tblPr>
      <w:tblGrid>
        <w:gridCol w:w="607"/>
        <w:gridCol w:w="2239"/>
        <w:gridCol w:w="4697"/>
        <w:gridCol w:w="2484"/>
      </w:tblGrid>
      <w:tr w:rsidR="00410BE7" w:rsidRPr="00677B3F" w14:paraId="2E0EA412" w14:textId="77777777" w:rsidTr="00410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6F95A" w14:textId="77777777" w:rsidR="00410BE7" w:rsidRPr="00677B3F" w:rsidRDefault="00410BE7">
            <w:pPr>
              <w:jc w:val="center"/>
              <w:rPr>
                <w:rFonts w:ascii="Tahoma" w:hAnsi="Tahoma" w:cs="Tahoma"/>
                <w:sz w:val="20"/>
                <w:szCs w:val="20"/>
              </w:rPr>
            </w:pPr>
            <w:r w:rsidRPr="00677B3F">
              <w:rPr>
                <w:rFonts w:ascii="Tahoma" w:hAnsi="Tahoma" w:cs="Tahoma"/>
                <w:sz w:val="20"/>
                <w:szCs w:val="20"/>
              </w:rPr>
              <w:lastRenderedPageBreak/>
              <w:t>Sl. No.</w:t>
            </w:r>
          </w:p>
        </w:tc>
        <w:tc>
          <w:tcPr>
            <w:tcW w:w="0" w:type="auto"/>
            <w:hideMark/>
          </w:tcPr>
          <w:p w14:paraId="2F68F9B1" w14:textId="77777777" w:rsidR="00410BE7" w:rsidRPr="00677B3F" w:rsidRDefault="00410BE7">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Workstream</w:t>
            </w:r>
          </w:p>
        </w:tc>
        <w:tc>
          <w:tcPr>
            <w:tcW w:w="0" w:type="auto"/>
            <w:hideMark/>
          </w:tcPr>
          <w:p w14:paraId="693FC8D9" w14:textId="77777777" w:rsidR="00410BE7" w:rsidRPr="00677B3F" w:rsidRDefault="00410BE7">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Key Activities</w:t>
            </w:r>
          </w:p>
        </w:tc>
        <w:tc>
          <w:tcPr>
            <w:tcW w:w="0" w:type="auto"/>
            <w:hideMark/>
          </w:tcPr>
          <w:p w14:paraId="4F092CF5" w14:textId="77777777" w:rsidR="00410BE7" w:rsidRPr="00677B3F" w:rsidRDefault="00410BE7">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Expected Deliverables</w:t>
            </w:r>
          </w:p>
        </w:tc>
      </w:tr>
      <w:tr w:rsidR="00410BE7" w:rsidRPr="00677B3F" w14:paraId="725A7644" w14:textId="77777777" w:rsidTr="00410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9240E" w14:textId="77777777" w:rsidR="00410BE7" w:rsidRPr="00677B3F" w:rsidRDefault="00410BE7">
            <w:pPr>
              <w:rPr>
                <w:rFonts w:ascii="Tahoma" w:hAnsi="Tahoma" w:cs="Tahoma"/>
                <w:b w:val="0"/>
                <w:bCs w:val="0"/>
                <w:sz w:val="20"/>
                <w:szCs w:val="20"/>
              </w:rPr>
            </w:pPr>
            <w:r w:rsidRPr="00677B3F">
              <w:rPr>
                <w:rFonts w:ascii="Tahoma" w:hAnsi="Tahoma" w:cs="Tahoma"/>
                <w:sz w:val="20"/>
                <w:szCs w:val="20"/>
              </w:rPr>
              <w:t>1</w:t>
            </w:r>
          </w:p>
        </w:tc>
        <w:tc>
          <w:tcPr>
            <w:tcW w:w="0" w:type="auto"/>
            <w:hideMark/>
          </w:tcPr>
          <w:p w14:paraId="13A8D494"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Project Initiation &amp; Governance</w:t>
            </w:r>
          </w:p>
        </w:tc>
        <w:tc>
          <w:tcPr>
            <w:tcW w:w="0" w:type="auto"/>
            <w:hideMark/>
          </w:tcPr>
          <w:p w14:paraId="4EEFDAAE"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Establish project governance structure, conduct kick-off meetings, confirm implementation roadmap, stakeholder responsibilities, communication protocols, and project planning.</w:t>
            </w:r>
          </w:p>
        </w:tc>
        <w:tc>
          <w:tcPr>
            <w:tcW w:w="0" w:type="auto"/>
            <w:hideMark/>
          </w:tcPr>
          <w:p w14:paraId="62A5166E"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Project Charter, Implementation Plan, Governance Framework.</w:t>
            </w:r>
          </w:p>
        </w:tc>
      </w:tr>
      <w:tr w:rsidR="00410BE7" w:rsidRPr="00677B3F" w14:paraId="313AAEE7" w14:textId="77777777" w:rsidTr="00410BE7">
        <w:tc>
          <w:tcPr>
            <w:cnfStyle w:val="001000000000" w:firstRow="0" w:lastRow="0" w:firstColumn="1" w:lastColumn="0" w:oddVBand="0" w:evenVBand="0" w:oddHBand="0" w:evenHBand="0" w:firstRowFirstColumn="0" w:firstRowLastColumn="0" w:lastRowFirstColumn="0" w:lastRowLastColumn="0"/>
            <w:tcW w:w="0" w:type="auto"/>
            <w:hideMark/>
          </w:tcPr>
          <w:p w14:paraId="1377F5A8" w14:textId="77777777" w:rsidR="00410BE7" w:rsidRPr="00677B3F" w:rsidRDefault="00410BE7">
            <w:pPr>
              <w:rPr>
                <w:rFonts w:ascii="Tahoma" w:hAnsi="Tahoma" w:cs="Tahoma"/>
                <w:sz w:val="20"/>
                <w:szCs w:val="20"/>
              </w:rPr>
            </w:pPr>
            <w:r w:rsidRPr="00677B3F">
              <w:rPr>
                <w:rFonts w:ascii="Tahoma" w:hAnsi="Tahoma" w:cs="Tahoma"/>
                <w:sz w:val="20"/>
                <w:szCs w:val="20"/>
              </w:rPr>
              <w:t>2</w:t>
            </w:r>
          </w:p>
        </w:tc>
        <w:tc>
          <w:tcPr>
            <w:tcW w:w="0" w:type="auto"/>
            <w:hideMark/>
          </w:tcPr>
          <w:p w14:paraId="7C17F7AF"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Data Assessment &amp; Preparation</w:t>
            </w:r>
          </w:p>
        </w:tc>
        <w:tc>
          <w:tcPr>
            <w:tcW w:w="0" w:type="auto"/>
            <w:hideMark/>
          </w:tcPr>
          <w:p w14:paraId="3E85E39E"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Review data availability, assess data quality, identify gaps, develop data templates, recommend remediation measures, and define data governance requirements.</w:t>
            </w:r>
          </w:p>
        </w:tc>
        <w:tc>
          <w:tcPr>
            <w:tcW w:w="0" w:type="auto"/>
            <w:hideMark/>
          </w:tcPr>
          <w:p w14:paraId="317A05BB"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Data Assessment Report, Data Gap Analysis, Data Requirements Document.</w:t>
            </w:r>
          </w:p>
        </w:tc>
      </w:tr>
      <w:tr w:rsidR="00410BE7" w:rsidRPr="00677B3F" w14:paraId="651A7BA5" w14:textId="77777777" w:rsidTr="00410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5490D6" w14:textId="77777777" w:rsidR="00410BE7" w:rsidRPr="00677B3F" w:rsidRDefault="00410BE7">
            <w:pPr>
              <w:rPr>
                <w:rFonts w:ascii="Tahoma" w:hAnsi="Tahoma" w:cs="Tahoma"/>
                <w:sz w:val="20"/>
                <w:szCs w:val="20"/>
              </w:rPr>
            </w:pPr>
            <w:r w:rsidRPr="00677B3F">
              <w:rPr>
                <w:rFonts w:ascii="Tahoma" w:hAnsi="Tahoma" w:cs="Tahoma"/>
                <w:sz w:val="20"/>
                <w:szCs w:val="20"/>
              </w:rPr>
              <w:t>3</w:t>
            </w:r>
          </w:p>
        </w:tc>
        <w:tc>
          <w:tcPr>
            <w:tcW w:w="0" w:type="auto"/>
            <w:hideMark/>
          </w:tcPr>
          <w:p w14:paraId="4E452F11"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IFRS 9 ECL Framework Development</w:t>
            </w:r>
          </w:p>
        </w:tc>
        <w:tc>
          <w:tcPr>
            <w:tcW w:w="0" w:type="auto"/>
            <w:hideMark/>
          </w:tcPr>
          <w:p w14:paraId="4F2B8A66"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Develop portfolio segmentation methodology, staging criteria, SICR assessment, default definition, accounting policies, governance framework, and impairment methodology aligned with IFRS 9 and Bangladesh Bank requirements.</w:t>
            </w:r>
          </w:p>
        </w:tc>
        <w:tc>
          <w:tcPr>
            <w:tcW w:w="0" w:type="auto"/>
            <w:hideMark/>
          </w:tcPr>
          <w:p w14:paraId="5469421F"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IFRS 9 ECL Framework Document and Governance Manual.</w:t>
            </w:r>
          </w:p>
        </w:tc>
      </w:tr>
      <w:tr w:rsidR="00410BE7" w:rsidRPr="00677B3F" w14:paraId="6F0E0CF7" w14:textId="77777777" w:rsidTr="00410BE7">
        <w:tc>
          <w:tcPr>
            <w:cnfStyle w:val="001000000000" w:firstRow="0" w:lastRow="0" w:firstColumn="1" w:lastColumn="0" w:oddVBand="0" w:evenVBand="0" w:oddHBand="0" w:evenHBand="0" w:firstRowFirstColumn="0" w:firstRowLastColumn="0" w:lastRowFirstColumn="0" w:lastRowLastColumn="0"/>
            <w:tcW w:w="0" w:type="auto"/>
            <w:hideMark/>
          </w:tcPr>
          <w:p w14:paraId="440667B8" w14:textId="77777777" w:rsidR="00410BE7" w:rsidRPr="00677B3F" w:rsidRDefault="00410BE7">
            <w:pPr>
              <w:rPr>
                <w:rFonts w:ascii="Tahoma" w:hAnsi="Tahoma" w:cs="Tahoma"/>
                <w:sz w:val="20"/>
                <w:szCs w:val="20"/>
              </w:rPr>
            </w:pPr>
            <w:r w:rsidRPr="00677B3F">
              <w:rPr>
                <w:rFonts w:ascii="Tahoma" w:hAnsi="Tahoma" w:cs="Tahoma"/>
                <w:sz w:val="20"/>
                <w:szCs w:val="20"/>
              </w:rPr>
              <w:t>4</w:t>
            </w:r>
          </w:p>
        </w:tc>
        <w:tc>
          <w:tcPr>
            <w:tcW w:w="0" w:type="auto"/>
            <w:hideMark/>
          </w:tcPr>
          <w:p w14:paraId="44C5E492"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Risk Parameter Development</w:t>
            </w:r>
          </w:p>
        </w:tc>
        <w:tc>
          <w:tcPr>
            <w:tcW w:w="0" w:type="auto"/>
            <w:hideMark/>
          </w:tcPr>
          <w:p w14:paraId="76DE9000"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Develop methodologies for PD, LGD, EAD, forward-looking macroeconomic adjustments, management overlays, and scenario weighting using available historical information and appropriate benchmarks.</w:t>
            </w:r>
          </w:p>
        </w:tc>
        <w:tc>
          <w:tcPr>
            <w:tcW w:w="0" w:type="auto"/>
            <w:hideMark/>
          </w:tcPr>
          <w:p w14:paraId="53473D78"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PD, LGD, EAD Methodology Documents and Calculation Frameworks.</w:t>
            </w:r>
          </w:p>
        </w:tc>
      </w:tr>
      <w:tr w:rsidR="00410BE7" w:rsidRPr="00677B3F" w14:paraId="7020795B" w14:textId="77777777" w:rsidTr="00410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460E9" w14:textId="77777777" w:rsidR="00410BE7" w:rsidRPr="00677B3F" w:rsidRDefault="00410BE7">
            <w:pPr>
              <w:rPr>
                <w:rFonts w:ascii="Tahoma" w:hAnsi="Tahoma" w:cs="Tahoma"/>
                <w:sz w:val="20"/>
                <w:szCs w:val="20"/>
              </w:rPr>
            </w:pPr>
            <w:r w:rsidRPr="00677B3F">
              <w:rPr>
                <w:rFonts w:ascii="Tahoma" w:hAnsi="Tahoma" w:cs="Tahoma"/>
                <w:sz w:val="20"/>
                <w:szCs w:val="20"/>
              </w:rPr>
              <w:t>5</w:t>
            </w:r>
          </w:p>
        </w:tc>
        <w:tc>
          <w:tcPr>
            <w:tcW w:w="0" w:type="auto"/>
            <w:hideMark/>
          </w:tcPr>
          <w:p w14:paraId="6DD683D0"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Advanced Excel-Based ECL Solution</w:t>
            </w:r>
          </w:p>
        </w:tc>
        <w:tc>
          <w:tcPr>
            <w:tcW w:w="0" w:type="auto"/>
            <w:hideMark/>
          </w:tcPr>
          <w:p w14:paraId="598BB31B"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Design and develop an automated spreadsheet-based ECL solution incorporating data validation, calculation engines, dashboards, reporting templates, scenario analysis, and audit trails.</w:t>
            </w:r>
          </w:p>
        </w:tc>
        <w:tc>
          <w:tcPr>
            <w:tcW w:w="0" w:type="auto"/>
            <w:hideMark/>
          </w:tcPr>
          <w:p w14:paraId="5F62E60D"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Advanced Excel-Based ECL Model with User Documentation.</w:t>
            </w:r>
          </w:p>
        </w:tc>
      </w:tr>
      <w:tr w:rsidR="00410BE7" w:rsidRPr="00677B3F" w14:paraId="4B2B4724" w14:textId="77777777" w:rsidTr="00410BE7">
        <w:tc>
          <w:tcPr>
            <w:cnfStyle w:val="001000000000" w:firstRow="0" w:lastRow="0" w:firstColumn="1" w:lastColumn="0" w:oddVBand="0" w:evenVBand="0" w:oddHBand="0" w:evenHBand="0" w:firstRowFirstColumn="0" w:firstRowLastColumn="0" w:lastRowFirstColumn="0" w:lastRowLastColumn="0"/>
            <w:tcW w:w="0" w:type="auto"/>
            <w:hideMark/>
          </w:tcPr>
          <w:p w14:paraId="28DC82D5" w14:textId="77777777" w:rsidR="00410BE7" w:rsidRPr="00677B3F" w:rsidRDefault="00410BE7">
            <w:pPr>
              <w:rPr>
                <w:rFonts w:ascii="Tahoma" w:hAnsi="Tahoma" w:cs="Tahoma"/>
                <w:sz w:val="20"/>
                <w:szCs w:val="20"/>
              </w:rPr>
            </w:pPr>
            <w:r w:rsidRPr="00677B3F">
              <w:rPr>
                <w:rFonts w:ascii="Tahoma" w:hAnsi="Tahoma" w:cs="Tahoma"/>
                <w:sz w:val="20"/>
                <w:szCs w:val="20"/>
              </w:rPr>
              <w:t>6</w:t>
            </w:r>
          </w:p>
        </w:tc>
        <w:tc>
          <w:tcPr>
            <w:tcW w:w="0" w:type="auto"/>
            <w:hideMark/>
          </w:tcPr>
          <w:p w14:paraId="2E93F913"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Validation &amp; Parallel Run</w:t>
            </w:r>
          </w:p>
        </w:tc>
        <w:tc>
          <w:tcPr>
            <w:tcW w:w="0" w:type="auto"/>
            <w:hideMark/>
          </w:tcPr>
          <w:p w14:paraId="7DC7239E"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Perform model validation, reasonableness testing, sensitivity analysis, reconciliation, parallel run, User Acceptance Testing (UAT), and issue resolution.</w:t>
            </w:r>
          </w:p>
        </w:tc>
        <w:tc>
          <w:tcPr>
            <w:tcW w:w="0" w:type="auto"/>
            <w:hideMark/>
          </w:tcPr>
          <w:p w14:paraId="5BAE5CCF"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Validation Report, Parallel Run Results, UAT Sign-off.</w:t>
            </w:r>
          </w:p>
        </w:tc>
      </w:tr>
      <w:tr w:rsidR="00410BE7" w:rsidRPr="00677B3F" w14:paraId="15922E21" w14:textId="77777777" w:rsidTr="00410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51707" w14:textId="77777777" w:rsidR="00410BE7" w:rsidRPr="00677B3F" w:rsidRDefault="00410BE7">
            <w:pPr>
              <w:rPr>
                <w:rFonts w:ascii="Tahoma" w:hAnsi="Tahoma" w:cs="Tahoma"/>
                <w:sz w:val="20"/>
                <w:szCs w:val="20"/>
              </w:rPr>
            </w:pPr>
            <w:r w:rsidRPr="00677B3F">
              <w:rPr>
                <w:rFonts w:ascii="Tahoma" w:hAnsi="Tahoma" w:cs="Tahoma"/>
                <w:sz w:val="20"/>
                <w:szCs w:val="20"/>
              </w:rPr>
              <w:t>7</w:t>
            </w:r>
          </w:p>
        </w:tc>
        <w:tc>
          <w:tcPr>
            <w:tcW w:w="0" w:type="auto"/>
            <w:hideMark/>
          </w:tcPr>
          <w:p w14:paraId="1961576A"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Reporting &amp; IFRS 9 Disclosures</w:t>
            </w:r>
          </w:p>
        </w:tc>
        <w:tc>
          <w:tcPr>
            <w:tcW w:w="0" w:type="auto"/>
            <w:hideMark/>
          </w:tcPr>
          <w:p w14:paraId="46633840"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Develop management reports, regulatory reporting templates, financial statement disclosure support, reconciliation reports, and audit documentation.</w:t>
            </w:r>
          </w:p>
        </w:tc>
        <w:tc>
          <w:tcPr>
            <w:tcW w:w="0" w:type="auto"/>
            <w:hideMark/>
          </w:tcPr>
          <w:p w14:paraId="6771D8AC"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Regulatory Reports, Management Reports, IFRS 9 Disclosure Templates.</w:t>
            </w:r>
          </w:p>
        </w:tc>
      </w:tr>
      <w:tr w:rsidR="00410BE7" w:rsidRPr="00677B3F" w14:paraId="07217B9F" w14:textId="77777777" w:rsidTr="00410BE7">
        <w:tc>
          <w:tcPr>
            <w:cnfStyle w:val="001000000000" w:firstRow="0" w:lastRow="0" w:firstColumn="1" w:lastColumn="0" w:oddVBand="0" w:evenVBand="0" w:oddHBand="0" w:evenHBand="0" w:firstRowFirstColumn="0" w:firstRowLastColumn="0" w:lastRowFirstColumn="0" w:lastRowLastColumn="0"/>
            <w:tcW w:w="0" w:type="auto"/>
            <w:hideMark/>
          </w:tcPr>
          <w:p w14:paraId="24007431" w14:textId="77777777" w:rsidR="00410BE7" w:rsidRPr="00677B3F" w:rsidRDefault="00410BE7">
            <w:pPr>
              <w:rPr>
                <w:rFonts w:ascii="Tahoma" w:hAnsi="Tahoma" w:cs="Tahoma"/>
                <w:sz w:val="20"/>
                <w:szCs w:val="20"/>
              </w:rPr>
            </w:pPr>
            <w:r w:rsidRPr="00677B3F">
              <w:rPr>
                <w:rFonts w:ascii="Tahoma" w:hAnsi="Tahoma" w:cs="Tahoma"/>
                <w:sz w:val="20"/>
                <w:szCs w:val="20"/>
              </w:rPr>
              <w:t>8</w:t>
            </w:r>
          </w:p>
        </w:tc>
        <w:tc>
          <w:tcPr>
            <w:tcW w:w="0" w:type="auto"/>
            <w:hideMark/>
          </w:tcPr>
          <w:p w14:paraId="40764B3A"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Knowledge Transfer &amp; Capacity Building</w:t>
            </w:r>
          </w:p>
        </w:tc>
        <w:tc>
          <w:tcPr>
            <w:tcW w:w="0" w:type="auto"/>
            <w:hideMark/>
          </w:tcPr>
          <w:p w14:paraId="1530B83B"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Conduct workshops, technical training sessions, operational guidance, and hands-on knowledge transfer for relevant Bank personnel.</w:t>
            </w:r>
          </w:p>
        </w:tc>
        <w:tc>
          <w:tcPr>
            <w:tcW w:w="0" w:type="auto"/>
            <w:hideMark/>
          </w:tcPr>
          <w:p w14:paraId="09185FD7" w14:textId="77777777" w:rsidR="00410BE7" w:rsidRPr="00677B3F" w:rsidRDefault="00410BE7">
            <w:pPr>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Training Materials, User Manuals, Knowledge Transfer Completion Report.</w:t>
            </w:r>
          </w:p>
        </w:tc>
      </w:tr>
      <w:tr w:rsidR="00410BE7" w:rsidRPr="00677B3F" w14:paraId="3851FA7C" w14:textId="77777777" w:rsidTr="00410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0454D" w14:textId="77777777" w:rsidR="00410BE7" w:rsidRPr="00677B3F" w:rsidRDefault="00410BE7">
            <w:pPr>
              <w:rPr>
                <w:rFonts w:ascii="Tahoma" w:hAnsi="Tahoma" w:cs="Tahoma"/>
                <w:sz w:val="20"/>
                <w:szCs w:val="20"/>
              </w:rPr>
            </w:pPr>
            <w:r w:rsidRPr="00677B3F">
              <w:rPr>
                <w:rFonts w:ascii="Tahoma" w:hAnsi="Tahoma" w:cs="Tahoma"/>
                <w:sz w:val="20"/>
                <w:szCs w:val="20"/>
              </w:rPr>
              <w:t>9</w:t>
            </w:r>
          </w:p>
        </w:tc>
        <w:tc>
          <w:tcPr>
            <w:tcW w:w="0" w:type="auto"/>
            <w:hideMark/>
          </w:tcPr>
          <w:p w14:paraId="7BBF59D6"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Style w:val="Strong"/>
                <w:rFonts w:ascii="Tahoma" w:hAnsi="Tahoma" w:cs="Tahoma"/>
                <w:sz w:val="20"/>
                <w:szCs w:val="20"/>
              </w:rPr>
              <w:t>Post-Implementation Support</w:t>
            </w:r>
          </w:p>
        </w:tc>
        <w:tc>
          <w:tcPr>
            <w:tcW w:w="0" w:type="auto"/>
            <w:hideMark/>
          </w:tcPr>
          <w:p w14:paraId="76E64FCA"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Provide implementation advisory, technical clarification, issue resolution, and support during the initial operational period following deployment of the ECL framework.</w:t>
            </w:r>
          </w:p>
        </w:tc>
        <w:tc>
          <w:tcPr>
            <w:tcW w:w="0" w:type="auto"/>
            <w:hideMark/>
          </w:tcPr>
          <w:p w14:paraId="7C8FEBB2" w14:textId="77777777" w:rsidR="00410BE7" w:rsidRPr="00677B3F" w:rsidRDefault="00410BE7">
            <w:pPr>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Post-Implementation Support and Advisory Services.</w:t>
            </w:r>
          </w:p>
        </w:tc>
      </w:tr>
    </w:tbl>
    <w:p w14:paraId="3C033366" w14:textId="1BA133BC" w:rsidR="00410BE7" w:rsidRPr="00677B3F" w:rsidRDefault="00410BE7" w:rsidP="00410BE7">
      <w:pPr>
        <w:pStyle w:val="NormalWeb"/>
        <w:jc w:val="both"/>
        <w:rPr>
          <w:rFonts w:ascii="Tahoma" w:hAnsi="Tahoma" w:cs="Tahoma"/>
          <w:sz w:val="21"/>
          <w:szCs w:val="21"/>
        </w:rPr>
      </w:pPr>
      <w:r w:rsidRPr="00677B3F">
        <w:rPr>
          <w:rFonts w:ascii="Tahoma" w:hAnsi="Tahoma" w:cs="Tahoma"/>
          <w:sz w:val="21"/>
          <w:szCs w:val="21"/>
        </w:rPr>
        <w:t>This integrated approach ensures that Uttara Bank PLC. receives not only an IFRS 9 compliant Expected Credit Loss methodology but also a practical, transparent, and sustainable solution that can be independently operated, maintained, and enhanced by the Bank while remaining aligned with evolving regulatory requirements and industry best practices.</w:t>
      </w:r>
    </w:p>
    <w:p w14:paraId="4C4A56B8" w14:textId="77777777" w:rsidR="00410BE7" w:rsidRPr="00677B3F" w:rsidRDefault="00410BE7" w:rsidP="00410BE7">
      <w:pPr>
        <w:tabs>
          <w:tab w:val="left" w:pos="360"/>
        </w:tabs>
        <w:spacing w:line="276" w:lineRule="auto"/>
        <w:jc w:val="both"/>
        <w:rPr>
          <w:rFonts w:ascii="Tahoma" w:hAnsi="Tahoma" w:cs="Tahoma"/>
          <w:color w:val="000000" w:themeColor="text1"/>
          <w:sz w:val="21"/>
          <w:szCs w:val="21"/>
        </w:rPr>
      </w:pPr>
    </w:p>
    <w:p w14:paraId="47196386" w14:textId="034E5E17" w:rsidR="00C8114F" w:rsidRPr="00677B3F" w:rsidRDefault="00C8114F" w:rsidP="00C8114F">
      <w:pPr>
        <w:tabs>
          <w:tab w:val="left" w:pos="360"/>
        </w:tabs>
        <w:spacing w:line="276" w:lineRule="auto"/>
        <w:jc w:val="both"/>
        <w:rPr>
          <w:rFonts w:ascii="Tahoma" w:hAnsi="Tahoma" w:cs="Tahoma"/>
          <w:color w:val="000000" w:themeColor="text1"/>
          <w:sz w:val="21"/>
          <w:szCs w:val="21"/>
        </w:rPr>
      </w:pPr>
    </w:p>
    <w:p w14:paraId="4BFF23F9"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11B4696F"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344FEE74"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0861B374"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30CF2851"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3DCED22F" w14:textId="77777777" w:rsidR="00410BE7" w:rsidRPr="00677B3F" w:rsidRDefault="00410BE7" w:rsidP="00C8114F">
      <w:pPr>
        <w:tabs>
          <w:tab w:val="left" w:pos="360"/>
        </w:tabs>
        <w:spacing w:line="276" w:lineRule="auto"/>
        <w:jc w:val="both"/>
        <w:rPr>
          <w:rFonts w:ascii="Tahoma" w:hAnsi="Tahoma" w:cs="Tahoma"/>
          <w:color w:val="000000" w:themeColor="text1"/>
          <w:sz w:val="21"/>
          <w:szCs w:val="21"/>
        </w:rPr>
      </w:pPr>
    </w:p>
    <w:p w14:paraId="49C6EB67" w14:textId="7DA47491" w:rsidR="006E2AC1" w:rsidRPr="00677B3F" w:rsidRDefault="006E2AC1" w:rsidP="006E2AC1">
      <w:pPr>
        <w:pStyle w:val="Heading2"/>
        <w:rPr>
          <w:color w:val="5B9BD5" w:themeColor="accent5"/>
          <w:sz w:val="21"/>
          <w:szCs w:val="21"/>
        </w:rPr>
      </w:pPr>
      <w:bookmarkStart w:id="13" w:name="_Toc198810757"/>
      <w:bookmarkStart w:id="14" w:name="_Toc234853549"/>
      <w:r w:rsidRPr="00677B3F">
        <w:rPr>
          <w:color w:val="5B9BD5" w:themeColor="accent5"/>
          <w:sz w:val="21"/>
          <w:szCs w:val="21"/>
        </w:rPr>
        <w:lastRenderedPageBreak/>
        <w:t>Firm’s ability to perform the a</w:t>
      </w:r>
      <w:bookmarkEnd w:id="13"/>
      <w:r w:rsidR="000F02D4" w:rsidRPr="00677B3F">
        <w:rPr>
          <w:color w:val="5B9BD5" w:themeColor="accent5"/>
          <w:sz w:val="21"/>
          <w:szCs w:val="21"/>
        </w:rPr>
        <w:t>ssignment</w:t>
      </w:r>
      <w:bookmarkEnd w:id="14"/>
    </w:p>
    <w:p w14:paraId="1B9A5F7F" w14:textId="46A5CF0A" w:rsidR="006E2AC1" w:rsidRPr="00677B3F" w:rsidRDefault="006E2AC1" w:rsidP="00311F40">
      <w:pPr>
        <w:tabs>
          <w:tab w:val="left" w:pos="0"/>
        </w:tabs>
        <w:suppressAutoHyphens/>
        <w:spacing w:line="276" w:lineRule="auto"/>
        <w:jc w:val="both"/>
        <w:rPr>
          <w:rFonts w:ascii="Tahoma" w:hAnsi="Tahoma" w:cs="Tahoma"/>
          <w:color w:val="000000" w:themeColor="text1"/>
          <w:sz w:val="21"/>
          <w:szCs w:val="21"/>
        </w:rPr>
      </w:pPr>
    </w:p>
    <w:p w14:paraId="7BA1F4FB" w14:textId="47DE2124" w:rsidR="00B52B0D" w:rsidRPr="00677B3F" w:rsidRDefault="005C0544" w:rsidP="00B52B0D">
      <w:pPr>
        <w:keepNext/>
        <w:widowControl w:val="0"/>
        <w:jc w:val="both"/>
        <w:rPr>
          <w:rFonts w:ascii="Tahoma" w:hAnsi="Tahoma" w:cs="Tahoma"/>
          <w:color w:val="000000" w:themeColor="text1"/>
          <w:sz w:val="21"/>
          <w:szCs w:val="21"/>
        </w:rPr>
      </w:pPr>
      <w:r w:rsidRPr="00677B3F">
        <w:rPr>
          <w:rFonts w:ascii="Tahoma" w:hAnsi="Tahoma" w:cs="Tahoma"/>
          <w:noProof/>
          <w:color w:val="000000" w:themeColor="text1"/>
          <w:sz w:val="21"/>
          <w:szCs w:val="21"/>
          <w:highlight w:val="yellow"/>
        </w:rPr>
        <mc:AlternateContent>
          <mc:Choice Requires="wps">
            <w:drawing>
              <wp:anchor distT="0" distB="0" distL="114300" distR="114300" simplePos="0" relativeHeight="251707392" behindDoc="1" locked="0" layoutInCell="0" allowOverlap="1" wp14:anchorId="543C5A63" wp14:editId="0F4C4E29">
                <wp:simplePos x="0" y="0"/>
                <wp:positionH relativeFrom="margin">
                  <wp:posOffset>3643759</wp:posOffset>
                </wp:positionH>
                <wp:positionV relativeFrom="margin">
                  <wp:posOffset>887095</wp:posOffset>
                </wp:positionV>
                <wp:extent cx="2701925" cy="3339465"/>
                <wp:effectExtent l="0" t="0" r="3175" b="0"/>
                <wp:wrapTight wrapText="bothSides">
                  <wp:wrapPolygon edited="0">
                    <wp:start x="0" y="0"/>
                    <wp:lineTo x="0" y="21440"/>
                    <wp:lineTo x="21473" y="21440"/>
                    <wp:lineTo x="21473" y="0"/>
                    <wp:lineTo x="0" y="0"/>
                  </wp:wrapPolygon>
                </wp:wrapTight>
                <wp:docPr id="948596872" name="Text Box 4" descr="Description: Description: Narrow horizontal"/>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1925" cy="3339465"/>
                        </a:xfrm>
                        <a:prstGeom prst="rect">
                          <a:avLst/>
                        </a:prstGeom>
                        <a:pattFill prst="narHorz">
                          <a:fgClr>
                            <a:srgbClr val="E6EED5"/>
                          </a:fgClr>
                          <a:bgClr>
                            <a:srgbClr val="FFFFFF"/>
                          </a:bgClr>
                        </a:pattFill>
                        <a:ln>
                          <a:noFill/>
                        </a:ln>
                        <a:extLst>
                          <a:ext uri="{91240B29-F687-4F45-9708-019B960494DF}">
                            <a14:hiddenLine xmlns:a14="http://schemas.microsoft.com/office/drawing/2010/main" w="76200" cmpd="thickThin">
                              <a:solidFill>
                                <a:srgbClr val="622423"/>
                              </a:solidFill>
                              <a:miter lim="800000"/>
                              <a:headEnd/>
                              <a:tailEnd/>
                            </a14:hiddenLine>
                          </a:ext>
                        </a:extLst>
                      </wps:spPr>
                      <wps:txbx>
                        <w:txbxContent>
                          <w:p w14:paraId="7EBE8F7A" w14:textId="6FFC8EE2" w:rsidR="00B52B0D" w:rsidRDefault="00B52B0D" w:rsidP="00B52B0D">
                            <w:pPr>
                              <w:pBdr>
                                <w:top w:val="thinThickSmallGap" w:sz="36" w:space="10" w:color="622423"/>
                                <w:bottom w:val="thickThinSmallGap" w:sz="36" w:space="10" w:color="622423"/>
                              </w:pBdr>
                              <w:spacing w:after="160"/>
                              <w:jc w:val="both"/>
                              <w:rPr>
                                <w:rFonts w:ascii="Copperplate Gothic Light" w:hAnsi="Copperplate Gothic Light"/>
                                <w:i/>
                                <w:iCs/>
                                <w:sz w:val="18"/>
                                <w:szCs w:val="18"/>
                              </w:rPr>
                            </w:pPr>
                            <w:r>
                              <w:rPr>
                                <w:rFonts w:ascii="Copperplate Gothic Light" w:hAnsi="Copperplate Gothic Light" w:cs="Tahoma"/>
                                <w:sz w:val="18"/>
                                <w:szCs w:val="18"/>
                              </w:rPr>
                              <w:t xml:space="preserve">The global affiliations of ACNABIN have enabled the firm and its people to obtain training overseas and up-to-date information and knowledge in the profession. ACNABIN was </w:t>
                            </w:r>
                            <w:r>
                              <w:rPr>
                                <w:rFonts w:ascii="Copperplate Gothic Light" w:hAnsi="Copperplate Gothic Light" w:cs="Tahoma"/>
                                <w:b/>
                                <w:sz w:val="18"/>
                                <w:szCs w:val="18"/>
                              </w:rPr>
                              <w:t>associated with Arthur Andersen, LLP the then global leader in the profession</w:t>
                            </w:r>
                            <w:r>
                              <w:rPr>
                                <w:rFonts w:ascii="Copperplate Gothic Light" w:hAnsi="Copperplate Gothic Light" w:cs="Tahoma"/>
                                <w:sz w:val="18"/>
                                <w:szCs w:val="18"/>
                              </w:rPr>
                              <w:t xml:space="preserve"> from 1992 till the closure of the accounting conglomerate in 2002. Prior to the association, </w:t>
                            </w:r>
                            <w:r>
                              <w:rPr>
                                <w:rFonts w:ascii="Copperplate Gothic Light" w:hAnsi="Copperplate Gothic Light" w:cs="Tahoma"/>
                                <w:b/>
                                <w:sz w:val="18"/>
                                <w:szCs w:val="18"/>
                              </w:rPr>
                              <w:t>ACNABIN represented BDO</w:t>
                            </w:r>
                            <w:r>
                              <w:rPr>
                                <w:rFonts w:ascii="Copperplate Gothic Light" w:hAnsi="Copperplate Gothic Light" w:cs="Tahoma"/>
                                <w:sz w:val="18"/>
                                <w:szCs w:val="18"/>
                              </w:rPr>
                              <w:t>, the fifth largest accounting firm in the world serving for more than hundred years. Currently, ACNABIN is an independent member firm of</w:t>
                            </w:r>
                            <w:r>
                              <w:rPr>
                                <w:rFonts w:ascii="Copperplate Gothic Light" w:hAnsi="Copperplate Gothic Light" w:cs="Tahoma"/>
                                <w:b/>
                                <w:sz w:val="18"/>
                                <w:szCs w:val="18"/>
                              </w:rPr>
                              <w:t xml:space="preserve"> Baker Tilly International, an international accounting network of 41,000 professionals</w:t>
                            </w:r>
                            <w:r w:rsidR="00333DA4">
                              <w:rPr>
                                <w:rFonts w:ascii="Copperplate Gothic Light" w:hAnsi="Copperplate Gothic Light" w:cs="Tahoma"/>
                                <w:b/>
                                <w:sz w:val="18"/>
                                <w:szCs w:val="18"/>
                              </w:rPr>
                              <w:t xml:space="preserve"> </w:t>
                            </w:r>
                            <w:r>
                              <w:rPr>
                                <w:rFonts w:ascii="Copperplate Gothic Light" w:hAnsi="Copperplate Gothic Light" w:cs="Tahoma"/>
                                <w:b/>
                                <w:sz w:val="18"/>
                                <w:szCs w:val="18"/>
                              </w:rPr>
                              <w:t>145 countries</w:t>
                            </w:r>
                            <w:r>
                              <w:rPr>
                                <w:rFonts w:ascii="Copperplate Gothic Light" w:hAnsi="Copperplate Gothic Light" w:cs="Tahoma"/>
                                <w:sz w:val="18"/>
                                <w:szCs w:val="18"/>
                              </w:rPr>
                              <w:t>.</w:t>
                            </w:r>
                          </w:p>
                          <w:p w14:paraId="6F93293D" w14:textId="77777777" w:rsidR="00B52B0D" w:rsidRDefault="00B52B0D" w:rsidP="00B52B0D">
                            <w:pPr>
                              <w:rPr>
                                <w:rFonts w:ascii="Copperplate Gothic Light" w:hAnsi="Copperplate Gothic Light"/>
                                <w:i/>
                                <w:iCs/>
                                <w:sz w:val="18"/>
                                <w:szCs w:val="18"/>
                              </w:rPr>
                            </w:pPr>
                          </w:p>
                        </w:txbxContent>
                      </wps:txbx>
                      <wps:bodyPr rot="0" vert="horz" wrap="square" lIns="228600" tIns="228600" rIns="228600" bIns="228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3C5A63" id="Text Box 4" o:spid="_x0000_s1028" type="#_x0000_t202" alt="Description: Description: Narrow horizontal" style="position:absolute;left:0;text-align:left;margin-left:286.9pt;margin-top:69.85pt;width:212.75pt;height:262.95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" o:allowincell="f" fillcolor="#e6eed5" stroked="f" strokecolor="#622423" strokeweight="6pt">
                <v:fill r:id="rId23" o:title="" type="pattern"/>
                <v:stroke linestyle="thickThin"/>
                <v:textbox inset="18pt,18pt,18pt,18pt">
                  <w:txbxContent>
                    <w:p w14:paraId="7EBE8F7A" w14:textId="6FFC8EE2" w:rsidR="00B52B0D" w:rsidRDefault="00B52B0D" w:rsidP="00B52B0D">
                      <w:pPr>
                        <w:pBdr>
                          <w:top w:val="thinThickSmallGap" w:sz="36" w:space="10" w:color="622423"/>
                          <w:bottom w:val="thickThinSmallGap" w:sz="36" w:space="10" w:color="622423"/>
                        </w:pBdr>
                        <w:spacing w:after="160"/>
                        <w:jc w:val="both"/>
                        <w:rPr>
                          <w:rFonts w:ascii="Copperplate Gothic Light" w:hAnsi="Copperplate Gothic Light"/>
                          <w:i/>
                          <w:iCs/>
                          <w:sz w:val="18"/>
                          <w:szCs w:val="18"/>
                        </w:rPr>
                      </w:pPr>
                      <w:r>
                        <w:rPr>
                          <w:rFonts w:ascii="Copperplate Gothic Light" w:hAnsi="Copperplate Gothic Light" w:cs="Tahoma"/>
                          <w:sz w:val="18"/>
                          <w:szCs w:val="18"/>
                        </w:rPr>
                        <w:t xml:space="preserve">The global affiliations of ACNABIN have enabled the firm and its people to obtain training overseas and up-to-date information and knowledge in the profession. ACNABIN was </w:t>
                      </w:r>
                      <w:r>
                        <w:rPr>
                          <w:rFonts w:ascii="Copperplate Gothic Light" w:hAnsi="Copperplate Gothic Light" w:cs="Tahoma"/>
                          <w:b/>
                          <w:sz w:val="18"/>
                          <w:szCs w:val="18"/>
                        </w:rPr>
                        <w:t>associated with Arthur Andersen, LLP the then global leader in the profession</w:t>
                      </w:r>
                      <w:r>
                        <w:rPr>
                          <w:rFonts w:ascii="Copperplate Gothic Light" w:hAnsi="Copperplate Gothic Light" w:cs="Tahoma"/>
                          <w:sz w:val="18"/>
                          <w:szCs w:val="18"/>
                        </w:rPr>
                        <w:t xml:space="preserve"> from 1992 till the closure of the accounting conglomerate in 2002. Prior to the association, </w:t>
                      </w:r>
                      <w:r>
                        <w:rPr>
                          <w:rFonts w:ascii="Copperplate Gothic Light" w:hAnsi="Copperplate Gothic Light" w:cs="Tahoma"/>
                          <w:b/>
                          <w:sz w:val="18"/>
                          <w:szCs w:val="18"/>
                        </w:rPr>
                        <w:t>ACNABIN represented BDO</w:t>
                      </w:r>
                      <w:r>
                        <w:rPr>
                          <w:rFonts w:ascii="Copperplate Gothic Light" w:hAnsi="Copperplate Gothic Light" w:cs="Tahoma"/>
                          <w:sz w:val="18"/>
                          <w:szCs w:val="18"/>
                        </w:rPr>
                        <w:t>, the fifth largest accounting firm in the world serving for more than hundred years. Currently, ACNABIN is an independent member firm of</w:t>
                      </w:r>
                      <w:r>
                        <w:rPr>
                          <w:rFonts w:ascii="Copperplate Gothic Light" w:hAnsi="Copperplate Gothic Light" w:cs="Tahoma"/>
                          <w:b/>
                          <w:sz w:val="18"/>
                          <w:szCs w:val="18"/>
                        </w:rPr>
                        <w:t xml:space="preserve"> Baker Tilly International, an international accounting network of 41,000 professionals</w:t>
                      </w:r>
                      <w:r w:rsidR="00333DA4">
                        <w:rPr>
                          <w:rFonts w:ascii="Copperplate Gothic Light" w:hAnsi="Copperplate Gothic Light" w:cs="Tahoma"/>
                          <w:b/>
                          <w:sz w:val="18"/>
                          <w:szCs w:val="18"/>
                        </w:rPr>
                        <w:t xml:space="preserve"> </w:t>
                      </w:r>
                      <w:r>
                        <w:rPr>
                          <w:rFonts w:ascii="Copperplate Gothic Light" w:hAnsi="Copperplate Gothic Light" w:cs="Tahoma"/>
                          <w:b/>
                          <w:sz w:val="18"/>
                          <w:szCs w:val="18"/>
                        </w:rPr>
                        <w:t>145 countries</w:t>
                      </w:r>
                      <w:r>
                        <w:rPr>
                          <w:rFonts w:ascii="Copperplate Gothic Light" w:hAnsi="Copperplate Gothic Light" w:cs="Tahoma"/>
                          <w:sz w:val="18"/>
                          <w:szCs w:val="18"/>
                        </w:rPr>
                        <w:t>.</w:t>
                      </w:r>
                    </w:p>
                    <w:p w14:paraId="6F93293D" w14:textId="77777777" w:rsidR="00B52B0D" w:rsidRDefault="00B52B0D" w:rsidP="00B52B0D">
                      <w:pPr>
                        <w:rPr>
                          <w:rFonts w:ascii="Copperplate Gothic Light" w:hAnsi="Copperplate Gothic Light"/>
                          <w:i/>
                          <w:iCs/>
                          <w:sz w:val="18"/>
                          <w:szCs w:val="18"/>
                        </w:rPr>
                      </w:pPr>
                    </w:p>
                  </w:txbxContent>
                </v:textbox>
                <w10:wrap type="tight" anchorx="margin" anchory="margin"/>
              </v:shape>
            </w:pict>
          </mc:Fallback>
        </mc:AlternateContent>
      </w:r>
      <w:r w:rsidR="00B52B0D" w:rsidRPr="00677B3F">
        <w:rPr>
          <w:rFonts w:ascii="Tahoma" w:hAnsi="Tahoma" w:cs="Tahoma"/>
          <w:color w:val="000000" w:themeColor="text1"/>
          <w:sz w:val="21"/>
          <w:szCs w:val="21"/>
        </w:rPr>
        <w:t xml:space="preserve">ACNABIN was formed in February 1985, with a mission to continually add value by helping clients succeed. The firm </w:t>
      </w:r>
      <w:r w:rsidR="00670BF7" w:rsidRPr="00677B3F">
        <w:rPr>
          <w:rFonts w:ascii="Tahoma" w:hAnsi="Tahoma" w:cs="Tahoma"/>
          <w:color w:val="000000" w:themeColor="text1"/>
          <w:sz w:val="21"/>
          <w:szCs w:val="21"/>
        </w:rPr>
        <w:t>has been</w:t>
      </w:r>
      <w:r w:rsidR="00B52B0D" w:rsidRPr="00677B3F">
        <w:rPr>
          <w:rFonts w:ascii="Tahoma" w:hAnsi="Tahoma" w:cs="Tahoma"/>
          <w:color w:val="000000" w:themeColor="text1"/>
          <w:sz w:val="21"/>
          <w:szCs w:val="21"/>
        </w:rPr>
        <w:t xml:space="preserve"> in public practice for more than </w:t>
      </w:r>
      <w:r w:rsidR="00B52B0D" w:rsidRPr="00677B3F">
        <w:rPr>
          <w:rFonts w:ascii="Tahoma" w:hAnsi="Tahoma" w:cs="Tahoma"/>
          <w:b/>
          <w:bCs/>
          <w:color w:val="000000" w:themeColor="text1"/>
          <w:sz w:val="21"/>
          <w:szCs w:val="21"/>
        </w:rPr>
        <w:t>4</w:t>
      </w:r>
      <w:r w:rsidR="00856E02" w:rsidRPr="00677B3F">
        <w:rPr>
          <w:rFonts w:ascii="Tahoma" w:hAnsi="Tahoma" w:cs="Tahoma"/>
          <w:b/>
          <w:bCs/>
          <w:color w:val="000000" w:themeColor="text1"/>
          <w:sz w:val="21"/>
          <w:szCs w:val="21"/>
        </w:rPr>
        <w:t>1</w:t>
      </w:r>
      <w:r w:rsidR="00B52B0D" w:rsidRPr="00677B3F">
        <w:rPr>
          <w:rFonts w:ascii="Tahoma" w:hAnsi="Tahoma" w:cs="Tahoma"/>
          <w:b/>
          <w:bCs/>
          <w:color w:val="000000" w:themeColor="text1"/>
          <w:sz w:val="21"/>
          <w:szCs w:val="21"/>
        </w:rPr>
        <w:t xml:space="preserve"> years</w:t>
      </w:r>
      <w:r w:rsidR="00B52B0D" w:rsidRPr="00677B3F">
        <w:rPr>
          <w:rFonts w:ascii="Tahoma" w:hAnsi="Tahoma" w:cs="Tahoma"/>
          <w:color w:val="000000" w:themeColor="text1"/>
          <w:sz w:val="21"/>
          <w:szCs w:val="21"/>
        </w:rPr>
        <w:t xml:space="preserve">. The </w:t>
      </w:r>
      <w:r w:rsidR="003753B6" w:rsidRPr="00677B3F">
        <w:rPr>
          <w:rFonts w:ascii="Tahoma" w:hAnsi="Tahoma" w:cs="Tahoma"/>
          <w:color w:val="000000" w:themeColor="text1"/>
          <w:sz w:val="21"/>
          <w:szCs w:val="21"/>
        </w:rPr>
        <w:t>then-largest</w:t>
      </w:r>
      <w:r w:rsidR="00B52B0D" w:rsidRPr="00677B3F">
        <w:rPr>
          <w:rFonts w:ascii="Tahoma" w:hAnsi="Tahoma" w:cs="Tahoma"/>
          <w:color w:val="000000" w:themeColor="text1"/>
          <w:sz w:val="21"/>
          <w:szCs w:val="21"/>
        </w:rPr>
        <w:t xml:space="preserve"> partnership firm was founded to build an institution </w:t>
      </w:r>
      <w:r w:rsidR="003753B6" w:rsidRPr="00677B3F">
        <w:rPr>
          <w:rFonts w:ascii="Tahoma" w:hAnsi="Tahoma" w:cs="Tahoma"/>
          <w:color w:val="000000" w:themeColor="text1"/>
          <w:sz w:val="21"/>
          <w:szCs w:val="21"/>
        </w:rPr>
        <w:t>fostering</w:t>
      </w:r>
      <w:r w:rsidR="00B52B0D" w:rsidRPr="00677B3F">
        <w:rPr>
          <w:rFonts w:ascii="Tahoma" w:hAnsi="Tahoma" w:cs="Tahoma"/>
          <w:color w:val="000000" w:themeColor="text1"/>
          <w:sz w:val="21"/>
          <w:szCs w:val="21"/>
        </w:rPr>
        <w:t xml:space="preserve"> an environment for leadership, continuous growth, learning, and collaboration. Over the years, the firm has become one of </w:t>
      </w:r>
      <w:r w:rsidR="003753B6" w:rsidRPr="00677B3F">
        <w:rPr>
          <w:rFonts w:ascii="Tahoma" w:hAnsi="Tahoma" w:cs="Tahoma"/>
          <w:color w:val="000000" w:themeColor="text1"/>
          <w:sz w:val="21"/>
          <w:szCs w:val="21"/>
        </w:rPr>
        <w:t xml:space="preserve">Bangladesh's leading and most reputable chartered accountancy firms </w:t>
      </w:r>
      <w:r w:rsidR="00B52B0D" w:rsidRPr="00677B3F">
        <w:rPr>
          <w:rFonts w:ascii="Tahoma" w:hAnsi="Tahoma" w:cs="Tahoma"/>
          <w:color w:val="000000" w:themeColor="text1"/>
          <w:sz w:val="21"/>
          <w:szCs w:val="21"/>
        </w:rPr>
        <w:t xml:space="preserve">with global affiliations. </w:t>
      </w:r>
      <w:r w:rsidR="003753B6" w:rsidRPr="00677B3F">
        <w:rPr>
          <w:rFonts w:ascii="Tahoma" w:hAnsi="Tahoma" w:cs="Tahoma"/>
          <w:color w:val="000000" w:themeColor="text1"/>
          <w:sz w:val="21"/>
          <w:szCs w:val="21"/>
        </w:rPr>
        <w:t>Regarding the</w:t>
      </w:r>
      <w:r w:rsidR="00B52B0D" w:rsidRPr="00677B3F">
        <w:rPr>
          <w:rFonts w:ascii="Tahoma" w:hAnsi="Tahoma" w:cs="Tahoma"/>
          <w:color w:val="000000" w:themeColor="text1"/>
          <w:sz w:val="21"/>
          <w:szCs w:val="21"/>
        </w:rPr>
        <w:t xml:space="preserve"> number of partners and manpower resources, ACNABIN is currently the largest accounting firm in Bangladesh. ACNABIN has </w:t>
      </w:r>
      <w:r w:rsidR="00B52B0D" w:rsidRPr="00677B3F">
        <w:rPr>
          <w:rFonts w:ascii="Tahoma" w:hAnsi="Tahoma" w:cs="Tahoma"/>
          <w:color w:val="000000" w:themeColor="text1"/>
          <w:sz w:val="21"/>
          <w:szCs w:val="21"/>
          <w:u w:val="single"/>
        </w:rPr>
        <w:t>eight partners</w:t>
      </w:r>
      <w:r w:rsidR="00B52B0D" w:rsidRPr="00677B3F">
        <w:rPr>
          <w:rFonts w:ascii="Tahoma" w:hAnsi="Tahoma" w:cs="Tahoma"/>
          <w:color w:val="000000" w:themeColor="text1"/>
          <w:sz w:val="21"/>
          <w:szCs w:val="21"/>
        </w:rPr>
        <w:t xml:space="preserve"> whose expertise in audit, accounting, review, business consulting, business process outsourcing, technology solutions and taxation has established the firm as a multidisciplinary </w:t>
      </w:r>
      <w:r w:rsidR="003753B6" w:rsidRPr="00677B3F">
        <w:rPr>
          <w:rFonts w:ascii="Tahoma" w:hAnsi="Tahoma" w:cs="Tahoma"/>
          <w:color w:val="000000" w:themeColor="text1"/>
          <w:sz w:val="21"/>
          <w:szCs w:val="21"/>
        </w:rPr>
        <w:t>organisation</w:t>
      </w:r>
      <w:r w:rsidR="00B52B0D" w:rsidRPr="00677B3F">
        <w:rPr>
          <w:rFonts w:ascii="Tahoma" w:hAnsi="Tahoma" w:cs="Tahoma"/>
          <w:color w:val="000000" w:themeColor="text1"/>
          <w:sz w:val="21"/>
          <w:szCs w:val="21"/>
        </w:rPr>
        <w:t xml:space="preserve">. All the partners have many years of experience </w:t>
      </w:r>
      <w:r w:rsidR="003753B6" w:rsidRPr="00677B3F">
        <w:rPr>
          <w:rFonts w:ascii="Tahoma" w:hAnsi="Tahoma" w:cs="Tahoma"/>
          <w:color w:val="000000" w:themeColor="text1"/>
          <w:sz w:val="21"/>
          <w:szCs w:val="21"/>
        </w:rPr>
        <w:t>working</w:t>
      </w:r>
      <w:r w:rsidR="00B52B0D" w:rsidRPr="00677B3F">
        <w:rPr>
          <w:rFonts w:ascii="Tahoma" w:hAnsi="Tahoma" w:cs="Tahoma"/>
          <w:color w:val="000000" w:themeColor="text1"/>
          <w:sz w:val="21"/>
          <w:szCs w:val="21"/>
        </w:rPr>
        <w:t xml:space="preserve"> at home and abroad and with international consultants and </w:t>
      </w:r>
      <w:r w:rsidR="003753B6" w:rsidRPr="00677B3F">
        <w:rPr>
          <w:rFonts w:ascii="Tahoma" w:hAnsi="Tahoma" w:cs="Tahoma"/>
          <w:color w:val="000000" w:themeColor="text1"/>
          <w:sz w:val="21"/>
          <w:szCs w:val="21"/>
        </w:rPr>
        <w:t>organisations</w:t>
      </w:r>
      <w:r w:rsidR="00B52B0D" w:rsidRPr="00677B3F">
        <w:rPr>
          <w:rFonts w:ascii="Tahoma" w:hAnsi="Tahoma" w:cs="Tahoma"/>
          <w:color w:val="000000" w:themeColor="text1"/>
          <w:sz w:val="21"/>
          <w:szCs w:val="21"/>
        </w:rPr>
        <w:t xml:space="preserve"> operating locally and globally. ACNABIN is regarded as one of the top firms of chartered accountants in the </w:t>
      </w:r>
      <w:r w:rsidR="00BD29D8" w:rsidRPr="00677B3F">
        <w:rPr>
          <w:rFonts w:ascii="Tahoma" w:hAnsi="Tahoma" w:cs="Tahoma"/>
          <w:color w:val="000000" w:themeColor="text1"/>
          <w:sz w:val="21"/>
          <w:szCs w:val="21"/>
        </w:rPr>
        <w:t>country’s</w:t>
      </w:r>
      <w:r w:rsidR="00B52B0D" w:rsidRPr="00677B3F">
        <w:rPr>
          <w:rFonts w:ascii="Tahoma" w:hAnsi="Tahoma" w:cs="Tahoma"/>
          <w:color w:val="000000" w:themeColor="text1"/>
          <w:sz w:val="21"/>
          <w:szCs w:val="21"/>
        </w:rPr>
        <w:t xml:space="preserve"> context and has significant exposure in the </w:t>
      </w:r>
      <w:r w:rsidR="003753B6" w:rsidRPr="00677B3F">
        <w:rPr>
          <w:rFonts w:ascii="Tahoma" w:hAnsi="Tahoma" w:cs="Tahoma"/>
          <w:color w:val="000000" w:themeColor="text1"/>
          <w:sz w:val="21"/>
          <w:szCs w:val="21"/>
        </w:rPr>
        <w:t>relevant</w:t>
      </w:r>
      <w:r w:rsidR="00B52B0D" w:rsidRPr="00677B3F">
        <w:rPr>
          <w:rFonts w:ascii="Tahoma" w:hAnsi="Tahoma" w:cs="Tahoma"/>
          <w:color w:val="000000" w:themeColor="text1"/>
          <w:sz w:val="21"/>
          <w:szCs w:val="21"/>
        </w:rPr>
        <w:t xml:space="preserve"> market. Since the firm's inception, ACNABIN has been providing auditing, management consultancy, accounting solutions, various reviews and tax consultancy services to clients (now numbering over 450) actively involved in industry, trade, finance, micro finance, education, health, social services, and agriculture in the public and private sectors throughout Bangladesh. </w:t>
      </w:r>
      <w:r w:rsidR="00AC3D7A" w:rsidRPr="00677B3F">
        <w:rPr>
          <w:rFonts w:ascii="Tahoma" w:hAnsi="Tahoma" w:cs="Tahoma"/>
          <w:color w:val="000000" w:themeColor="text1"/>
          <w:sz w:val="21"/>
          <w:szCs w:val="21"/>
        </w:rPr>
        <w:t xml:space="preserve"> Please see </w:t>
      </w:r>
      <w:r w:rsidR="00AC3D7A" w:rsidRPr="00677B3F">
        <w:rPr>
          <w:rFonts w:ascii="Tahoma" w:hAnsi="Tahoma" w:cs="Tahoma"/>
          <w:b/>
          <w:bCs/>
          <w:color w:val="000000" w:themeColor="text1"/>
          <w:sz w:val="21"/>
          <w:szCs w:val="21"/>
        </w:rPr>
        <w:t>Annexure A</w:t>
      </w:r>
      <w:r w:rsidR="00AC3D7A" w:rsidRPr="00677B3F">
        <w:rPr>
          <w:rFonts w:ascii="Tahoma" w:hAnsi="Tahoma" w:cs="Tahoma"/>
          <w:color w:val="000000" w:themeColor="text1"/>
          <w:sz w:val="21"/>
          <w:szCs w:val="21"/>
        </w:rPr>
        <w:t xml:space="preserve"> for our </w:t>
      </w:r>
      <w:r w:rsidR="00235F4D" w:rsidRPr="00677B3F">
        <w:rPr>
          <w:rFonts w:ascii="Tahoma" w:hAnsi="Tahoma" w:cs="Tahoma"/>
          <w:color w:val="000000" w:themeColor="text1"/>
          <w:sz w:val="21"/>
          <w:szCs w:val="21"/>
        </w:rPr>
        <w:t>organizational profile</w:t>
      </w:r>
      <w:r w:rsidR="00AC3D7A" w:rsidRPr="00677B3F">
        <w:rPr>
          <w:rFonts w:ascii="Tahoma" w:hAnsi="Tahoma" w:cs="Tahoma"/>
          <w:color w:val="000000" w:themeColor="text1"/>
          <w:sz w:val="21"/>
          <w:szCs w:val="21"/>
        </w:rPr>
        <w:t>.</w:t>
      </w:r>
    </w:p>
    <w:p w14:paraId="0F4029B6" w14:textId="307FFAA5" w:rsidR="00B52B0D" w:rsidRPr="00677B3F" w:rsidRDefault="00B52B0D" w:rsidP="00B52B0D">
      <w:pPr>
        <w:keepNext/>
        <w:widowControl w:val="0"/>
        <w:jc w:val="both"/>
        <w:rPr>
          <w:rFonts w:ascii="Tahoma" w:hAnsi="Tahoma" w:cs="Tahoma"/>
          <w:color w:val="000000" w:themeColor="text1"/>
          <w:sz w:val="21"/>
          <w:szCs w:val="21"/>
        </w:rPr>
      </w:pPr>
    </w:p>
    <w:p w14:paraId="2B8CED95" w14:textId="5E9A476F" w:rsidR="00B52B0D" w:rsidRPr="00677B3F" w:rsidRDefault="00B52B0D" w:rsidP="00B52B0D">
      <w:pPr>
        <w:keepNext/>
        <w:widowControl w:val="0"/>
        <w:jc w:val="both"/>
        <w:rPr>
          <w:rFonts w:ascii="Tahoma" w:hAnsi="Tahoma" w:cs="Tahoma"/>
          <w:color w:val="000000" w:themeColor="text1"/>
          <w:sz w:val="21"/>
          <w:szCs w:val="21"/>
        </w:rPr>
      </w:pPr>
    </w:p>
    <w:p w14:paraId="58832506" w14:textId="6026B442" w:rsidR="00B52B0D" w:rsidRPr="00677B3F" w:rsidRDefault="00B52B0D" w:rsidP="00B52B0D">
      <w:pPr>
        <w:keepNext/>
        <w:widowControl w:val="0"/>
        <w:jc w:val="both"/>
        <w:rPr>
          <w:rFonts w:ascii="Tahoma" w:hAnsi="Tahoma" w:cs="Tahoma"/>
          <w:color w:val="000000" w:themeColor="text1"/>
          <w:sz w:val="21"/>
          <w:szCs w:val="21"/>
        </w:rPr>
      </w:pPr>
    </w:p>
    <w:tbl>
      <w:tblPr>
        <w:tblW w:w="9588" w:type="dxa"/>
        <w:tblLook w:val="04A0" w:firstRow="1" w:lastRow="0" w:firstColumn="1" w:lastColumn="0" w:noHBand="0" w:noVBand="1"/>
      </w:tblPr>
      <w:tblGrid>
        <w:gridCol w:w="3084"/>
        <w:gridCol w:w="3411"/>
        <w:gridCol w:w="3093"/>
      </w:tblGrid>
      <w:tr w:rsidR="008113B3" w:rsidRPr="00677B3F" w14:paraId="1571ED04" w14:textId="77777777" w:rsidTr="001A7F01">
        <w:tc>
          <w:tcPr>
            <w:tcW w:w="3081" w:type="dxa"/>
            <w:hideMark/>
          </w:tcPr>
          <w:p w14:paraId="3A30445A" w14:textId="77777777" w:rsidR="00B52B0D" w:rsidRPr="00677B3F" w:rsidRDefault="00B52B0D" w:rsidP="001A7F01">
            <w:pPr>
              <w:keepNext/>
              <w:widowControl w:val="0"/>
              <w:jc w:val="both"/>
              <w:rPr>
                <w:rFonts w:ascii="Tahoma" w:hAnsi="Tahoma" w:cs="Tahoma"/>
                <w:noProof/>
                <w:color w:val="000000" w:themeColor="text1"/>
                <w:sz w:val="21"/>
                <w:szCs w:val="21"/>
              </w:rPr>
            </w:pPr>
            <w:r w:rsidRPr="00677B3F">
              <w:rPr>
                <w:rFonts w:ascii="Tahoma" w:hAnsi="Tahoma" w:cs="Tahoma"/>
                <w:noProof/>
                <w:color w:val="000000" w:themeColor="text1"/>
                <w:sz w:val="21"/>
                <w:szCs w:val="21"/>
              </w:rPr>
              <w:t>Till 1992</w:t>
            </w:r>
          </w:p>
        </w:tc>
        <w:tc>
          <w:tcPr>
            <w:tcW w:w="3411" w:type="dxa"/>
            <w:hideMark/>
          </w:tcPr>
          <w:p w14:paraId="68BAFD1F" w14:textId="77777777" w:rsidR="00B52B0D" w:rsidRPr="00677B3F" w:rsidRDefault="00B52B0D" w:rsidP="001A7F01">
            <w:pPr>
              <w:keepNext/>
              <w:widowControl w:val="0"/>
              <w:jc w:val="both"/>
              <w:rPr>
                <w:rFonts w:ascii="Tahoma" w:hAnsi="Tahoma" w:cs="Tahoma"/>
                <w:noProof/>
                <w:color w:val="000000" w:themeColor="text1"/>
                <w:sz w:val="21"/>
                <w:szCs w:val="21"/>
              </w:rPr>
            </w:pPr>
            <w:r w:rsidRPr="00677B3F">
              <w:rPr>
                <w:rFonts w:ascii="Tahoma" w:hAnsi="Tahoma" w:cs="Tahoma"/>
                <w:noProof/>
                <w:color w:val="000000" w:themeColor="text1"/>
                <w:sz w:val="21"/>
                <w:szCs w:val="21"/>
              </w:rPr>
              <w:t>1992-2002</w:t>
            </w:r>
          </w:p>
        </w:tc>
        <w:tc>
          <w:tcPr>
            <w:tcW w:w="3096" w:type="dxa"/>
            <w:hideMark/>
          </w:tcPr>
          <w:p w14:paraId="688D7297" w14:textId="4499365B" w:rsidR="00B52B0D" w:rsidRPr="00677B3F" w:rsidRDefault="00B52B0D" w:rsidP="001A7F01">
            <w:pPr>
              <w:keepNext/>
              <w:widowControl w:val="0"/>
              <w:jc w:val="both"/>
              <w:rPr>
                <w:rFonts w:ascii="Tahoma" w:hAnsi="Tahoma" w:cs="Tahoma"/>
                <w:noProof/>
                <w:color w:val="000000" w:themeColor="text1"/>
                <w:sz w:val="21"/>
                <w:szCs w:val="21"/>
              </w:rPr>
            </w:pPr>
            <w:r w:rsidRPr="00677B3F">
              <w:rPr>
                <w:rFonts w:ascii="Tahoma" w:hAnsi="Tahoma" w:cs="Tahoma"/>
                <w:noProof/>
                <w:color w:val="000000" w:themeColor="text1"/>
                <w:sz w:val="21"/>
                <w:szCs w:val="21"/>
              </w:rPr>
              <w:t>2004-Till Date</w:t>
            </w:r>
          </w:p>
        </w:tc>
      </w:tr>
      <w:tr w:rsidR="00B52B0D" w:rsidRPr="00677B3F" w14:paraId="745103F9" w14:textId="77777777" w:rsidTr="001A7F01">
        <w:trPr>
          <w:trHeight w:val="1142"/>
        </w:trPr>
        <w:tc>
          <w:tcPr>
            <w:tcW w:w="3081" w:type="dxa"/>
            <w:hideMark/>
          </w:tcPr>
          <w:p w14:paraId="4E9E63FB" w14:textId="77777777" w:rsidR="00B52B0D" w:rsidRPr="00677B3F" w:rsidRDefault="00B52B0D" w:rsidP="001A7F01">
            <w:pPr>
              <w:keepNext/>
              <w:widowControl w:val="0"/>
              <w:jc w:val="both"/>
              <w:rPr>
                <w:rFonts w:ascii="Tahoma" w:hAnsi="Tahoma" w:cs="Tahoma"/>
                <w:color w:val="000000" w:themeColor="text1"/>
                <w:sz w:val="21"/>
                <w:szCs w:val="21"/>
              </w:rPr>
            </w:pPr>
            <w:r w:rsidRPr="00677B3F">
              <w:rPr>
                <w:rFonts w:ascii="Tahoma" w:hAnsi="Tahoma" w:cs="Tahoma"/>
                <w:noProof/>
                <w:color w:val="000000" w:themeColor="text1"/>
                <w:sz w:val="21"/>
                <w:szCs w:val="21"/>
              </w:rPr>
              <w:drawing>
                <wp:inline distT="0" distB="0" distL="0" distR="0" wp14:anchorId="686D88FB" wp14:editId="4D2CE7CA">
                  <wp:extent cx="1821180" cy="525780"/>
                  <wp:effectExtent l="0" t="0" r="0" b="0"/>
                  <wp:docPr id="2121918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21180" cy="525780"/>
                          </a:xfrm>
                          <a:prstGeom prst="rect">
                            <a:avLst/>
                          </a:prstGeom>
                          <a:noFill/>
                          <a:ln>
                            <a:noFill/>
                          </a:ln>
                        </pic:spPr>
                      </pic:pic>
                    </a:graphicData>
                  </a:graphic>
                </wp:inline>
              </w:drawing>
            </w:r>
          </w:p>
        </w:tc>
        <w:tc>
          <w:tcPr>
            <w:tcW w:w="3411" w:type="dxa"/>
            <w:hideMark/>
          </w:tcPr>
          <w:p w14:paraId="2D6E707F" w14:textId="77777777" w:rsidR="00B52B0D" w:rsidRPr="00677B3F" w:rsidRDefault="00B52B0D" w:rsidP="001A7F01">
            <w:pPr>
              <w:keepNext/>
              <w:widowControl w:val="0"/>
              <w:jc w:val="both"/>
              <w:rPr>
                <w:rFonts w:ascii="Tahoma" w:hAnsi="Tahoma" w:cs="Tahoma"/>
                <w:color w:val="000000" w:themeColor="text1"/>
                <w:sz w:val="21"/>
                <w:szCs w:val="21"/>
              </w:rPr>
            </w:pPr>
            <w:r w:rsidRPr="00677B3F">
              <w:rPr>
                <w:rFonts w:ascii="Tahoma" w:hAnsi="Tahoma" w:cs="Tahoma"/>
                <w:noProof/>
                <w:color w:val="000000" w:themeColor="text1"/>
                <w:sz w:val="21"/>
                <w:szCs w:val="21"/>
              </w:rPr>
              <w:drawing>
                <wp:inline distT="0" distB="0" distL="0" distR="0" wp14:anchorId="4EC50BB8" wp14:editId="785F7BCA">
                  <wp:extent cx="2026920" cy="693420"/>
                  <wp:effectExtent l="0" t="0" r="0" b="0"/>
                  <wp:docPr id="140804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26920" cy="693420"/>
                          </a:xfrm>
                          <a:prstGeom prst="rect">
                            <a:avLst/>
                          </a:prstGeom>
                          <a:noFill/>
                          <a:ln>
                            <a:noFill/>
                          </a:ln>
                        </pic:spPr>
                      </pic:pic>
                    </a:graphicData>
                  </a:graphic>
                </wp:inline>
              </w:drawing>
            </w:r>
          </w:p>
        </w:tc>
        <w:tc>
          <w:tcPr>
            <w:tcW w:w="3096" w:type="dxa"/>
            <w:hideMark/>
          </w:tcPr>
          <w:p w14:paraId="00DE8997" w14:textId="77777777" w:rsidR="00B52B0D" w:rsidRPr="00677B3F" w:rsidRDefault="00B52B0D" w:rsidP="001A7F01">
            <w:pPr>
              <w:keepNext/>
              <w:widowControl w:val="0"/>
              <w:jc w:val="both"/>
              <w:rPr>
                <w:rFonts w:ascii="Tahoma" w:hAnsi="Tahoma" w:cs="Tahoma"/>
                <w:color w:val="000000" w:themeColor="text1"/>
                <w:sz w:val="21"/>
                <w:szCs w:val="21"/>
              </w:rPr>
            </w:pPr>
            <w:r w:rsidRPr="00677B3F">
              <w:rPr>
                <w:rFonts w:ascii="Tahoma" w:hAnsi="Tahoma" w:cs="Tahoma"/>
                <w:noProof/>
                <w:color w:val="000000" w:themeColor="text1"/>
                <w:sz w:val="21"/>
                <w:szCs w:val="21"/>
              </w:rPr>
              <w:drawing>
                <wp:anchor distT="0" distB="0" distL="114300" distR="114300" simplePos="0" relativeHeight="251706368" behindDoc="0" locked="0" layoutInCell="1" allowOverlap="1" wp14:anchorId="021CEE72" wp14:editId="2AF43AD8">
                  <wp:simplePos x="0" y="0"/>
                  <wp:positionH relativeFrom="column">
                    <wp:posOffset>15875</wp:posOffset>
                  </wp:positionH>
                  <wp:positionV relativeFrom="paragraph">
                    <wp:posOffset>96520</wp:posOffset>
                  </wp:positionV>
                  <wp:extent cx="1485900" cy="483235"/>
                  <wp:effectExtent l="0" t="0" r="0" b="0"/>
                  <wp:wrapNone/>
                  <wp:docPr id="957272295" name="Picture 4" descr="Black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ack_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85900" cy="483235"/>
                          </a:xfrm>
                          <a:prstGeom prst="rect">
                            <a:avLst/>
                          </a:prstGeom>
                          <a:noFill/>
                        </pic:spPr>
                      </pic:pic>
                    </a:graphicData>
                  </a:graphic>
                  <wp14:sizeRelH relativeFrom="page">
                    <wp14:pctWidth>0</wp14:pctWidth>
                  </wp14:sizeRelH>
                  <wp14:sizeRelV relativeFrom="page">
                    <wp14:pctHeight>0</wp14:pctHeight>
                  </wp14:sizeRelV>
                </wp:anchor>
              </w:drawing>
            </w:r>
          </w:p>
        </w:tc>
      </w:tr>
    </w:tbl>
    <w:p w14:paraId="63126868" w14:textId="77777777" w:rsidR="00B52B0D" w:rsidRPr="00677B3F" w:rsidRDefault="00B52B0D" w:rsidP="00B52B0D">
      <w:pPr>
        <w:rPr>
          <w:rFonts w:ascii="Tahoma" w:hAnsi="Tahoma" w:cs="Tahoma"/>
          <w:b/>
          <w:bCs/>
          <w:color w:val="000000" w:themeColor="text1"/>
          <w:sz w:val="21"/>
          <w:szCs w:val="21"/>
        </w:rPr>
      </w:pPr>
    </w:p>
    <w:p w14:paraId="46B8D2EA" w14:textId="3EDB18DB" w:rsidR="00311F40" w:rsidRPr="00677B3F" w:rsidRDefault="00311F40" w:rsidP="00311F40">
      <w:pPr>
        <w:tabs>
          <w:tab w:val="left" w:pos="0"/>
        </w:tabs>
        <w:suppressAutoHyphens/>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ab/>
      </w:r>
    </w:p>
    <w:p w14:paraId="1EE48757" w14:textId="77777777" w:rsidR="00B72CE4" w:rsidRPr="00677B3F" w:rsidRDefault="00B72CE4" w:rsidP="00D4188F">
      <w:pPr>
        <w:pStyle w:val="ListParagraph"/>
        <w:keepNext/>
        <w:tabs>
          <w:tab w:val="left" w:pos="720"/>
        </w:tabs>
        <w:spacing w:line="276" w:lineRule="auto"/>
        <w:ind w:left="450"/>
        <w:jc w:val="both"/>
        <w:rPr>
          <w:rFonts w:ascii="Tahoma" w:hAnsi="Tahoma" w:cs="Tahoma"/>
          <w:b/>
          <w:color w:val="000000" w:themeColor="text1"/>
          <w:sz w:val="21"/>
          <w:szCs w:val="21"/>
        </w:rPr>
        <w:sectPr w:rsidR="00B72CE4" w:rsidRPr="00677B3F" w:rsidSect="00EB4BF1">
          <w:footerReference w:type="default" r:id="rId27"/>
          <w:pgSz w:w="11909" w:h="16834" w:code="9"/>
          <w:pgMar w:top="1440" w:right="864" w:bottom="1267" w:left="1008" w:header="720" w:footer="720" w:gutter="0"/>
          <w:cols w:space="720"/>
          <w:docGrid w:linePitch="360"/>
        </w:sectPr>
      </w:pPr>
    </w:p>
    <w:p w14:paraId="65C4545C" w14:textId="77777777" w:rsidR="00B52B0D" w:rsidRPr="00677B3F" w:rsidRDefault="00B52B0D" w:rsidP="00B52B0D">
      <w:pPr>
        <w:pStyle w:val="Heading1"/>
        <w:ind w:left="0" w:firstLine="18"/>
        <w:rPr>
          <w:rFonts w:ascii="Tahoma" w:hAnsi="Tahoma" w:cs="Tahoma"/>
          <w:b/>
          <w:bCs/>
          <w:color w:val="1F3864" w:themeColor="accent1" w:themeShade="80"/>
          <w:sz w:val="21"/>
          <w:szCs w:val="21"/>
          <w:u w:val="none"/>
        </w:rPr>
      </w:pPr>
      <w:bookmarkStart w:id="15" w:name="_Toc198810758"/>
      <w:bookmarkStart w:id="16" w:name="_Toc234853550"/>
      <w:r w:rsidRPr="00677B3F">
        <w:rPr>
          <w:rFonts w:ascii="Tahoma" w:hAnsi="Tahoma" w:cs="Tahoma"/>
          <w:b/>
          <w:bCs/>
          <w:color w:val="1F3864" w:themeColor="accent1" w:themeShade="80"/>
          <w:sz w:val="21"/>
          <w:szCs w:val="21"/>
          <w:u w:val="none"/>
        </w:rPr>
        <w:lastRenderedPageBreak/>
        <w:t>Professional Experience</w:t>
      </w:r>
      <w:bookmarkEnd w:id="15"/>
      <w:bookmarkEnd w:id="16"/>
    </w:p>
    <w:p w14:paraId="37E54AB4" w14:textId="77777777" w:rsidR="00B52B0D" w:rsidRPr="00677B3F" w:rsidRDefault="00B52B0D" w:rsidP="00B52B0D">
      <w:pPr>
        <w:rPr>
          <w:rFonts w:ascii="Tahoma" w:hAnsi="Tahoma" w:cs="Tahoma"/>
          <w:color w:val="000000" w:themeColor="text1"/>
          <w:sz w:val="21"/>
          <w:szCs w:val="21"/>
        </w:rPr>
      </w:pPr>
    </w:p>
    <w:p w14:paraId="726FA9D6" w14:textId="77777777" w:rsidR="00B52B0D" w:rsidRPr="00677B3F" w:rsidRDefault="00B52B0D" w:rsidP="00B52B0D">
      <w:pPr>
        <w:pStyle w:val="Heading2"/>
        <w:rPr>
          <w:color w:val="5B9BD5" w:themeColor="accent5"/>
          <w:sz w:val="21"/>
          <w:szCs w:val="21"/>
        </w:rPr>
      </w:pPr>
      <w:bookmarkStart w:id="17" w:name="_Toc198810759"/>
      <w:bookmarkStart w:id="18" w:name="_Toc234853551"/>
      <w:r w:rsidRPr="00677B3F">
        <w:rPr>
          <w:color w:val="5B9BD5" w:themeColor="accent5"/>
          <w:sz w:val="21"/>
          <w:szCs w:val="21"/>
        </w:rPr>
        <w:t>Why ACNABIN is different?</w:t>
      </w:r>
      <w:bookmarkEnd w:id="17"/>
      <w:bookmarkEnd w:id="18"/>
    </w:p>
    <w:p w14:paraId="40D37DC3" w14:textId="77777777" w:rsidR="00B52B0D" w:rsidRPr="00677B3F" w:rsidRDefault="00B52B0D" w:rsidP="00B52B0D">
      <w:pPr>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ab/>
      </w:r>
    </w:p>
    <w:p w14:paraId="0C8C87F8" w14:textId="77777777" w:rsidR="00B52B0D" w:rsidRPr="00677B3F" w:rsidRDefault="00B52B0D" w:rsidP="00B52B0D">
      <w:pPr>
        <w:spacing w:line="276" w:lineRule="auto"/>
        <w:rPr>
          <w:rFonts w:ascii="Tahoma" w:hAnsi="Tahoma" w:cs="Tahoma"/>
          <w:b/>
          <w:color w:val="000000" w:themeColor="text1"/>
          <w:sz w:val="21"/>
          <w:szCs w:val="21"/>
        </w:rPr>
      </w:pPr>
      <w:r w:rsidRPr="00677B3F">
        <w:rPr>
          <w:rFonts w:ascii="Tahoma" w:hAnsi="Tahoma" w:cs="Tahoma"/>
          <w:b/>
          <w:color w:val="000000" w:themeColor="text1"/>
          <w:sz w:val="21"/>
          <w:szCs w:val="21"/>
        </w:rPr>
        <w:t>ACNABIN’s philosophy:</w:t>
      </w:r>
    </w:p>
    <w:p w14:paraId="0648FEAD" w14:textId="77777777" w:rsidR="00B52B0D" w:rsidRPr="00677B3F" w:rsidRDefault="00B52B0D" w:rsidP="00B52B0D">
      <w:pPr>
        <w:spacing w:line="276" w:lineRule="auto"/>
        <w:ind w:firstLine="720"/>
        <w:rPr>
          <w:rFonts w:ascii="Tahoma" w:hAnsi="Tahoma" w:cs="Tahoma"/>
          <w:b/>
          <w:color w:val="000000" w:themeColor="text1"/>
          <w:sz w:val="21"/>
          <w:szCs w:val="21"/>
        </w:rPr>
      </w:pPr>
    </w:p>
    <w:p w14:paraId="395EF48F" w14:textId="77777777" w:rsidR="00B52B0D" w:rsidRPr="00677B3F" w:rsidRDefault="00B52B0D" w:rsidP="00B52B0D">
      <w:pPr>
        <w:spacing w:line="276" w:lineRule="auto"/>
        <w:jc w:val="both"/>
        <w:rPr>
          <w:rFonts w:ascii="Tahoma" w:hAnsi="Tahoma" w:cs="Tahoma"/>
          <w:color w:val="000000" w:themeColor="text1"/>
          <w:sz w:val="21"/>
          <w:szCs w:val="21"/>
          <w:u w:val="single"/>
        </w:rPr>
      </w:pPr>
      <w:r w:rsidRPr="00677B3F">
        <w:rPr>
          <w:rFonts w:ascii="Tahoma" w:hAnsi="Tahoma" w:cs="Tahoma"/>
          <w:color w:val="000000" w:themeColor="text1"/>
          <w:sz w:val="21"/>
          <w:szCs w:val="21"/>
          <w:u w:val="single"/>
        </w:rPr>
        <w:t xml:space="preserve">ACNABIN’s Vision: </w:t>
      </w:r>
    </w:p>
    <w:p w14:paraId="0AD8F741" w14:textId="77777777"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We go beyond the traditional auditor and client relationship by becoming your Trusted Business Advisor. </w:t>
      </w:r>
    </w:p>
    <w:p w14:paraId="40924245" w14:textId="77777777" w:rsidR="00B52B0D" w:rsidRPr="00677B3F" w:rsidRDefault="00B52B0D" w:rsidP="00B52B0D">
      <w:pPr>
        <w:spacing w:line="276" w:lineRule="auto"/>
        <w:jc w:val="both"/>
        <w:rPr>
          <w:rFonts w:ascii="Tahoma" w:hAnsi="Tahoma" w:cs="Tahoma"/>
          <w:color w:val="000000" w:themeColor="text1"/>
          <w:sz w:val="21"/>
          <w:szCs w:val="21"/>
        </w:rPr>
      </w:pPr>
    </w:p>
    <w:p w14:paraId="460519BF" w14:textId="77777777" w:rsidR="00B52B0D" w:rsidRPr="00677B3F" w:rsidRDefault="00B52B0D" w:rsidP="00B52B0D">
      <w:pPr>
        <w:spacing w:line="276" w:lineRule="auto"/>
        <w:jc w:val="both"/>
        <w:rPr>
          <w:rFonts w:ascii="Tahoma" w:hAnsi="Tahoma" w:cs="Tahoma"/>
          <w:color w:val="000000" w:themeColor="text1"/>
          <w:sz w:val="21"/>
          <w:szCs w:val="21"/>
          <w:u w:val="single"/>
        </w:rPr>
      </w:pPr>
      <w:r w:rsidRPr="00677B3F">
        <w:rPr>
          <w:rFonts w:ascii="Tahoma" w:hAnsi="Tahoma" w:cs="Tahoma"/>
          <w:color w:val="000000" w:themeColor="text1"/>
          <w:sz w:val="21"/>
          <w:szCs w:val="21"/>
          <w:u w:val="single"/>
        </w:rPr>
        <w:t xml:space="preserve">ACNABIN’s Mission: </w:t>
      </w:r>
    </w:p>
    <w:p w14:paraId="4CB99591" w14:textId="042D36A0"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We adhere to the strictest principles of client confidentiality. The sensitive and competitive nature of proprietary information-and the maintenance of trust-demands it. We have built our success on such principles. We do our utmost to </w:t>
      </w:r>
      <w:r w:rsidR="00BD29D8" w:rsidRPr="00677B3F">
        <w:rPr>
          <w:rFonts w:ascii="Tahoma" w:hAnsi="Tahoma" w:cs="Tahoma"/>
          <w:color w:val="000000" w:themeColor="text1"/>
          <w:sz w:val="21"/>
          <w:szCs w:val="21"/>
        </w:rPr>
        <w:t>earn and</w:t>
      </w:r>
      <w:r w:rsidRPr="00677B3F">
        <w:rPr>
          <w:rFonts w:ascii="Tahoma" w:hAnsi="Tahoma" w:cs="Tahoma"/>
          <w:color w:val="000000" w:themeColor="text1"/>
          <w:sz w:val="21"/>
          <w:szCs w:val="21"/>
        </w:rPr>
        <w:t xml:space="preserve"> keep-client trust.</w:t>
      </w:r>
    </w:p>
    <w:p w14:paraId="06ABCC12" w14:textId="77777777" w:rsidR="00B52B0D" w:rsidRPr="00677B3F" w:rsidRDefault="00B52B0D" w:rsidP="00B52B0D">
      <w:pPr>
        <w:spacing w:line="276" w:lineRule="auto"/>
        <w:jc w:val="both"/>
        <w:rPr>
          <w:rFonts w:ascii="Tahoma" w:hAnsi="Tahoma" w:cs="Tahoma"/>
          <w:color w:val="000000" w:themeColor="text1"/>
          <w:sz w:val="21"/>
          <w:szCs w:val="21"/>
          <w:u w:val="single"/>
        </w:rPr>
      </w:pPr>
      <w:r w:rsidRPr="00677B3F">
        <w:rPr>
          <w:rFonts w:ascii="Tahoma" w:hAnsi="Tahoma" w:cs="Tahoma"/>
          <w:color w:val="000000" w:themeColor="text1"/>
          <w:sz w:val="21"/>
          <w:szCs w:val="21"/>
        </w:rPr>
        <w:br/>
      </w:r>
      <w:r w:rsidRPr="00677B3F">
        <w:rPr>
          <w:rFonts w:ascii="Tahoma" w:hAnsi="Tahoma" w:cs="Tahoma"/>
          <w:color w:val="000000" w:themeColor="text1"/>
          <w:sz w:val="21"/>
          <w:szCs w:val="21"/>
          <w:u w:val="single"/>
        </w:rPr>
        <w:t xml:space="preserve">Strategic Intent: </w:t>
      </w:r>
    </w:p>
    <w:p w14:paraId="07C093B4" w14:textId="7F2040CC"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We want to become </w:t>
      </w:r>
      <w:r w:rsidR="00BD29D8" w:rsidRPr="00677B3F">
        <w:rPr>
          <w:rFonts w:ascii="Tahoma" w:hAnsi="Tahoma" w:cs="Tahoma"/>
          <w:color w:val="000000" w:themeColor="text1"/>
          <w:sz w:val="21"/>
          <w:szCs w:val="21"/>
        </w:rPr>
        <w:t>a trusted</w:t>
      </w:r>
      <w:r w:rsidRPr="00677B3F">
        <w:rPr>
          <w:rFonts w:ascii="Tahoma" w:hAnsi="Tahoma" w:cs="Tahoma"/>
          <w:color w:val="000000" w:themeColor="text1"/>
          <w:sz w:val="21"/>
          <w:szCs w:val="21"/>
        </w:rPr>
        <w:t xml:space="preserve"> leader in the market ensuring </w:t>
      </w:r>
      <w:r w:rsidR="00BD29D8" w:rsidRPr="00677B3F">
        <w:rPr>
          <w:rFonts w:ascii="Tahoma" w:hAnsi="Tahoma" w:cs="Tahoma"/>
          <w:color w:val="000000" w:themeColor="text1"/>
          <w:sz w:val="21"/>
          <w:szCs w:val="21"/>
        </w:rPr>
        <w:t>the highest</w:t>
      </w:r>
      <w:r w:rsidRPr="00677B3F">
        <w:rPr>
          <w:rFonts w:ascii="Tahoma" w:hAnsi="Tahoma" w:cs="Tahoma"/>
          <w:color w:val="000000" w:themeColor="text1"/>
          <w:sz w:val="21"/>
          <w:szCs w:val="21"/>
        </w:rPr>
        <w:t xml:space="preserve"> level of professional ethics and competencies. While securing </w:t>
      </w:r>
      <w:r w:rsidR="00BD29D8" w:rsidRPr="00677B3F">
        <w:rPr>
          <w:rFonts w:ascii="Tahoma" w:hAnsi="Tahoma" w:cs="Tahoma"/>
          <w:color w:val="000000" w:themeColor="text1"/>
          <w:sz w:val="21"/>
          <w:szCs w:val="21"/>
        </w:rPr>
        <w:t>a safe</w:t>
      </w:r>
      <w:r w:rsidRPr="00677B3F">
        <w:rPr>
          <w:rFonts w:ascii="Tahoma" w:hAnsi="Tahoma" w:cs="Tahoma"/>
          <w:color w:val="000000" w:themeColor="text1"/>
          <w:sz w:val="21"/>
          <w:szCs w:val="21"/>
        </w:rPr>
        <w:t xml:space="preserve"> &amp; trusted position in the market for </w:t>
      </w:r>
      <w:r w:rsidR="00B875B5" w:rsidRPr="00677B3F">
        <w:rPr>
          <w:rFonts w:ascii="Tahoma" w:hAnsi="Tahoma" w:cs="Tahoma"/>
          <w:color w:val="000000" w:themeColor="text1"/>
          <w:sz w:val="21"/>
          <w:szCs w:val="21"/>
        </w:rPr>
        <w:t>Govt. Organizations, Banks/NBFIs</w:t>
      </w:r>
      <w:r w:rsidRPr="00677B3F">
        <w:rPr>
          <w:rFonts w:ascii="Tahoma" w:hAnsi="Tahoma" w:cs="Tahoma"/>
          <w:color w:val="000000" w:themeColor="text1"/>
          <w:sz w:val="21"/>
          <w:szCs w:val="21"/>
        </w:rPr>
        <w:t>, telecommunications, foreign branch &amp; liaison offices and NGOs/NPOs, we still see wider space for us to get involved in other sectors in the country and in the region.</w:t>
      </w:r>
    </w:p>
    <w:p w14:paraId="01EF069C" w14:textId="77777777" w:rsidR="00B52B0D" w:rsidRPr="00677B3F" w:rsidRDefault="00B52B0D" w:rsidP="00B52B0D">
      <w:pPr>
        <w:spacing w:line="276" w:lineRule="auto"/>
        <w:ind w:left="720"/>
        <w:jc w:val="both"/>
        <w:rPr>
          <w:rFonts w:ascii="Tahoma" w:hAnsi="Tahoma" w:cs="Tahoma"/>
          <w:color w:val="000000" w:themeColor="text1"/>
          <w:sz w:val="21"/>
          <w:szCs w:val="21"/>
        </w:rPr>
      </w:pPr>
    </w:p>
    <w:p w14:paraId="49DD3436" w14:textId="77777777"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“Our culture is driven by the Baker Tilly Internal core values: </w:t>
      </w:r>
    </w:p>
    <w:p w14:paraId="4628D589" w14:textId="77777777" w:rsidR="00B52B0D" w:rsidRPr="00677B3F" w:rsidRDefault="00B52B0D" w:rsidP="00B52B0D">
      <w:pPr>
        <w:spacing w:line="276" w:lineRule="auto"/>
        <w:ind w:left="1440"/>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 To lead by example </w:t>
      </w:r>
    </w:p>
    <w:p w14:paraId="2794B20D" w14:textId="77777777" w:rsidR="00B52B0D" w:rsidRPr="00677B3F" w:rsidRDefault="00B52B0D" w:rsidP="00B52B0D">
      <w:pPr>
        <w:spacing w:line="276" w:lineRule="auto"/>
        <w:ind w:left="1440"/>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 To deliver quality services with integrity </w:t>
      </w:r>
    </w:p>
    <w:p w14:paraId="0E7F68EE" w14:textId="77777777" w:rsidR="00B52B0D" w:rsidRPr="00677B3F" w:rsidRDefault="00B52B0D" w:rsidP="00B52B0D">
      <w:pPr>
        <w:spacing w:line="276" w:lineRule="auto"/>
        <w:ind w:left="1440"/>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 To communicate openly, to act ethically </w:t>
      </w:r>
    </w:p>
    <w:p w14:paraId="48E91B85" w14:textId="77777777" w:rsidR="00B52B0D" w:rsidRPr="00677B3F" w:rsidRDefault="00B52B0D" w:rsidP="00B52B0D">
      <w:pPr>
        <w:spacing w:line="276" w:lineRule="auto"/>
        <w:ind w:left="1440"/>
        <w:jc w:val="both"/>
        <w:rPr>
          <w:rFonts w:ascii="Tahoma" w:hAnsi="Tahoma" w:cs="Tahoma"/>
          <w:color w:val="000000" w:themeColor="text1"/>
          <w:sz w:val="21"/>
          <w:szCs w:val="21"/>
        </w:rPr>
      </w:pPr>
      <w:r w:rsidRPr="00677B3F">
        <w:rPr>
          <w:rFonts w:ascii="Tahoma" w:hAnsi="Tahoma" w:cs="Tahoma"/>
          <w:color w:val="000000" w:themeColor="text1"/>
          <w:sz w:val="21"/>
          <w:szCs w:val="21"/>
        </w:rPr>
        <w:t>- And to foster a community built around civic responsibilities and teamwork.</w:t>
      </w:r>
    </w:p>
    <w:p w14:paraId="31D1ABD6" w14:textId="77777777" w:rsidR="00B52B0D" w:rsidRPr="00677B3F" w:rsidRDefault="00B52B0D" w:rsidP="00B52B0D">
      <w:pPr>
        <w:spacing w:line="276" w:lineRule="auto"/>
        <w:ind w:left="1440"/>
        <w:jc w:val="both"/>
        <w:rPr>
          <w:rFonts w:ascii="Tahoma" w:hAnsi="Tahoma" w:cs="Tahoma"/>
          <w:color w:val="000000" w:themeColor="text1"/>
          <w:sz w:val="21"/>
          <w:szCs w:val="21"/>
        </w:rPr>
      </w:pPr>
    </w:p>
    <w:p w14:paraId="22BEED1B" w14:textId="77777777" w:rsidR="00B52B0D" w:rsidRPr="00677B3F" w:rsidRDefault="00B52B0D" w:rsidP="00B52B0D">
      <w:pPr>
        <w:pStyle w:val="Heading2"/>
        <w:rPr>
          <w:b w:val="0"/>
          <w:color w:val="5B9BD5" w:themeColor="accent5"/>
          <w:sz w:val="21"/>
          <w:szCs w:val="21"/>
        </w:rPr>
      </w:pPr>
      <w:bookmarkStart w:id="19" w:name="_Toc198810760"/>
      <w:bookmarkStart w:id="20" w:name="_Toc234853552"/>
      <w:r w:rsidRPr="00677B3F">
        <w:rPr>
          <w:color w:val="5B9BD5" w:themeColor="accent5"/>
          <w:sz w:val="21"/>
          <w:szCs w:val="21"/>
        </w:rPr>
        <w:t>ACNABIN’s overall size, structure and qualification</w:t>
      </w:r>
      <w:bookmarkEnd w:id="19"/>
      <w:bookmarkEnd w:id="20"/>
      <w:r w:rsidRPr="00677B3F">
        <w:rPr>
          <w:color w:val="5B9BD5" w:themeColor="accent5"/>
          <w:sz w:val="21"/>
          <w:szCs w:val="21"/>
        </w:rPr>
        <w:t xml:space="preserve"> </w:t>
      </w:r>
    </w:p>
    <w:p w14:paraId="119AE759" w14:textId="77777777" w:rsidR="00B52B0D" w:rsidRPr="00677B3F" w:rsidRDefault="00B52B0D" w:rsidP="00B52B0D">
      <w:pPr>
        <w:spacing w:line="276" w:lineRule="auto"/>
        <w:jc w:val="both"/>
        <w:rPr>
          <w:rFonts w:ascii="Tahoma" w:hAnsi="Tahoma" w:cs="Tahoma"/>
          <w:color w:val="000000" w:themeColor="text1"/>
          <w:sz w:val="21"/>
          <w:szCs w:val="21"/>
        </w:rPr>
      </w:pPr>
    </w:p>
    <w:p w14:paraId="7EAA0032" w14:textId="77777777"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Presently, infrastructure and manpower wise ACNABIN is considered to be the largest chartered accountancy firm in Bangladesh, with the highest number of partners and the highest number of staff members including articled students. The manpower strength of ACNABIN, chartered accountants is provided below:</w:t>
      </w:r>
    </w:p>
    <w:p w14:paraId="5AD66736" w14:textId="77777777" w:rsidR="00B52B0D" w:rsidRPr="00677B3F" w:rsidRDefault="00B52B0D" w:rsidP="00B52B0D">
      <w:pPr>
        <w:spacing w:line="276" w:lineRule="auto"/>
        <w:ind w:left="720"/>
        <w:jc w:val="both"/>
        <w:rPr>
          <w:rFonts w:ascii="Tahoma" w:hAnsi="Tahoma" w:cs="Tahoma"/>
          <w:color w:val="000000" w:themeColor="text1"/>
          <w:sz w:val="21"/>
          <w:szCs w:val="21"/>
        </w:rPr>
      </w:pPr>
    </w:p>
    <w:tbl>
      <w:tblPr>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712"/>
        <w:gridCol w:w="4051"/>
        <w:gridCol w:w="1061"/>
      </w:tblGrid>
      <w:tr w:rsidR="008113B3" w:rsidRPr="00677B3F" w14:paraId="6783B691" w14:textId="77777777" w:rsidTr="00B875B5">
        <w:trPr>
          <w:tblHeader/>
          <w:jc w:val="center"/>
        </w:trPr>
        <w:tc>
          <w:tcPr>
            <w:tcW w:w="0" w:type="auto"/>
            <w:shd w:val="clear" w:color="auto" w:fill="002060"/>
          </w:tcPr>
          <w:p w14:paraId="6E4275EE" w14:textId="77777777" w:rsidR="00B52B0D" w:rsidRPr="00677B3F" w:rsidRDefault="00B52B0D" w:rsidP="001A7F01">
            <w:pPr>
              <w:pStyle w:val="BodyText2"/>
              <w:spacing w:line="276" w:lineRule="auto"/>
              <w:jc w:val="center"/>
              <w:rPr>
                <w:rFonts w:ascii="Tahoma" w:hAnsi="Tahoma" w:cs="Tahoma"/>
                <w:color w:val="FFFFFF" w:themeColor="background1"/>
                <w:sz w:val="21"/>
                <w:szCs w:val="21"/>
              </w:rPr>
            </w:pPr>
            <w:r w:rsidRPr="00677B3F">
              <w:rPr>
                <w:rFonts w:ascii="Tahoma" w:hAnsi="Tahoma" w:cs="Tahoma"/>
                <w:b/>
                <w:color w:val="FFFFFF" w:themeColor="background1"/>
                <w:sz w:val="21"/>
                <w:szCs w:val="21"/>
              </w:rPr>
              <w:t>Sl. #</w:t>
            </w:r>
          </w:p>
        </w:tc>
        <w:tc>
          <w:tcPr>
            <w:tcW w:w="0" w:type="auto"/>
            <w:shd w:val="clear" w:color="auto" w:fill="002060"/>
          </w:tcPr>
          <w:p w14:paraId="06B31A35" w14:textId="77777777" w:rsidR="00B52B0D" w:rsidRPr="00677B3F" w:rsidRDefault="00B52B0D" w:rsidP="001A7F01">
            <w:pPr>
              <w:pStyle w:val="BodyText2"/>
              <w:spacing w:line="276" w:lineRule="auto"/>
              <w:jc w:val="center"/>
              <w:rPr>
                <w:rFonts w:ascii="Tahoma" w:hAnsi="Tahoma" w:cs="Tahoma"/>
                <w:color w:val="FFFFFF" w:themeColor="background1"/>
                <w:sz w:val="21"/>
                <w:szCs w:val="21"/>
              </w:rPr>
            </w:pPr>
            <w:r w:rsidRPr="00677B3F">
              <w:rPr>
                <w:rFonts w:ascii="Tahoma" w:hAnsi="Tahoma" w:cs="Tahoma"/>
                <w:b/>
                <w:color w:val="FFFFFF" w:themeColor="background1"/>
                <w:sz w:val="21"/>
                <w:szCs w:val="21"/>
              </w:rPr>
              <w:t>Personnel</w:t>
            </w:r>
          </w:p>
        </w:tc>
        <w:tc>
          <w:tcPr>
            <w:tcW w:w="0" w:type="auto"/>
            <w:shd w:val="clear" w:color="auto" w:fill="002060"/>
          </w:tcPr>
          <w:p w14:paraId="200128B7" w14:textId="77777777" w:rsidR="00B52B0D" w:rsidRPr="00677B3F" w:rsidRDefault="00B52B0D" w:rsidP="001A7F01">
            <w:pPr>
              <w:pStyle w:val="BodyText2"/>
              <w:spacing w:line="276" w:lineRule="auto"/>
              <w:jc w:val="center"/>
              <w:rPr>
                <w:rFonts w:ascii="Tahoma" w:hAnsi="Tahoma" w:cs="Tahoma"/>
                <w:color w:val="FFFFFF" w:themeColor="background1"/>
                <w:sz w:val="21"/>
                <w:szCs w:val="21"/>
              </w:rPr>
            </w:pPr>
            <w:r w:rsidRPr="00677B3F">
              <w:rPr>
                <w:rFonts w:ascii="Tahoma" w:hAnsi="Tahoma" w:cs="Tahoma"/>
                <w:b/>
                <w:color w:val="FFFFFF" w:themeColor="background1"/>
                <w:sz w:val="21"/>
                <w:szCs w:val="21"/>
              </w:rPr>
              <w:t>Number</w:t>
            </w:r>
          </w:p>
        </w:tc>
      </w:tr>
      <w:tr w:rsidR="008113B3" w:rsidRPr="00677B3F" w14:paraId="19080DAD" w14:textId="77777777" w:rsidTr="001A7F01">
        <w:trPr>
          <w:jc w:val="center"/>
        </w:trPr>
        <w:tc>
          <w:tcPr>
            <w:tcW w:w="0" w:type="auto"/>
          </w:tcPr>
          <w:p w14:paraId="42FFBA75"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01.</w:t>
            </w:r>
          </w:p>
        </w:tc>
        <w:tc>
          <w:tcPr>
            <w:tcW w:w="0" w:type="auto"/>
          </w:tcPr>
          <w:p w14:paraId="67A0F5EA"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Partners</w:t>
            </w:r>
          </w:p>
        </w:tc>
        <w:tc>
          <w:tcPr>
            <w:tcW w:w="0" w:type="auto"/>
          </w:tcPr>
          <w:p w14:paraId="250702ED"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08</w:t>
            </w:r>
          </w:p>
        </w:tc>
      </w:tr>
      <w:tr w:rsidR="008113B3" w:rsidRPr="00677B3F" w14:paraId="3B7E2829" w14:textId="77777777" w:rsidTr="001A7F01">
        <w:trPr>
          <w:jc w:val="center"/>
        </w:trPr>
        <w:tc>
          <w:tcPr>
            <w:tcW w:w="0" w:type="auto"/>
          </w:tcPr>
          <w:p w14:paraId="65015593"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7F3CDD49"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Pr>
          <w:p w14:paraId="5D024782"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r>
      <w:tr w:rsidR="008113B3" w:rsidRPr="00677B3F" w14:paraId="5FB10F5F" w14:textId="77777777" w:rsidTr="001A7F01">
        <w:trPr>
          <w:jc w:val="center"/>
        </w:trPr>
        <w:tc>
          <w:tcPr>
            <w:tcW w:w="0" w:type="auto"/>
          </w:tcPr>
          <w:p w14:paraId="71D76FE1"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02.</w:t>
            </w:r>
          </w:p>
        </w:tc>
        <w:tc>
          <w:tcPr>
            <w:tcW w:w="0" w:type="auto"/>
          </w:tcPr>
          <w:p w14:paraId="70EBF369"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Professional Staff:</w:t>
            </w:r>
          </w:p>
        </w:tc>
        <w:tc>
          <w:tcPr>
            <w:tcW w:w="0" w:type="auto"/>
            <w:tcBorders>
              <w:bottom w:val="single" w:sz="12" w:space="0" w:color="auto"/>
            </w:tcBorders>
          </w:tcPr>
          <w:p w14:paraId="26E5F9E8"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r>
      <w:tr w:rsidR="008113B3" w:rsidRPr="00677B3F" w14:paraId="0E8C538F" w14:textId="77777777" w:rsidTr="001A7F01">
        <w:trPr>
          <w:jc w:val="center"/>
        </w:trPr>
        <w:tc>
          <w:tcPr>
            <w:tcW w:w="0" w:type="auto"/>
          </w:tcPr>
          <w:p w14:paraId="26A7A467"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085AC4AF"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0"/>
              </w:rPr>
              <w:t>- Qualified (CA, CMA &amp; ACCA)</w:t>
            </w:r>
          </w:p>
        </w:tc>
        <w:tc>
          <w:tcPr>
            <w:tcW w:w="0" w:type="auto"/>
            <w:tcBorders>
              <w:top w:val="single" w:sz="12" w:space="0" w:color="auto"/>
              <w:left w:val="single" w:sz="12" w:space="0" w:color="auto"/>
              <w:right w:val="single" w:sz="12" w:space="0" w:color="auto"/>
            </w:tcBorders>
          </w:tcPr>
          <w:p w14:paraId="1D382912" w14:textId="00CF790A"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2</w:t>
            </w:r>
            <w:r w:rsidR="000F02D4" w:rsidRPr="00677B3F">
              <w:rPr>
                <w:rFonts w:ascii="Tahoma" w:hAnsi="Tahoma" w:cs="Tahoma"/>
                <w:color w:val="000000" w:themeColor="text1"/>
                <w:sz w:val="21"/>
                <w:szCs w:val="21"/>
              </w:rPr>
              <w:t>5</w:t>
            </w:r>
          </w:p>
        </w:tc>
      </w:tr>
      <w:tr w:rsidR="008113B3" w:rsidRPr="00677B3F" w14:paraId="292C112E" w14:textId="77777777" w:rsidTr="001A7F01">
        <w:trPr>
          <w:jc w:val="center"/>
        </w:trPr>
        <w:tc>
          <w:tcPr>
            <w:tcW w:w="0" w:type="auto"/>
          </w:tcPr>
          <w:p w14:paraId="386E5B62"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7CB48E8C"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0"/>
              </w:rPr>
              <w:t>- Part Qualified/ CA Course Completed (CC)</w:t>
            </w:r>
          </w:p>
        </w:tc>
        <w:tc>
          <w:tcPr>
            <w:tcW w:w="0" w:type="auto"/>
            <w:tcBorders>
              <w:left w:val="single" w:sz="12" w:space="0" w:color="auto"/>
              <w:right w:val="single" w:sz="12" w:space="0" w:color="auto"/>
            </w:tcBorders>
          </w:tcPr>
          <w:p w14:paraId="35CD89CB" w14:textId="1FA4FBC1"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9</w:t>
            </w:r>
            <w:r w:rsidR="000F02D4" w:rsidRPr="00677B3F">
              <w:rPr>
                <w:rFonts w:ascii="Tahoma" w:hAnsi="Tahoma" w:cs="Tahoma"/>
                <w:color w:val="000000" w:themeColor="text1"/>
                <w:sz w:val="21"/>
                <w:szCs w:val="21"/>
              </w:rPr>
              <w:t>4</w:t>
            </w:r>
          </w:p>
        </w:tc>
      </w:tr>
      <w:tr w:rsidR="008113B3" w:rsidRPr="00677B3F" w14:paraId="6A9555A1" w14:textId="77777777" w:rsidTr="001A7F01">
        <w:trPr>
          <w:jc w:val="center"/>
        </w:trPr>
        <w:tc>
          <w:tcPr>
            <w:tcW w:w="0" w:type="auto"/>
          </w:tcPr>
          <w:p w14:paraId="1A9BE2C9"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69580106"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0"/>
              </w:rPr>
              <w:t>- Other Professional Staff</w:t>
            </w:r>
          </w:p>
        </w:tc>
        <w:tc>
          <w:tcPr>
            <w:tcW w:w="0" w:type="auto"/>
            <w:tcBorders>
              <w:left w:val="single" w:sz="12" w:space="0" w:color="auto"/>
              <w:right w:val="single" w:sz="12" w:space="0" w:color="auto"/>
            </w:tcBorders>
          </w:tcPr>
          <w:p w14:paraId="702C325F" w14:textId="24C49890" w:rsidR="00B52B0D" w:rsidRPr="00677B3F" w:rsidRDefault="000F02D4"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59</w:t>
            </w:r>
          </w:p>
        </w:tc>
      </w:tr>
      <w:tr w:rsidR="008113B3" w:rsidRPr="00677B3F" w14:paraId="37130AEA" w14:textId="77777777" w:rsidTr="001A7F01">
        <w:trPr>
          <w:jc w:val="center"/>
        </w:trPr>
        <w:tc>
          <w:tcPr>
            <w:tcW w:w="0" w:type="auto"/>
          </w:tcPr>
          <w:p w14:paraId="7E02E9B6"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50CCDE5B" w14:textId="18DE014E"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0"/>
              </w:rPr>
              <w:t xml:space="preserve">- ACCA </w:t>
            </w:r>
            <w:r w:rsidR="000F02D4" w:rsidRPr="00677B3F">
              <w:rPr>
                <w:rFonts w:ascii="Tahoma" w:hAnsi="Tahoma" w:cs="Tahoma"/>
                <w:color w:val="000000" w:themeColor="text1"/>
                <w:sz w:val="20"/>
              </w:rPr>
              <w:t xml:space="preserve">/CMA </w:t>
            </w:r>
            <w:r w:rsidRPr="00677B3F">
              <w:rPr>
                <w:rFonts w:ascii="Tahoma" w:hAnsi="Tahoma" w:cs="Tahoma"/>
                <w:color w:val="000000" w:themeColor="text1"/>
                <w:sz w:val="20"/>
              </w:rPr>
              <w:t>Staff</w:t>
            </w:r>
          </w:p>
        </w:tc>
        <w:tc>
          <w:tcPr>
            <w:tcW w:w="0" w:type="auto"/>
            <w:tcBorders>
              <w:left w:val="single" w:sz="12" w:space="0" w:color="auto"/>
              <w:right w:val="single" w:sz="12" w:space="0" w:color="auto"/>
            </w:tcBorders>
          </w:tcPr>
          <w:p w14:paraId="5E7B30FC" w14:textId="6D6CA18E" w:rsidR="00B52B0D" w:rsidRPr="00677B3F" w:rsidRDefault="000F02D4"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5</w:t>
            </w:r>
          </w:p>
        </w:tc>
      </w:tr>
      <w:tr w:rsidR="008113B3" w:rsidRPr="00677B3F" w14:paraId="0C694E59" w14:textId="77777777" w:rsidTr="001A7F01">
        <w:trPr>
          <w:jc w:val="center"/>
        </w:trPr>
        <w:tc>
          <w:tcPr>
            <w:tcW w:w="0" w:type="auto"/>
          </w:tcPr>
          <w:p w14:paraId="709684E7"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59758036"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0"/>
              </w:rPr>
              <w:t>- Lawyers</w:t>
            </w:r>
          </w:p>
        </w:tc>
        <w:tc>
          <w:tcPr>
            <w:tcW w:w="0" w:type="auto"/>
            <w:tcBorders>
              <w:left w:val="single" w:sz="12" w:space="0" w:color="auto"/>
              <w:right w:val="single" w:sz="12" w:space="0" w:color="auto"/>
            </w:tcBorders>
          </w:tcPr>
          <w:p w14:paraId="0BC47FD9" w14:textId="1F591188" w:rsidR="00B52B0D" w:rsidRPr="00677B3F" w:rsidRDefault="000F02D4"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1</w:t>
            </w:r>
          </w:p>
        </w:tc>
      </w:tr>
      <w:tr w:rsidR="008113B3" w:rsidRPr="00677B3F" w14:paraId="24C3185D" w14:textId="77777777" w:rsidTr="001A7F01">
        <w:trPr>
          <w:jc w:val="center"/>
        </w:trPr>
        <w:tc>
          <w:tcPr>
            <w:tcW w:w="0" w:type="auto"/>
          </w:tcPr>
          <w:p w14:paraId="3EEF6DBF"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025201D2"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Borders>
              <w:top w:val="single" w:sz="12" w:space="0" w:color="auto"/>
            </w:tcBorders>
          </w:tcPr>
          <w:p w14:paraId="1F1C8911" w14:textId="55854D5E" w:rsidR="00B52B0D" w:rsidRPr="00677B3F" w:rsidRDefault="000F02D4" w:rsidP="001A7F01">
            <w:pPr>
              <w:pStyle w:val="BodyText2"/>
              <w:spacing w:line="276" w:lineRule="auto"/>
              <w:jc w:val="center"/>
              <w:rPr>
                <w:rFonts w:ascii="Tahoma" w:hAnsi="Tahoma" w:cs="Tahoma"/>
                <w:b/>
                <w:color w:val="000000" w:themeColor="text1"/>
                <w:sz w:val="21"/>
                <w:szCs w:val="21"/>
              </w:rPr>
            </w:pPr>
            <w:r w:rsidRPr="00677B3F">
              <w:rPr>
                <w:rFonts w:ascii="Tahoma" w:hAnsi="Tahoma" w:cs="Tahoma"/>
                <w:b/>
                <w:color w:val="000000" w:themeColor="text1"/>
                <w:sz w:val="21"/>
                <w:szCs w:val="21"/>
              </w:rPr>
              <w:t>184</w:t>
            </w:r>
          </w:p>
        </w:tc>
      </w:tr>
      <w:tr w:rsidR="008113B3" w:rsidRPr="00677B3F" w14:paraId="6E8E9C33" w14:textId="77777777" w:rsidTr="001A7F01">
        <w:trPr>
          <w:jc w:val="center"/>
        </w:trPr>
        <w:tc>
          <w:tcPr>
            <w:tcW w:w="0" w:type="auto"/>
          </w:tcPr>
          <w:p w14:paraId="6B8A6154"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03.</w:t>
            </w:r>
          </w:p>
        </w:tc>
        <w:tc>
          <w:tcPr>
            <w:tcW w:w="0" w:type="auto"/>
          </w:tcPr>
          <w:p w14:paraId="36C4C08A"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Articled Students:</w:t>
            </w:r>
          </w:p>
        </w:tc>
        <w:tc>
          <w:tcPr>
            <w:tcW w:w="0" w:type="auto"/>
            <w:tcBorders>
              <w:bottom w:val="single" w:sz="12" w:space="0" w:color="auto"/>
            </w:tcBorders>
          </w:tcPr>
          <w:p w14:paraId="351B2CB3"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r>
      <w:tr w:rsidR="008113B3" w:rsidRPr="00677B3F" w14:paraId="31989A6B" w14:textId="77777777" w:rsidTr="001A7F01">
        <w:trPr>
          <w:jc w:val="center"/>
        </w:trPr>
        <w:tc>
          <w:tcPr>
            <w:tcW w:w="0" w:type="auto"/>
          </w:tcPr>
          <w:p w14:paraId="700B542C"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7DA921BA"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 Registered</w:t>
            </w:r>
          </w:p>
        </w:tc>
        <w:tc>
          <w:tcPr>
            <w:tcW w:w="0" w:type="auto"/>
            <w:tcBorders>
              <w:top w:val="single" w:sz="12" w:space="0" w:color="auto"/>
              <w:left w:val="single" w:sz="12" w:space="0" w:color="auto"/>
              <w:right w:val="single" w:sz="12" w:space="0" w:color="auto"/>
            </w:tcBorders>
          </w:tcPr>
          <w:p w14:paraId="5C7FE59D" w14:textId="284FD0B5"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2</w:t>
            </w:r>
            <w:r w:rsidR="000F02D4" w:rsidRPr="00677B3F">
              <w:rPr>
                <w:rFonts w:ascii="Tahoma" w:hAnsi="Tahoma" w:cs="Tahoma"/>
                <w:color w:val="000000" w:themeColor="text1"/>
                <w:sz w:val="21"/>
                <w:szCs w:val="21"/>
              </w:rPr>
              <w:t>95</w:t>
            </w:r>
          </w:p>
        </w:tc>
      </w:tr>
      <w:tr w:rsidR="008113B3" w:rsidRPr="00677B3F" w14:paraId="20346EA4" w14:textId="77777777" w:rsidTr="001A7F01">
        <w:trPr>
          <w:jc w:val="center"/>
        </w:trPr>
        <w:tc>
          <w:tcPr>
            <w:tcW w:w="0" w:type="auto"/>
          </w:tcPr>
          <w:p w14:paraId="4668C14E"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Borders>
              <w:right w:val="single" w:sz="12" w:space="0" w:color="auto"/>
            </w:tcBorders>
          </w:tcPr>
          <w:p w14:paraId="3BCC9D49"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 Probationary</w:t>
            </w:r>
          </w:p>
        </w:tc>
        <w:tc>
          <w:tcPr>
            <w:tcW w:w="0" w:type="auto"/>
            <w:tcBorders>
              <w:left w:val="single" w:sz="12" w:space="0" w:color="auto"/>
              <w:right w:val="single" w:sz="12" w:space="0" w:color="auto"/>
            </w:tcBorders>
          </w:tcPr>
          <w:p w14:paraId="33BACC17" w14:textId="72B6085D" w:rsidR="00B52B0D" w:rsidRPr="00677B3F" w:rsidRDefault="000F02D4"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78</w:t>
            </w:r>
          </w:p>
        </w:tc>
      </w:tr>
      <w:tr w:rsidR="008113B3" w:rsidRPr="00677B3F" w14:paraId="0A51D741" w14:textId="77777777" w:rsidTr="001A7F01">
        <w:trPr>
          <w:jc w:val="center"/>
        </w:trPr>
        <w:tc>
          <w:tcPr>
            <w:tcW w:w="0" w:type="auto"/>
          </w:tcPr>
          <w:p w14:paraId="16854CB7"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12DCD8BB"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Borders>
              <w:top w:val="single" w:sz="12" w:space="0" w:color="auto"/>
            </w:tcBorders>
          </w:tcPr>
          <w:p w14:paraId="3D734604" w14:textId="092D5055" w:rsidR="00B52B0D" w:rsidRPr="00677B3F" w:rsidRDefault="000F02D4" w:rsidP="001A7F01">
            <w:pPr>
              <w:pStyle w:val="BodyText2"/>
              <w:spacing w:line="276" w:lineRule="auto"/>
              <w:jc w:val="center"/>
              <w:rPr>
                <w:rFonts w:ascii="Tahoma" w:hAnsi="Tahoma" w:cs="Tahoma"/>
                <w:b/>
                <w:color w:val="000000" w:themeColor="text1"/>
                <w:sz w:val="21"/>
                <w:szCs w:val="21"/>
              </w:rPr>
            </w:pPr>
            <w:r w:rsidRPr="00677B3F">
              <w:rPr>
                <w:rFonts w:ascii="Tahoma" w:hAnsi="Tahoma" w:cs="Tahoma"/>
                <w:b/>
                <w:color w:val="000000" w:themeColor="text1"/>
                <w:sz w:val="21"/>
                <w:szCs w:val="21"/>
              </w:rPr>
              <w:t>373</w:t>
            </w:r>
          </w:p>
        </w:tc>
      </w:tr>
      <w:tr w:rsidR="008113B3" w:rsidRPr="00677B3F" w14:paraId="5D81B9F2" w14:textId="77777777" w:rsidTr="001A7F01">
        <w:trPr>
          <w:jc w:val="center"/>
        </w:trPr>
        <w:tc>
          <w:tcPr>
            <w:tcW w:w="0" w:type="auto"/>
          </w:tcPr>
          <w:p w14:paraId="00BB9D40"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388C626A"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Pr>
          <w:p w14:paraId="7CA83EE4"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r>
      <w:tr w:rsidR="008113B3" w:rsidRPr="00677B3F" w14:paraId="25CCCB8C" w14:textId="77777777" w:rsidTr="001A7F01">
        <w:trPr>
          <w:jc w:val="center"/>
        </w:trPr>
        <w:tc>
          <w:tcPr>
            <w:tcW w:w="0" w:type="auto"/>
          </w:tcPr>
          <w:p w14:paraId="54C76256"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04.</w:t>
            </w:r>
          </w:p>
        </w:tc>
        <w:tc>
          <w:tcPr>
            <w:tcW w:w="0" w:type="auto"/>
          </w:tcPr>
          <w:p w14:paraId="00146CE4"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ACCA Students/Trainee</w:t>
            </w:r>
          </w:p>
        </w:tc>
        <w:tc>
          <w:tcPr>
            <w:tcW w:w="0" w:type="auto"/>
          </w:tcPr>
          <w:p w14:paraId="2AA20CAB" w14:textId="77777777" w:rsidR="00B52B0D" w:rsidRPr="00677B3F" w:rsidRDefault="00B52B0D" w:rsidP="001A7F01">
            <w:pPr>
              <w:pStyle w:val="BodyText2"/>
              <w:spacing w:line="276" w:lineRule="auto"/>
              <w:jc w:val="center"/>
              <w:rPr>
                <w:rFonts w:ascii="Tahoma" w:hAnsi="Tahoma" w:cs="Tahoma"/>
                <w:b/>
                <w:color w:val="000000" w:themeColor="text1"/>
                <w:sz w:val="21"/>
                <w:szCs w:val="21"/>
              </w:rPr>
            </w:pPr>
            <w:r w:rsidRPr="00677B3F">
              <w:rPr>
                <w:rFonts w:ascii="Tahoma" w:hAnsi="Tahoma" w:cs="Tahoma"/>
                <w:b/>
                <w:color w:val="000000" w:themeColor="text1"/>
                <w:sz w:val="21"/>
                <w:szCs w:val="21"/>
              </w:rPr>
              <w:t>02</w:t>
            </w:r>
          </w:p>
        </w:tc>
      </w:tr>
      <w:tr w:rsidR="008113B3" w:rsidRPr="00677B3F" w14:paraId="6F510B25" w14:textId="77777777" w:rsidTr="001A7F01">
        <w:trPr>
          <w:jc w:val="center"/>
        </w:trPr>
        <w:tc>
          <w:tcPr>
            <w:tcW w:w="0" w:type="auto"/>
          </w:tcPr>
          <w:p w14:paraId="3CA98FA7"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4FF8D2AF"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Pr>
          <w:p w14:paraId="17B75553" w14:textId="77777777" w:rsidR="00B52B0D" w:rsidRPr="00677B3F" w:rsidRDefault="00B52B0D" w:rsidP="001A7F01">
            <w:pPr>
              <w:pStyle w:val="BodyText2"/>
              <w:spacing w:line="276" w:lineRule="auto"/>
              <w:jc w:val="center"/>
              <w:rPr>
                <w:rFonts w:ascii="Tahoma" w:hAnsi="Tahoma" w:cs="Tahoma"/>
                <w:b/>
                <w:color w:val="000000" w:themeColor="text1"/>
                <w:sz w:val="21"/>
                <w:szCs w:val="21"/>
              </w:rPr>
            </w:pPr>
          </w:p>
        </w:tc>
      </w:tr>
      <w:tr w:rsidR="008113B3" w:rsidRPr="00677B3F" w14:paraId="45E57822" w14:textId="77777777" w:rsidTr="001A7F01">
        <w:trPr>
          <w:jc w:val="center"/>
        </w:trPr>
        <w:tc>
          <w:tcPr>
            <w:tcW w:w="0" w:type="auto"/>
          </w:tcPr>
          <w:p w14:paraId="13257AE9"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05.</w:t>
            </w:r>
          </w:p>
        </w:tc>
        <w:tc>
          <w:tcPr>
            <w:tcW w:w="0" w:type="auto"/>
          </w:tcPr>
          <w:p w14:paraId="1FE908D9" w14:textId="77777777" w:rsidR="00B52B0D" w:rsidRPr="00677B3F" w:rsidRDefault="00B52B0D" w:rsidP="001A7F01">
            <w:pPr>
              <w:pStyle w:val="BodyText2"/>
              <w:spacing w:line="276" w:lineRule="auto"/>
              <w:rPr>
                <w:rFonts w:ascii="Tahoma" w:hAnsi="Tahoma" w:cs="Tahoma"/>
                <w:color w:val="000000" w:themeColor="text1"/>
                <w:sz w:val="21"/>
                <w:szCs w:val="21"/>
              </w:rPr>
            </w:pPr>
            <w:r w:rsidRPr="00677B3F">
              <w:rPr>
                <w:rFonts w:ascii="Tahoma" w:hAnsi="Tahoma" w:cs="Tahoma"/>
                <w:color w:val="000000" w:themeColor="text1"/>
                <w:sz w:val="21"/>
                <w:szCs w:val="21"/>
              </w:rPr>
              <w:t>Supporting Staff</w:t>
            </w:r>
          </w:p>
        </w:tc>
        <w:tc>
          <w:tcPr>
            <w:tcW w:w="0" w:type="auto"/>
          </w:tcPr>
          <w:p w14:paraId="4A053C41" w14:textId="13680B8D" w:rsidR="00B52B0D" w:rsidRPr="00677B3F" w:rsidRDefault="00B52B0D" w:rsidP="001A7F01">
            <w:pPr>
              <w:pStyle w:val="BodyText2"/>
              <w:spacing w:line="276" w:lineRule="auto"/>
              <w:jc w:val="center"/>
              <w:rPr>
                <w:rFonts w:ascii="Tahoma" w:hAnsi="Tahoma" w:cs="Tahoma"/>
                <w:b/>
                <w:color w:val="000000" w:themeColor="text1"/>
                <w:sz w:val="21"/>
                <w:szCs w:val="21"/>
              </w:rPr>
            </w:pPr>
            <w:r w:rsidRPr="00677B3F">
              <w:rPr>
                <w:rFonts w:ascii="Tahoma" w:hAnsi="Tahoma" w:cs="Tahoma"/>
                <w:b/>
                <w:color w:val="000000" w:themeColor="text1"/>
                <w:sz w:val="21"/>
                <w:szCs w:val="21"/>
              </w:rPr>
              <w:t>2</w:t>
            </w:r>
            <w:r w:rsidR="000F02D4" w:rsidRPr="00677B3F">
              <w:rPr>
                <w:rFonts w:ascii="Tahoma" w:hAnsi="Tahoma" w:cs="Tahoma"/>
                <w:b/>
                <w:color w:val="000000" w:themeColor="text1"/>
                <w:sz w:val="21"/>
                <w:szCs w:val="21"/>
              </w:rPr>
              <w:t>6</w:t>
            </w:r>
          </w:p>
        </w:tc>
      </w:tr>
      <w:tr w:rsidR="008113B3" w:rsidRPr="00677B3F" w14:paraId="29865E3F" w14:textId="77777777" w:rsidTr="001A7F01">
        <w:trPr>
          <w:jc w:val="center"/>
        </w:trPr>
        <w:tc>
          <w:tcPr>
            <w:tcW w:w="0" w:type="auto"/>
          </w:tcPr>
          <w:p w14:paraId="0F3E871F" w14:textId="77777777" w:rsidR="00B52B0D" w:rsidRPr="00677B3F" w:rsidRDefault="00B52B0D" w:rsidP="001A7F01">
            <w:pPr>
              <w:pStyle w:val="BodyText2"/>
              <w:spacing w:line="276" w:lineRule="auto"/>
              <w:jc w:val="center"/>
              <w:rPr>
                <w:rFonts w:ascii="Tahoma" w:hAnsi="Tahoma" w:cs="Tahoma"/>
                <w:color w:val="000000" w:themeColor="text1"/>
                <w:sz w:val="21"/>
                <w:szCs w:val="21"/>
              </w:rPr>
            </w:pPr>
          </w:p>
        </w:tc>
        <w:tc>
          <w:tcPr>
            <w:tcW w:w="0" w:type="auto"/>
          </w:tcPr>
          <w:p w14:paraId="6CD270C6" w14:textId="77777777" w:rsidR="00B52B0D" w:rsidRPr="00677B3F" w:rsidRDefault="00B52B0D" w:rsidP="001A7F01">
            <w:pPr>
              <w:pStyle w:val="BodyText2"/>
              <w:spacing w:line="276" w:lineRule="auto"/>
              <w:rPr>
                <w:rFonts w:ascii="Tahoma" w:hAnsi="Tahoma" w:cs="Tahoma"/>
                <w:color w:val="000000" w:themeColor="text1"/>
                <w:sz w:val="21"/>
                <w:szCs w:val="21"/>
              </w:rPr>
            </w:pPr>
          </w:p>
        </w:tc>
        <w:tc>
          <w:tcPr>
            <w:tcW w:w="0" w:type="auto"/>
            <w:tcBorders>
              <w:bottom w:val="single" w:sz="12" w:space="0" w:color="auto"/>
            </w:tcBorders>
          </w:tcPr>
          <w:p w14:paraId="603D44D4" w14:textId="77777777" w:rsidR="00B52B0D" w:rsidRPr="00677B3F" w:rsidRDefault="00B52B0D" w:rsidP="001A7F01">
            <w:pPr>
              <w:pStyle w:val="BodyText2"/>
              <w:spacing w:line="276" w:lineRule="auto"/>
              <w:jc w:val="center"/>
              <w:rPr>
                <w:rFonts w:ascii="Tahoma" w:hAnsi="Tahoma" w:cs="Tahoma"/>
                <w:b/>
                <w:color w:val="000000" w:themeColor="text1"/>
                <w:sz w:val="21"/>
                <w:szCs w:val="21"/>
              </w:rPr>
            </w:pPr>
          </w:p>
        </w:tc>
      </w:tr>
      <w:tr w:rsidR="00B52B0D" w:rsidRPr="00677B3F" w14:paraId="52B3F094" w14:textId="77777777" w:rsidTr="001A7F01">
        <w:trPr>
          <w:jc w:val="center"/>
        </w:trPr>
        <w:tc>
          <w:tcPr>
            <w:tcW w:w="0" w:type="auto"/>
          </w:tcPr>
          <w:p w14:paraId="22DA5993" w14:textId="77777777" w:rsidR="00B52B0D" w:rsidRPr="00677B3F" w:rsidRDefault="00B52B0D" w:rsidP="001A7F01">
            <w:pPr>
              <w:pStyle w:val="BodyText2"/>
              <w:spacing w:line="276" w:lineRule="auto"/>
              <w:jc w:val="center"/>
              <w:rPr>
                <w:rFonts w:ascii="Tahoma" w:hAnsi="Tahoma" w:cs="Tahoma"/>
                <w:b/>
                <w:color w:val="000000" w:themeColor="text1"/>
                <w:sz w:val="21"/>
                <w:szCs w:val="21"/>
              </w:rPr>
            </w:pPr>
          </w:p>
        </w:tc>
        <w:tc>
          <w:tcPr>
            <w:tcW w:w="0" w:type="auto"/>
          </w:tcPr>
          <w:p w14:paraId="2DAB2935" w14:textId="77777777" w:rsidR="00B52B0D" w:rsidRPr="00677B3F" w:rsidRDefault="00B52B0D" w:rsidP="001A7F01">
            <w:pPr>
              <w:pStyle w:val="BodyText2"/>
              <w:spacing w:line="276" w:lineRule="auto"/>
              <w:rPr>
                <w:rFonts w:ascii="Tahoma" w:hAnsi="Tahoma" w:cs="Tahoma"/>
                <w:b/>
                <w:color w:val="000000" w:themeColor="text1"/>
                <w:sz w:val="21"/>
                <w:szCs w:val="21"/>
              </w:rPr>
            </w:pPr>
            <w:r w:rsidRPr="00677B3F">
              <w:rPr>
                <w:rFonts w:ascii="Tahoma" w:hAnsi="Tahoma" w:cs="Tahoma"/>
                <w:b/>
                <w:color w:val="000000" w:themeColor="text1"/>
                <w:sz w:val="21"/>
                <w:szCs w:val="21"/>
              </w:rPr>
              <w:t>Total</w:t>
            </w:r>
          </w:p>
        </w:tc>
        <w:tc>
          <w:tcPr>
            <w:tcW w:w="0" w:type="auto"/>
            <w:tcBorders>
              <w:top w:val="single" w:sz="12" w:space="0" w:color="auto"/>
              <w:bottom w:val="single" w:sz="12" w:space="0" w:color="auto"/>
            </w:tcBorders>
          </w:tcPr>
          <w:p w14:paraId="1A5890B3" w14:textId="4F8ABF69" w:rsidR="00B52B0D" w:rsidRPr="00677B3F" w:rsidRDefault="000F02D4" w:rsidP="001A7F01">
            <w:pPr>
              <w:pStyle w:val="BodyText2"/>
              <w:spacing w:line="276" w:lineRule="auto"/>
              <w:jc w:val="center"/>
              <w:rPr>
                <w:rFonts w:ascii="Tahoma" w:hAnsi="Tahoma" w:cs="Tahoma"/>
                <w:b/>
                <w:color w:val="000000" w:themeColor="text1"/>
                <w:sz w:val="21"/>
                <w:szCs w:val="21"/>
              </w:rPr>
            </w:pPr>
            <w:r w:rsidRPr="00677B3F">
              <w:rPr>
                <w:rFonts w:ascii="Tahoma" w:hAnsi="Tahoma" w:cs="Tahoma"/>
                <w:b/>
                <w:color w:val="000000" w:themeColor="text1"/>
                <w:sz w:val="21"/>
                <w:szCs w:val="21"/>
              </w:rPr>
              <w:t>493</w:t>
            </w:r>
          </w:p>
        </w:tc>
      </w:tr>
    </w:tbl>
    <w:p w14:paraId="5C213787" w14:textId="77777777" w:rsidR="00B52B0D" w:rsidRPr="00677B3F" w:rsidRDefault="00B52B0D" w:rsidP="00B52B0D">
      <w:pPr>
        <w:spacing w:line="276" w:lineRule="auto"/>
        <w:ind w:left="720"/>
        <w:jc w:val="both"/>
        <w:rPr>
          <w:rFonts w:ascii="Tahoma" w:hAnsi="Tahoma" w:cs="Tahoma"/>
          <w:color w:val="000000" w:themeColor="text1"/>
          <w:sz w:val="21"/>
          <w:szCs w:val="21"/>
        </w:rPr>
      </w:pPr>
    </w:p>
    <w:p w14:paraId="015C271D" w14:textId="25962950" w:rsidR="00B52B0D" w:rsidRPr="00677B3F" w:rsidRDefault="00B52B0D"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 xml:space="preserve">All the partners are Chartered Accountants and Fellow members of the Institute of Chartered Accountants of Bangladesh, one </w:t>
      </w:r>
      <w:r w:rsidR="006F29D9" w:rsidRPr="00677B3F">
        <w:rPr>
          <w:rFonts w:ascii="Tahoma" w:hAnsi="Tahoma" w:cs="Tahoma"/>
          <w:color w:val="000000" w:themeColor="text1"/>
          <w:sz w:val="21"/>
          <w:szCs w:val="21"/>
        </w:rPr>
        <w:t>of whom is also an Associate member of ICAEW and a Fellow member of ACCA, UK. The firm operates from Dhaka, with a Head Office space of 1</w:t>
      </w:r>
      <w:r w:rsidR="0052492D" w:rsidRPr="00677B3F">
        <w:rPr>
          <w:rFonts w:ascii="Tahoma" w:hAnsi="Tahoma" w:cs="Tahoma"/>
          <w:color w:val="000000" w:themeColor="text1"/>
          <w:sz w:val="21"/>
          <w:szCs w:val="21"/>
        </w:rPr>
        <w:t>3,772</w:t>
      </w:r>
      <w:r w:rsidR="006F29D9" w:rsidRPr="00677B3F">
        <w:rPr>
          <w:rFonts w:ascii="Tahoma" w:hAnsi="Tahoma" w:cs="Tahoma"/>
          <w:color w:val="000000" w:themeColor="text1"/>
          <w:sz w:val="21"/>
          <w:szCs w:val="21"/>
        </w:rPr>
        <w:t xml:space="preserve"> ft. and a branch Office space of 2,154 ft</w:t>
      </w:r>
      <w:r w:rsidRPr="00677B3F">
        <w:rPr>
          <w:rFonts w:ascii="Tahoma" w:hAnsi="Tahoma" w:cs="Tahoma"/>
          <w:color w:val="000000" w:themeColor="text1"/>
          <w:sz w:val="21"/>
          <w:szCs w:val="21"/>
        </w:rPr>
        <w:t>.</w:t>
      </w:r>
    </w:p>
    <w:p w14:paraId="47553AAF" w14:textId="77777777" w:rsidR="00B52B0D" w:rsidRPr="00677B3F" w:rsidRDefault="00B52B0D" w:rsidP="00B52B0D">
      <w:pPr>
        <w:spacing w:line="276" w:lineRule="auto"/>
        <w:ind w:left="720"/>
        <w:jc w:val="both"/>
        <w:rPr>
          <w:rFonts w:ascii="Tahoma" w:hAnsi="Tahoma" w:cs="Tahoma"/>
          <w:color w:val="000000" w:themeColor="text1"/>
          <w:sz w:val="21"/>
          <w:szCs w:val="21"/>
        </w:rPr>
      </w:pPr>
    </w:p>
    <w:p w14:paraId="2BB9196D" w14:textId="1391551C" w:rsidR="00B52B0D" w:rsidRPr="00677B3F" w:rsidRDefault="00A049E8" w:rsidP="00B52B0D">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Annex</w:t>
      </w:r>
      <w:r w:rsidR="00401EFA" w:rsidRPr="00677B3F">
        <w:rPr>
          <w:rFonts w:ascii="Tahoma" w:hAnsi="Tahoma" w:cs="Tahoma"/>
          <w:color w:val="000000" w:themeColor="text1"/>
          <w:sz w:val="21"/>
          <w:szCs w:val="21"/>
        </w:rPr>
        <w:t>ure</w:t>
      </w:r>
      <w:r w:rsidRPr="00677B3F">
        <w:rPr>
          <w:rFonts w:ascii="Tahoma" w:hAnsi="Tahoma" w:cs="Tahoma"/>
          <w:color w:val="000000" w:themeColor="text1"/>
          <w:sz w:val="21"/>
          <w:szCs w:val="21"/>
        </w:rPr>
        <w:t xml:space="preserve"> A provides a detailed Organizational profile of ACNABIN</w:t>
      </w:r>
      <w:r w:rsidR="00B52B0D" w:rsidRPr="00677B3F">
        <w:rPr>
          <w:rFonts w:ascii="Tahoma" w:hAnsi="Tahoma" w:cs="Tahoma"/>
          <w:color w:val="000000" w:themeColor="text1"/>
          <w:sz w:val="21"/>
          <w:szCs w:val="21"/>
        </w:rPr>
        <w:t xml:space="preserve">. You are also welcome to visit our website: </w:t>
      </w:r>
      <w:hyperlink r:id="rId28" w:history="1">
        <w:r w:rsidR="00B52B0D" w:rsidRPr="00677B3F">
          <w:rPr>
            <w:rStyle w:val="Hyperlink"/>
            <w:rFonts w:ascii="Tahoma" w:hAnsi="Tahoma" w:cs="Tahoma"/>
            <w:color w:val="000000" w:themeColor="text1"/>
            <w:sz w:val="21"/>
            <w:szCs w:val="21"/>
          </w:rPr>
          <w:t>http://www.acnabin.com</w:t>
        </w:r>
      </w:hyperlink>
      <w:r w:rsidR="00B52B0D" w:rsidRPr="00677B3F">
        <w:rPr>
          <w:rFonts w:ascii="Tahoma" w:hAnsi="Tahoma" w:cs="Tahoma"/>
          <w:color w:val="000000" w:themeColor="text1"/>
          <w:sz w:val="21"/>
          <w:szCs w:val="21"/>
        </w:rPr>
        <w:t>.</w:t>
      </w:r>
    </w:p>
    <w:p w14:paraId="77114555" w14:textId="77777777" w:rsidR="00B52B0D" w:rsidRPr="00677B3F" w:rsidRDefault="00B52B0D" w:rsidP="00B52B0D">
      <w:pPr>
        <w:spacing w:line="276" w:lineRule="auto"/>
        <w:ind w:firstLine="720"/>
        <w:rPr>
          <w:rFonts w:ascii="Tahoma" w:hAnsi="Tahoma" w:cs="Tahoma"/>
          <w:b/>
          <w:color w:val="000000" w:themeColor="text1"/>
          <w:sz w:val="21"/>
          <w:szCs w:val="21"/>
        </w:rPr>
      </w:pPr>
    </w:p>
    <w:p w14:paraId="76E49409" w14:textId="2145A111" w:rsidR="00B52B0D" w:rsidRPr="00677B3F" w:rsidRDefault="00401EFA" w:rsidP="00B52B0D">
      <w:pPr>
        <w:pStyle w:val="Heading2"/>
        <w:rPr>
          <w:color w:val="5B9BD5" w:themeColor="accent5"/>
          <w:sz w:val="21"/>
          <w:szCs w:val="21"/>
        </w:rPr>
      </w:pPr>
      <w:bookmarkStart w:id="21" w:name="_Toc234853553"/>
      <w:r w:rsidRPr="00677B3F">
        <w:rPr>
          <w:color w:val="5B9BD5" w:themeColor="accent5"/>
          <w:sz w:val="21"/>
          <w:szCs w:val="21"/>
        </w:rPr>
        <w:t>Similar Assignment</w:t>
      </w:r>
      <w:r w:rsidR="0045407A" w:rsidRPr="00677B3F">
        <w:rPr>
          <w:color w:val="5B9BD5" w:themeColor="accent5"/>
          <w:sz w:val="21"/>
          <w:szCs w:val="21"/>
        </w:rPr>
        <w:t>s</w:t>
      </w:r>
      <w:bookmarkEnd w:id="21"/>
    </w:p>
    <w:p w14:paraId="6486C0B3" w14:textId="77777777" w:rsidR="00401EFA" w:rsidRPr="00677B3F" w:rsidRDefault="00401EFA" w:rsidP="00401EFA">
      <w:pPr>
        <w:rPr>
          <w:rFonts w:ascii="Tahoma" w:hAnsi="Tahoma" w:cs="Tahoma"/>
          <w:color w:val="000000" w:themeColor="text1"/>
        </w:rPr>
      </w:pPr>
    </w:p>
    <w:tbl>
      <w:tblPr>
        <w:tblStyle w:val="GridTable4-Accent1"/>
        <w:tblW w:w="5000" w:type="pct"/>
        <w:tblLook w:val="04A0" w:firstRow="1" w:lastRow="0" w:firstColumn="1" w:lastColumn="0" w:noHBand="0" w:noVBand="1"/>
      </w:tblPr>
      <w:tblGrid>
        <w:gridCol w:w="970"/>
        <w:gridCol w:w="3579"/>
        <w:gridCol w:w="2235"/>
        <w:gridCol w:w="2235"/>
      </w:tblGrid>
      <w:tr w:rsidR="008113B3" w:rsidRPr="00677B3F" w14:paraId="73DBD5D5" w14:textId="77777777" w:rsidTr="006B2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pct"/>
          </w:tcPr>
          <w:p w14:paraId="7C3A3D3F" w14:textId="5CE68609" w:rsidR="00401EFA" w:rsidRPr="00677B3F" w:rsidRDefault="00401EFA" w:rsidP="00401EFA">
            <w:pPr>
              <w:pStyle w:val="BodyText2"/>
              <w:spacing w:line="276" w:lineRule="auto"/>
              <w:jc w:val="center"/>
              <w:rPr>
                <w:rFonts w:ascii="Tahoma" w:hAnsi="Tahoma" w:cs="Tahoma"/>
                <w:b w:val="0"/>
                <w:bCs w:val="0"/>
                <w:sz w:val="21"/>
                <w:szCs w:val="21"/>
              </w:rPr>
            </w:pPr>
            <w:r w:rsidRPr="00677B3F">
              <w:rPr>
                <w:rFonts w:ascii="Tahoma" w:hAnsi="Tahoma" w:cs="Tahoma"/>
                <w:sz w:val="21"/>
                <w:szCs w:val="21"/>
              </w:rPr>
              <w:t>SL</w:t>
            </w:r>
          </w:p>
        </w:tc>
        <w:tc>
          <w:tcPr>
            <w:tcW w:w="1984" w:type="pct"/>
          </w:tcPr>
          <w:p w14:paraId="614C9B70" w14:textId="5F398492" w:rsidR="00401EFA" w:rsidRPr="00677B3F" w:rsidRDefault="00401EFA" w:rsidP="00401EFA">
            <w:pPr>
              <w:pStyle w:val="BodyText2"/>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1"/>
                <w:szCs w:val="21"/>
              </w:rPr>
            </w:pPr>
            <w:r w:rsidRPr="00677B3F">
              <w:rPr>
                <w:rFonts w:ascii="Tahoma" w:hAnsi="Tahoma" w:cs="Tahoma"/>
                <w:sz w:val="21"/>
                <w:szCs w:val="21"/>
              </w:rPr>
              <w:t>Name of Client</w:t>
            </w:r>
          </w:p>
        </w:tc>
        <w:tc>
          <w:tcPr>
            <w:tcW w:w="1239" w:type="pct"/>
          </w:tcPr>
          <w:p w14:paraId="72ADE2B3" w14:textId="2AB01D47" w:rsidR="00401EFA" w:rsidRPr="00677B3F" w:rsidRDefault="00401EFA" w:rsidP="00401EFA">
            <w:pPr>
              <w:pStyle w:val="BodyText2"/>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1"/>
                <w:szCs w:val="21"/>
              </w:rPr>
            </w:pPr>
            <w:r w:rsidRPr="00677B3F">
              <w:rPr>
                <w:rFonts w:ascii="Tahoma" w:hAnsi="Tahoma" w:cs="Tahoma"/>
                <w:sz w:val="21"/>
                <w:szCs w:val="21"/>
              </w:rPr>
              <w:t>Type</w:t>
            </w:r>
          </w:p>
        </w:tc>
        <w:tc>
          <w:tcPr>
            <w:tcW w:w="1239" w:type="pct"/>
          </w:tcPr>
          <w:p w14:paraId="5845790C" w14:textId="2FEEAE9F" w:rsidR="00401EFA" w:rsidRPr="00677B3F" w:rsidRDefault="00401EFA" w:rsidP="00401EFA">
            <w:pPr>
              <w:pStyle w:val="BodyText2"/>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21"/>
                <w:szCs w:val="21"/>
              </w:rPr>
            </w:pPr>
            <w:r w:rsidRPr="00677B3F">
              <w:rPr>
                <w:rFonts w:ascii="Tahoma" w:hAnsi="Tahoma" w:cs="Tahoma"/>
                <w:sz w:val="21"/>
                <w:szCs w:val="21"/>
              </w:rPr>
              <w:t>Experience of</w:t>
            </w:r>
          </w:p>
        </w:tc>
      </w:tr>
      <w:tr w:rsidR="008113B3" w:rsidRPr="00677B3F" w14:paraId="2995F412" w14:textId="77777777" w:rsidTr="006B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pct"/>
          </w:tcPr>
          <w:p w14:paraId="53A74397" w14:textId="5E6E7B99"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1</w:t>
            </w:r>
          </w:p>
        </w:tc>
        <w:tc>
          <w:tcPr>
            <w:tcW w:w="1984" w:type="pct"/>
          </w:tcPr>
          <w:p w14:paraId="52D8D165" w14:textId="5CFA9F01" w:rsidR="00401EFA" w:rsidRPr="00677B3F" w:rsidRDefault="00401EFA" w:rsidP="00B52B0D">
            <w:pPr>
              <w:pStyle w:val="BodyText2"/>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National Bank of Pakistan</w:t>
            </w:r>
          </w:p>
        </w:tc>
        <w:tc>
          <w:tcPr>
            <w:tcW w:w="1239" w:type="pct"/>
          </w:tcPr>
          <w:p w14:paraId="67FDFC3F" w14:textId="7E79EB05"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7C927DB2" w14:textId="13DEDE2C"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4A8A01E2" w14:textId="77777777" w:rsidTr="006B2393">
        <w:tc>
          <w:tcPr>
            <w:cnfStyle w:val="001000000000" w:firstRow="0" w:lastRow="0" w:firstColumn="1" w:lastColumn="0" w:oddVBand="0" w:evenVBand="0" w:oddHBand="0" w:evenHBand="0" w:firstRowFirstColumn="0" w:firstRowLastColumn="0" w:lastRowFirstColumn="0" w:lastRowLastColumn="0"/>
            <w:tcW w:w="538" w:type="pct"/>
          </w:tcPr>
          <w:p w14:paraId="78C12343" w14:textId="4F888F39"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2</w:t>
            </w:r>
          </w:p>
        </w:tc>
        <w:tc>
          <w:tcPr>
            <w:tcW w:w="1984" w:type="pct"/>
          </w:tcPr>
          <w:p w14:paraId="2472C18B" w14:textId="298C7A82" w:rsidR="00401EFA" w:rsidRPr="00677B3F" w:rsidRDefault="00401EFA" w:rsidP="00401EFA">
            <w:pPr>
              <w:pStyle w:val="BodyText2"/>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House Building Finance Company Limited</w:t>
            </w:r>
          </w:p>
        </w:tc>
        <w:tc>
          <w:tcPr>
            <w:tcW w:w="1239" w:type="pct"/>
          </w:tcPr>
          <w:p w14:paraId="7420D0C6" w14:textId="5B077A97"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1308476F" w14:textId="15C2FAEB"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11E621BB" w14:textId="77777777" w:rsidTr="006B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pct"/>
          </w:tcPr>
          <w:p w14:paraId="2B770535" w14:textId="44EB5419"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3</w:t>
            </w:r>
          </w:p>
        </w:tc>
        <w:tc>
          <w:tcPr>
            <w:tcW w:w="1984" w:type="pct"/>
          </w:tcPr>
          <w:p w14:paraId="100F8E62" w14:textId="54B52CA5" w:rsidR="00401EFA" w:rsidRPr="00677B3F" w:rsidRDefault="00401EFA" w:rsidP="00401EFA">
            <w:pPr>
              <w:pStyle w:val="BodyText2"/>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JS Bank Limited</w:t>
            </w:r>
          </w:p>
        </w:tc>
        <w:tc>
          <w:tcPr>
            <w:tcW w:w="1239" w:type="pct"/>
          </w:tcPr>
          <w:p w14:paraId="67060F2B" w14:textId="48F6E6B2"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592DA9AF" w14:textId="29F6401B"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28CF6A53" w14:textId="77777777" w:rsidTr="006B2393">
        <w:tc>
          <w:tcPr>
            <w:cnfStyle w:val="001000000000" w:firstRow="0" w:lastRow="0" w:firstColumn="1" w:lastColumn="0" w:oddVBand="0" w:evenVBand="0" w:oddHBand="0" w:evenHBand="0" w:firstRowFirstColumn="0" w:firstRowLastColumn="0" w:lastRowFirstColumn="0" w:lastRowLastColumn="0"/>
            <w:tcW w:w="538" w:type="pct"/>
          </w:tcPr>
          <w:p w14:paraId="44A8B2F6" w14:textId="5642B473"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4</w:t>
            </w:r>
          </w:p>
        </w:tc>
        <w:tc>
          <w:tcPr>
            <w:tcW w:w="1984" w:type="pct"/>
          </w:tcPr>
          <w:p w14:paraId="16E671C5" w14:textId="7347CCFB" w:rsidR="00401EFA" w:rsidRPr="00677B3F" w:rsidRDefault="00401EFA" w:rsidP="00401EFA">
            <w:pPr>
              <w:pStyle w:val="BodyText2"/>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Silk Bank Limited</w:t>
            </w:r>
          </w:p>
        </w:tc>
        <w:tc>
          <w:tcPr>
            <w:tcW w:w="1239" w:type="pct"/>
          </w:tcPr>
          <w:p w14:paraId="5DC99302" w14:textId="42FD0D76"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16E4AA80" w14:textId="6E80C9C6"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3C08FE6E" w14:textId="77777777" w:rsidTr="006B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pct"/>
          </w:tcPr>
          <w:p w14:paraId="533D7D50" w14:textId="39B80B10"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5</w:t>
            </w:r>
          </w:p>
        </w:tc>
        <w:tc>
          <w:tcPr>
            <w:tcW w:w="1984" w:type="pct"/>
          </w:tcPr>
          <w:p w14:paraId="78FD3841" w14:textId="41DA25CA" w:rsidR="00401EFA" w:rsidRPr="00677B3F" w:rsidRDefault="00401EFA" w:rsidP="00401EFA">
            <w:pPr>
              <w:pStyle w:val="BodyText2"/>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United Bank Limited</w:t>
            </w:r>
          </w:p>
        </w:tc>
        <w:tc>
          <w:tcPr>
            <w:tcW w:w="1239" w:type="pct"/>
          </w:tcPr>
          <w:p w14:paraId="08C55266" w14:textId="00FA36B2"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25641FC8" w14:textId="1919AB17"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74077363" w14:textId="77777777" w:rsidTr="006B2393">
        <w:tc>
          <w:tcPr>
            <w:cnfStyle w:val="001000000000" w:firstRow="0" w:lastRow="0" w:firstColumn="1" w:lastColumn="0" w:oddVBand="0" w:evenVBand="0" w:oddHBand="0" w:evenHBand="0" w:firstRowFirstColumn="0" w:firstRowLastColumn="0" w:lastRowFirstColumn="0" w:lastRowLastColumn="0"/>
            <w:tcW w:w="538" w:type="pct"/>
          </w:tcPr>
          <w:p w14:paraId="18FC3474" w14:textId="648D2F37"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6</w:t>
            </w:r>
          </w:p>
        </w:tc>
        <w:tc>
          <w:tcPr>
            <w:tcW w:w="1984" w:type="pct"/>
          </w:tcPr>
          <w:p w14:paraId="1E74FC77" w14:textId="6B1924C4" w:rsidR="00401EFA" w:rsidRPr="00677B3F" w:rsidRDefault="00401EFA" w:rsidP="00401EFA">
            <w:pPr>
              <w:pStyle w:val="BodyText2"/>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First Woman Bank Limited</w:t>
            </w:r>
          </w:p>
        </w:tc>
        <w:tc>
          <w:tcPr>
            <w:tcW w:w="1239" w:type="pct"/>
          </w:tcPr>
          <w:p w14:paraId="583CB752" w14:textId="1A110170"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09062F29" w14:textId="14F6B9A5"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8113B3" w:rsidRPr="00677B3F" w14:paraId="586F4A60" w14:textId="77777777" w:rsidTr="006B2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8" w:type="pct"/>
          </w:tcPr>
          <w:p w14:paraId="767C1313" w14:textId="175938FC"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7</w:t>
            </w:r>
          </w:p>
        </w:tc>
        <w:tc>
          <w:tcPr>
            <w:tcW w:w="1984" w:type="pct"/>
          </w:tcPr>
          <w:p w14:paraId="10F4B698" w14:textId="644A6BED" w:rsidR="00401EFA" w:rsidRPr="00677B3F" w:rsidRDefault="00401EFA" w:rsidP="00401EFA">
            <w:pPr>
              <w:pStyle w:val="BodyText2"/>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Sindh Bank Limited</w:t>
            </w:r>
          </w:p>
        </w:tc>
        <w:tc>
          <w:tcPr>
            <w:tcW w:w="1239" w:type="pct"/>
          </w:tcPr>
          <w:p w14:paraId="54EB7961" w14:textId="1970F710"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170D8DE8" w14:textId="2C51B076" w:rsidR="00401EFA" w:rsidRPr="00677B3F" w:rsidRDefault="00401EFA" w:rsidP="00401EFA">
            <w:pPr>
              <w:pStyle w:val="BodyText2"/>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r w:rsidR="00401EFA" w:rsidRPr="00677B3F" w14:paraId="6B3CAEC9" w14:textId="77777777" w:rsidTr="006B2393">
        <w:tc>
          <w:tcPr>
            <w:cnfStyle w:val="001000000000" w:firstRow="0" w:lastRow="0" w:firstColumn="1" w:lastColumn="0" w:oddVBand="0" w:evenVBand="0" w:oddHBand="0" w:evenHBand="0" w:firstRowFirstColumn="0" w:firstRowLastColumn="0" w:lastRowFirstColumn="0" w:lastRowLastColumn="0"/>
            <w:tcW w:w="538" w:type="pct"/>
          </w:tcPr>
          <w:p w14:paraId="54677FB3" w14:textId="54EBD384" w:rsidR="00401EFA" w:rsidRPr="00677B3F" w:rsidRDefault="00401EFA" w:rsidP="00401EFA">
            <w:pPr>
              <w:pStyle w:val="BodyText2"/>
              <w:spacing w:line="276" w:lineRule="auto"/>
              <w:jc w:val="center"/>
              <w:rPr>
                <w:rFonts w:ascii="Tahoma" w:hAnsi="Tahoma" w:cs="Tahoma"/>
                <w:color w:val="000000" w:themeColor="text1"/>
                <w:sz w:val="21"/>
                <w:szCs w:val="21"/>
              </w:rPr>
            </w:pPr>
            <w:r w:rsidRPr="00677B3F">
              <w:rPr>
                <w:rFonts w:ascii="Tahoma" w:hAnsi="Tahoma" w:cs="Tahoma"/>
                <w:color w:val="000000" w:themeColor="text1"/>
                <w:sz w:val="21"/>
                <w:szCs w:val="21"/>
              </w:rPr>
              <w:t>8</w:t>
            </w:r>
          </w:p>
        </w:tc>
        <w:tc>
          <w:tcPr>
            <w:tcW w:w="1984" w:type="pct"/>
          </w:tcPr>
          <w:p w14:paraId="219AD14B" w14:textId="6B5F1511" w:rsidR="00401EFA" w:rsidRPr="00677B3F" w:rsidRDefault="00401EFA" w:rsidP="00401EFA">
            <w:pPr>
              <w:pStyle w:val="BodyText2"/>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Pakistan Mortgage Refinance Company Limited</w:t>
            </w:r>
          </w:p>
        </w:tc>
        <w:tc>
          <w:tcPr>
            <w:tcW w:w="1239" w:type="pct"/>
          </w:tcPr>
          <w:p w14:paraId="5358AD01" w14:textId="1DC2E9D5"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IFRS Implementation</w:t>
            </w:r>
          </w:p>
        </w:tc>
        <w:tc>
          <w:tcPr>
            <w:tcW w:w="1239" w:type="pct"/>
          </w:tcPr>
          <w:p w14:paraId="4B5BE6DD" w14:textId="689C6842" w:rsidR="00401EFA" w:rsidRPr="00677B3F" w:rsidRDefault="00401EFA" w:rsidP="00401EFA">
            <w:pPr>
              <w:pStyle w:val="BodyText2"/>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SolveOrbit</w:t>
            </w:r>
          </w:p>
        </w:tc>
      </w:tr>
    </w:tbl>
    <w:p w14:paraId="56B32077" w14:textId="77777777" w:rsidR="00456A7C" w:rsidRDefault="00456A7C" w:rsidP="00B52B0D">
      <w:pPr>
        <w:suppressAutoHyphens/>
        <w:spacing w:line="276" w:lineRule="auto"/>
        <w:jc w:val="both"/>
        <w:rPr>
          <w:rFonts w:ascii="Tahoma" w:hAnsi="Tahoma" w:cs="Tahoma"/>
          <w:color w:val="000000" w:themeColor="text1"/>
          <w:sz w:val="21"/>
          <w:szCs w:val="21"/>
        </w:rPr>
      </w:pPr>
    </w:p>
    <w:p w14:paraId="647EA318" w14:textId="4EB7CEFC" w:rsidR="00401EFA" w:rsidRPr="00677B3F" w:rsidRDefault="00401EFA" w:rsidP="008C097E">
      <w:pPr>
        <w:pStyle w:val="BodyTextIndent3"/>
        <w:spacing w:line="276" w:lineRule="auto"/>
        <w:ind w:left="0"/>
        <w:rPr>
          <w:rFonts w:ascii="Tahoma" w:hAnsi="Tahoma" w:cs="Tahoma"/>
          <w:color w:val="000000" w:themeColor="text1"/>
          <w:sz w:val="21"/>
          <w:szCs w:val="21"/>
        </w:rPr>
        <w:sectPr w:rsidR="00401EFA" w:rsidRPr="00677B3F" w:rsidSect="008C4A33">
          <w:pgSz w:w="11909" w:h="16834" w:code="9"/>
          <w:pgMar w:top="1440" w:right="1440" w:bottom="1267" w:left="1440" w:header="720" w:footer="720" w:gutter="0"/>
          <w:cols w:space="720"/>
          <w:docGrid w:linePitch="360"/>
        </w:sectPr>
      </w:pPr>
      <w:r w:rsidRPr="00677B3F">
        <w:rPr>
          <w:rFonts w:ascii="Tahoma" w:hAnsi="Tahoma" w:cs="Tahoma"/>
          <w:color w:val="000000" w:themeColor="text1"/>
          <w:sz w:val="21"/>
          <w:szCs w:val="21"/>
        </w:rPr>
        <w:t>Please see</w:t>
      </w:r>
      <w:r w:rsidR="00AC3D7A" w:rsidRPr="00677B3F">
        <w:rPr>
          <w:rFonts w:ascii="Tahoma" w:hAnsi="Tahoma" w:cs="Tahoma"/>
          <w:color w:val="000000" w:themeColor="text1"/>
          <w:sz w:val="21"/>
          <w:szCs w:val="21"/>
        </w:rPr>
        <w:t xml:space="preserve"> </w:t>
      </w:r>
      <w:r w:rsidR="00AC3D7A" w:rsidRPr="00677B3F">
        <w:rPr>
          <w:rFonts w:ascii="Tahoma" w:hAnsi="Tahoma" w:cs="Tahoma"/>
          <w:b/>
          <w:bCs/>
          <w:color w:val="000000" w:themeColor="text1"/>
          <w:sz w:val="21"/>
          <w:szCs w:val="21"/>
        </w:rPr>
        <w:t>Annexure-</w:t>
      </w:r>
      <w:r w:rsidR="006B2393" w:rsidRPr="00677B3F">
        <w:rPr>
          <w:rFonts w:ascii="Tahoma" w:hAnsi="Tahoma" w:cs="Tahoma"/>
          <w:b/>
          <w:bCs/>
          <w:color w:val="000000" w:themeColor="text1"/>
          <w:sz w:val="21"/>
          <w:szCs w:val="21"/>
        </w:rPr>
        <w:t>B</w:t>
      </w:r>
      <w:r w:rsidR="00AC3D7A" w:rsidRPr="00677B3F">
        <w:rPr>
          <w:rFonts w:ascii="Tahoma" w:hAnsi="Tahoma" w:cs="Tahoma"/>
          <w:color w:val="000000" w:themeColor="text1"/>
          <w:sz w:val="21"/>
          <w:szCs w:val="21"/>
        </w:rPr>
        <w:t xml:space="preserve"> for experience certificates.</w:t>
      </w:r>
    </w:p>
    <w:p w14:paraId="59EC945C" w14:textId="6B73B2B2" w:rsidR="002365BC" w:rsidRPr="00677B3F" w:rsidRDefault="002365BC" w:rsidP="00B72CE4">
      <w:pPr>
        <w:pStyle w:val="Heading1"/>
        <w:rPr>
          <w:rFonts w:ascii="Tahoma" w:hAnsi="Tahoma" w:cs="Tahoma"/>
          <w:b/>
          <w:bCs/>
          <w:color w:val="1F3864" w:themeColor="accent1" w:themeShade="80"/>
          <w:sz w:val="21"/>
          <w:szCs w:val="21"/>
          <w:u w:val="none"/>
        </w:rPr>
      </w:pPr>
      <w:bookmarkStart w:id="22" w:name="_Toc234853554"/>
      <w:r w:rsidRPr="00677B3F">
        <w:rPr>
          <w:rFonts w:ascii="Tahoma" w:hAnsi="Tahoma" w:cs="Tahoma"/>
          <w:b/>
          <w:bCs/>
          <w:color w:val="1F3864" w:themeColor="accent1" w:themeShade="80"/>
          <w:sz w:val="21"/>
          <w:szCs w:val="21"/>
          <w:u w:val="none"/>
        </w:rPr>
        <w:lastRenderedPageBreak/>
        <w:t>Methodol</w:t>
      </w:r>
      <w:r w:rsidR="0055698B" w:rsidRPr="00677B3F">
        <w:rPr>
          <w:rFonts w:ascii="Tahoma" w:hAnsi="Tahoma" w:cs="Tahoma"/>
          <w:b/>
          <w:bCs/>
          <w:color w:val="1F3864" w:themeColor="accent1" w:themeShade="80"/>
          <w:sz w:val="21"/>
          <w:szCs w:val="21"/>
          <w:u w:val="none"/>
        </w:rPr>
        <w:t xml:space="preserve">ogy of the </w:t>
      </w:r>
      <w:r w:rsidR="00727136">
        <w:rPr>
          <w:rFonts w:ascii="Tahoma" w:hAnsi="Tahoma" w:cs="Tahoma"/>
          <w:b/>
          <w:bCs/>
          <w:color w:val="1F3864" w:themeColor="accent1" w:themeShade="80"/>
          <w:sz w:val="21"/>
          <w:szCs w:val="21"/>
          <w:u w:val="none"/>
        </w:rPr>
        <w:t>Assignment</w:t>
      </w:r>
      <w:bookmarkEnd w:id="22"/>
    </w:p>
    <w:p w14:paraId="567E4329"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23" w:name="_Toc136124545"/>
      <w:bookmarkStart w:id="24" w:name="_Toc198564703"/>
      <w:bookmarkStart w:id="25" w:name="_Toc198826249"/>
      <w:bookmarkStart w:id="26" w:name="_Toc198826273"/>
      <w:bookmarkStart w:id="27" w:name="_Toc198826299"/>
      <w:bookmarkStart w:id="28" w:name="_Toc198826325"/>
      <w:bookmarkStart w:id="29" w:name="_Toc198910835"/>
      <w:bookmarkStart w:id="30" w:name="_Toc198913922"/>
      <w:bookmarkStart w:id="31" w:name="_Toc198917270"/>
      <w:bookmarkStart w:id="32" w:name="_Toc198924815"/>
      <w:bookmarkStart w:id="33" w:name="_Toc232436617"/>
      <w:bookmarkStart w:id="34" w:name="_Toc232439029"/>
      <w:bookmarkStart w:id="35" w:name="_Toc232439845"/>
      <w:bookmarkStart w:id="36" w:name="_Toc234395779"/>
      <w:bookmarkStart w:id="37" w:name="_Toc234395812"/>
      <w:bookmarkStart w:id="38" w:name="_Toc234493327"/>
      <w:bookmarkStart w:id="39" w:name="_Toc234511471"/>
      <w:bookmarkStart w:id="40" w:name="_Toc234511503"/>
      <w:bookmarkStart w:id="41" w:name="_Toc234593245"/>
      <w:bookmarkStart w:id="42" w:name="_Toc234596651"/>
      <w:bookmarkStart w:id="43" w:name="_Toc234852493"/>
      <w:bookmarkStart w:id="44" w:name="_Toc234853555"/>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626DC72C"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45" w:name="_Toc136124546"/>
      <w:bookmarkStart w:id="46" w:name="_Toc198564704"/>
      <w:bookmarkStart w:id="47" w:name="_Toc198826250"/>
      <w:bookmarkStart w:id="48" w:name="_Toc198826274"/>
      <w:bookmarkStart w:id="49" w:name="_Toc198826300"/>
      <w:bookmarkStart w:id="50" w:name="_Toc198826326"/>
      <w:bookmarkStart w:id="51" w:name="_Toc198910836"/>
      <w:bookmarkStart w:id="52" w:name="_Toc198913923"/>
      <w:bookmarkStart w:id="53" w:name="_Toc198917271"/>
      <w:bookmarkStart w:id="54" w:name="_Toc198924816"/>
      <w:bookmarkStart w:id="55" w:name="_Toc232436618"/>
      <w:bookmarkStart w:id="56" w:name="_Toc232439030"/>
      <w:bookmarkStart w:id="57" w:name="_Toc232439846"/>
      <w:bookmarkStart w:id="58" w:name="_Toc234395780"/>
      <w:bookmarkStart w:id="59" w:name="_Toc234395813"/>
      <w:bookmarkStart w:id="60" w:name="_Toc234493328"/>
      <w:bookmarkStart w:id="61" w:name="_Toc234511472"/>
      <w:bookmarkStart w:id="62" w:name="_Toc234511504"/>
      <w:bookmarkStart w:id="63" w:name="_Toc234593246"/>
      <w:bookmarkStart w:id="64" w:name="_Toc234596652"/>
      <w:bookmarkStart w:id="65" w:name="_Toc234852494"/>
      <w:bookmarkStart w:id="66" w:name="_Toc234853556"/>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22666D95"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67" w:name="_Toc136124547"/>
      <w:bookmarkStart w:id="68" w:name="_Toc198564705"/>
      <w:bookmarkStart w:id="69" w:name="_Toc198826251"/>
      <w:bookmarkStart w:id="70" w:name="_Toc198826275"/>
      <w:bookmarkStart w:id="71" w:name="_Toc198826301"/>
      <w:bookmarkStart w:id="72" w:name="_Toc198826327"/>
      <w:bookmarkStart w:id="73" w:name="_Toc198910837"/>
      <w:bookmarkStart w:id="74" w:name="_Toc198913924"/>
      <w:bookmarkStart w:id="75" w:name="_Toc198917272"/>
      <w:bookmarkStart w:id="76" w:name="_Toc198924817"/>
      <w:bookmarkStart w:id="77" w:name="_Toc232436619"/>
      <w:bookmarkStart w:id="78" w:name="_Toc232439031"/>
      <w:bookmarkStart w:id="79" w:name="_Toc232439847"/>
      <w:bookmarkStart w:id="80" w:name="_Toc234395781"/>
      <w:bookmarkStart w:id="81" w:name="_Toc234395814"/>
      <w:bookmarkStart w:id="82" w:name="_Toc234493329"/>
      <w:bookmarkStart w:id="83" w:name="_Toc234511473"/>
      <w:bookmarkStart w:id="84" w:name="_Toc234511505"/>
      <w:bookmarkStart w:id="85" w:name="_Toc234593247"/>
      <w:bookmarkStart w:id="86" w:name="_Toc234596653"/>
      <w:bookmarkStart w:id="87" w:name="_Toc234852495"/>
      <w:bookmarkStart w:id="88" w:name="_Toc234853557"/>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22107AD7"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89" w:name="_Toc136124548"/>
      <w:bookmarkStart w:id="90" w:name="_Toc198564706"/>
      <w:bookmarkStart w:id="91" w:name="_Toc198826252"/>
      <w:bookmarkStart w:id="92" w:name="_Toc198826276"/>
      <w:bookmarkStart w:id="93" w:name="_Toc198826302"/>
      <w:bookmarkStart w:id="94" w:name="_Toc198826328"/>
      <w:bookmarkStart w:id="95" w:name="_Toc198910838"/>
      <w:bookmarkStart w:id="96" w:name="_Toc198913925"/>
      <w:bookmarkStart w:id="97" w:name="_Toc198917273"/>
      <w:bookmarkStart w:id="98" w:name="_Toc198924818"/>
      <w:bookmarkStart w:id="99" w:name="_Toc232436620"/>
      <w:bookmarkStart w:id="100" w:name="_Toc232439032"/>
      <w:bookmarkStart w:id="101" w:name="_Toc232439848"/>
      <w:bookmarkStart w:id="102" w:name="_Toc234395782"/>
      <w:bookmarkStart w:id="103" w:name="_Toc234395815"/>
      <w:bookmarkStart w:id="104" w:name="_Toc234493330"/>
      <w:bookmarkStart w:id="105" w:name="_Toc234511474"/>
      <w:bookmarkStart w:id="106" w:name="_Toc234511506"/>
      <w:bookmarkStart w:id="107" w:name="_Toc234593248"/>
      <w:bookmarkStart w:id="108" w:name="_Toc234596654"/>
      <w:bookmarkStart w:id="109" w:name="_Toc234852496"/>
      <w:bookmarkStart w:id="110" w:name="_Toc23485355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154F83AF"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111" w:name="_Toc136124549"/>
      <w:bookmarkStart w:id="112" w:name="_Toc198564707"/>
      <w:bookmarkStart w:id="113" w:name="_Toc198826253"/>
      <w:bookmarkStart w:id="114" w:name="_Toc198826277"/>
      <w:bookmarkStart w:id="115" w:name="_Toc198826303"/>
      <w:bookmarkStart w:id="116" w:name="_Toc198826329"/>
      <w:bookmarkStart w:id="117" w:name="_Toc198910839"/>
      <w:bookmarkStart w:id="118" w:name="_Toc198913926"/>
      <w:bookmarkStart w:id="119" w:name="_Toc198917274"/>
      <w:bookmarkStart w:id="120" w:name="_Toc198924819"/>
      <w:bookmarkStart w:id="121" w:name="_Toc232436621"/>
      <w:bookmarkStart w:id="122" w:name="_Toc232439033"/>
      <w:bookmarkStart w:id="123" w:name="_Toc232439849"/>
      <w:bookmarkStart w:id="124" w:name="_Toc234395783"/>
      <w:bookmarkStart w:id="125" w:name="_Toc234395816"/>
      <w:bookmarkStart w:id="126" w:name="_Toc234493331"/>
      <w:bookmarkStart w:id="127" w:name="_Toc234511475"/>
      <w:bookmarkStart w:id="128" w:name="_Toc234511507"/>
      <w:bookmarkStart w:id="129" w:name="_Toc234593249"/>
      <w:bookmarkStart w:id="130" w:name="_Toc234596655"/>
      <w:bookmarkStart w:id="131" w:name="_Toc234852497"/>
      <w:bookmarkStart w:id="132" w:name="_Toc234853559"/>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6A15C8F2" w14:textId="77777777" w:rsidR="00E73B1D" w:rsidRPr="00677B3F" w:rsidRDefault="00E73B1D">
      <w:pPr>
        <w:pStyle w:val="ListParagraph"/>
        <w:keepNext/>
        <w:numPr>
          <w:ilvl w:val="0"/>
          <w:numId w:val="2"/>
        </w:numPr>
        <w:jc w:val="both"/>
        <w:outlineLvl w:val="0"/>
        <w:rPr>
          <w:rFonts w:ascii="Tahoma" w:hAnsi="Tahoma" w:cs="Tahoma"/>
          <w:vanish/>
          <w:color w:val="000000" w:themeColor="text1"/>
          <w:szCs w:val="20"/>
          <w:u w:val="single"/>
        </w:rPr>
      </w:pPr>
      <w:bookmarkStart w:id="133" w:name="_Toc136124550"/>
      <w:bookmarkStart w:id="134" w:name="_Toc198564708"/>
      <w:bookmarkStart w:id="135" w:name="_Toc198826254"/>
      <w:bookmarkStart w:id="136" w:name="_Toc198826278"/>
      <w:bookmarkStart w:id="137" w:name="_Toc198826304"/>
      <w:bookmarkStart w:id="138" w:name="_Toc198826330"/>
      <w:bookmarkStart w:id="139" w:name="_Toc198910840"/>
      <w:bookmarkStart w:id="140" w:name="_Toc198913927"/>
      <w:bookmarkStart w:id="141" w:name="_Toc198917275"/>
      <w:bookmarkStart w:id="142" w:name="_Toc198924820"/>
      <w:bookmarkStart w:id="143" w:name="_Toc232436622"/>
      <w:bookmarkStart w:id="144" w:name="_Toc232439034"/>
      <w:bookmarkStart w:id="145" w:name="_Toc232439850"/>
      <w:bookmarkStart w:id="146" w:name="_Toc234395784"/>
      <w:bookmarkStart w:id="147" w:name="_Toc234395817"/>
      <w:bookmarkStart w:id="148" w:name="_Toc234493332"/>
      <w:bookmarkStart w:id="149" w:name="_Toc234511476"/>
      <w:bookmarkStart w:id="150" w:name="_Toc234511508"/>
      <w:bookmarkStart w:id="151" w:name="_Toc234593250"/>
      <w:bookmarkStart w:id="152" w:name="_Toc234596656"/>
      <w:bookmarkStart w:id="153" w:name="_Toc234852498"/>
      <w:bookmarkStart w:id="154" w:name="_Toc234853560"/>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p w14:paraId="38DAC920" w14:textId="0772B277" w:rsidR="00970750" w:rsidRPr="00677B3F" w:rsidRDefault="00970750" w:rsidP="00970750">
      <w:pPr>
        <w:pStyle w:val="isselectedend"/>
        <w:jc w:val="both"/>
        <w:rPr>
          <w:rFonts w:ascii="Tahoma" w:hAnsi="Tahoma" w:cs="Tahoma"/>
          <w:sz w:val="21"/>
          <w:szCs w:val="21"/>
        </w:rPr>
      </w:pPr>
      <w:r w:rsidRPr="00677B3F">
        <w:rPr>
          <w:rFonts w:ascii="Tahoma" w:hAnsi="Tahoma" w:cs="Tahoma"/>
          <w:sz w:val="21"/>
          <w:szCs w:val="21"/>
        </w:rPr>
        <w:t>Our methodology adopts a structured, risk-based, and collaborative approach to assist Uttara Bank PLC. in developing and implementing an IFRS 9 compliant Expected Credit Loss (ECL) framework together with an Advanced Excel-based ECL solution. The proposed methodology aligns with the requirements of IFRS 9, Bangladesh Bank's implementation roadmap, and internationally accepted credit risk modelling practices.</w:t>
      </w:r>
    </w:p>
    <w:p w14:paraId="3C629230" w14:textId="1E27B245" w:rsidR="00970750" w:rsidRPr="00677B3F" w:rsidRDefault="00970750" w:rsidP="00970750">
      <w:pPr>
        <w:pStyle w:val="isselectedend"/>
        <w:jc w:val="both"/>
        <w:rPr>
          <w:rFonts w:ascii="Tahoma" w:hAnsi="Tahoma" w:cs="Tahoma"/>
          <w:sz w:val="21"/>
          <w:szCs w:val="21"/>
        </w:rPr>
      </w:pPr>
      <w:r w:rsidRPr="00677B3F">
        <w:rPr>
          <w:rFonts w:ascii="Tahoma" w:hAnsi="Tahoma" w:cs="Tahoma"/>
          <w:sz w:val="21"/>
          <w:szCs w:val="21"/>
        </w:rPr>
        <w:t>Rather than delivering only a spreadsheet model, our approach covers the complete implementation lifecycle from governance and framework development to model implementation, validation, reporting, knowledge transfer, and post-implementation support. The engagement is designed to deliver a transparent, auditable, and sustainable ECL solution that strengthens the Bank's credit risk management and financial reporting capabilities.</w:t>
      </w:r>
    </w:p>
    <w:p w14:paraId="2C8F12CE" w14:textId="77777777" w:rsidR="00970750" w:rsidRPr="00677B3F" w:rsidRDefault="00970750" w:rsidP="00970750">
      <w:pPr>
        <w:pStyle w:val="isselectedend"/>
        <w:jc w:val="both"/>
        <w:rPr>
          <w:rFonts w:ascii="Tahoma" w:hAnsi="Tahoma" w:cs="Tahoma"/>
          <w:sz w:val="21"/>
          <w:szCs w:val="21"/>
        </w:rPr>
      </w:pPr>
      <w:r w:rsidRPr="00677B3F">
        <w:rPr>
          <w:rFonts w:ascii="Tahoma" w:hAnsi="Tahoma" w:cs="Tahoma"/>
          <w:sz w:val="21"/>
          <w:szCs w:val="21"/>
        </w:rPr>
        <w:t>Recognizing that the availability and quality of historical data may differ across portfolios, we will adopt statistically robust methodologies where sufficient internal data exists and apply reasonable and supportable proxy methodologies, benchmark data, and expert judgement where data limitations are identified. All assumptions, methodologies, management overlays, limitations, and enhancement opportunities will be fully documented to facilitate regulatory review, external audit, and future model refinement.</w:t>
      </w:r>
    </w:p>
    <w:p w14:paraId="07D13ABC" w14:textId="77777777" w:rsidR="00970750" w:rsidRPr="00677B3F" w:rsidRDefault="00970750" w:rsidP="00970750">
      <w:pPr>
        <w:pStyle w:val="NormalWeb"/>
        <w:jc w:val="both"/>
        <w:rPr>
          <w:rFonts w:ascii="Tahoma" w:hAnsi="Tahoma" w:cs="Tahoma"/>
          <w:sz w:val="21"/>
          <w:szCs w:val="21"/>
        </w:rPr>
      </w:pPr>
      <w:r w:rsidRPr="00677B3F">
        <w:rPr>
          <w:rFonts w:ascii="Tahoma" w:hAnsi="Tahoma" w:cs="Tahoma"/>
          <w:sz w:val="21"/>
          <w:szCs w:val="21"/>
        </w:rPr>
        <w:t>The implementation methodology consists of the following integrated components.</w:t>
      </w:r>
    </w:p>
    <w:p w14:paraId="250F68F7" w14:textId="3498BCB8" w:rsidR="00210597" w:rsidRPr="003E2996" w:rsidRDefault="00210597" w:rsidP="003E2996">
      <w:pPr>
        <w:pStyle w:val="Heading2"/>
        <w:rPr>
          <w:color w:val="5B9BD5" w:themeColor="accent5"/>
        </w:rPr>
      </w:pPr>
      <w:bookmarkStart w:id="155" w:name="_Toc234853561"/>
      <w:r w:rsidRPr="003E2996">
        <w:rPr>
          <w:color w:val="5B9BD5" w:themeColor="accent5"/>
        </w:rPr>
        <w:t>Proposed Methodology at a Glance</w:t>
      </w:r>
      <w:bookmarkEnd w:id="155"/>
    </w:p>
    <w:p w14:paraId="543E17AA" w14:textId="53246BAA" w:rsidR="00166E1C" w:rsidRPr="00677B3F" w:rsidRDefault="00166E1C" w:rsidP="00166E1C">
      <w:pPr>
        <w:spacing w:before="100" w:beforeAutospacing="1" w:after="100" w:afterAutospacing="1"/>
        <w:rPr>
          <w:rFonts w:ascii="Tahoma" w:hAnsi="Tahoma" w:cs="Tahoma"/>
          <w:color w:val="000000" w:themeColor="text1"/>
          <w:highlight w:val="yellow"/>
          <w:lang w:val="en-GB" w:eastAsia="en-GB"/>
        </w:rPr>
      </w:pPr>
      <w:r w:rsidRPr="00677B3F">
        <w:rPr>
          <w:rFonts w:ascii="Tahoma" w:hAnsi="Tahoma" w:cs="Tahoma"/>
          <w:noProof/>
        </w:rPr>
        <w:drawing>
          <wp:inline distT="0" distB="0" distL="0" distR="0" wp14:anchorId="62600475" wp14:editId="256615CB">
            <wp:extent cx="5733415" cy="3127375"/>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3415" cy="3127375"/>
                    </a:xfrm>
                    <a:prstGeom prst="rect">
                      <a:avLst/>
                    </a:prstGeom>
                    <a:noFill/>
                    <a:ln>
                      <a:noFill/>
                    </a:ln>
                  </pic:spPr>
                </pic:pic>
              </a:graphicData>
            </a:graphic>
          </wp:inline>
        </w:drawing>
      </w:r>
    </w:p>
    <w:p w14:paraId="123EE288" w14:textId="2646E486" w:rsidR="00210597" w:rsidRPr="003E2996" w:rsidRDefault="00970750" w:rsidP="003E2996">
      <w:pPr>
        <w:pStyle w:val="Heading2"/>
        <w:rPr>
          <w:color w:val="5B9BD5" w:themeColor="accent5"/>
        </w:rPr>
      </w:pPr>
      <w:bookmarkStart w:id="156" w:name="_Toc234853562"/>
      <w:r w:rsidRPr="003E2996">
        <w:rPr>
          <w:color w:val="5B9BD5" w:themeColor="accent5"/>
        </w:rPr>
        <w:t xml:space="preserve">IFRS 9 </w:t>
      </w:r>
      <w:r w:rsidR="00210597" w:rsidRPr="003E2996">
        <w:rPr>
          <w:color w:val="5B9BD5" w:themeColor="accent5"/>
        </w:rPr>
        <w:t>Framework Development</w:t>
      </w:r>
      <w:bookmarkEnd w:id="156"/>
    </w:p>
    <w:p w14:paraId="50CF039F" w14:textId="06D7F366" w:rsidR="00970750" w:rsidRPr="00727136" w:rsidRDefault="00970750" w:rsidP="00727136">
      <w:pPr>
        <w:pStyle w:val="isselectedend"/>
        <w:jc w:val="both"/>
        <w:rPr>
          <w:rFonts w:ascii="Tahoma" w:hAnsi="Tahoma" w:cs="Tahoma"/>
          <w:sz w:val="21"/>
          <w:szCs w:val="21"/>
        </w:rPr>
      </w:pPr>
      <w:r w:rsidRPr="00727136">
        <w:rPr>
          <w:rFonts w:ascii="Tahoma" w:hAnsi="Tahoma" w:cs="Tahoma"/>
          <w:sz w:val="21"/>
          <w:szCs w:val="21"/>
        </w:rPr>
        <w:t>The first stage of the engagement focuses on establishing a comprehensive IFRS 9 impairment framework tailored to Uttara Bank PLC.'s business model, portfolio characteristics, and regulatory environment. The framework will define portfolio segmentation, staging criteria, Significant Increase in Credit Risk (SICR), default definition, governance structure, accounting policies, management overlays, and impairment methodology.</w:t>
      </w:r>
    </w:p>
    <w:p w14:paraId="30CAD576" w14:textId="77777777" w:rsidR="00970750" w:rsidRPr="00727136" w:rsidRDefault="00970750" w:rsidP="00727136">
      <w:pPr>
        <w:pStyle w:val="NormalWeb"/>
        <w:jc w:val="both"/>
        <w:rPr>
          <w:rFonts w:ascii="Tahoma" w:hAnsi="Tahoma" w:cs="Tahoma"/>
          <w:sz w:val="21"/>
          <w:szCs w:val="21"/>
        </w:rPr>
      </w:pPr>
      <w:r w:rsidRPr="00727136">
        <w:rPr>
          <w:rFonts w:ascii="Tahoma" w:hAnsi="Tahoma" w:cs="Tahoma"/>
          <w:sz w:val="21"/>
          <w:szCs w:val="21"/>
        </w:rPr>
        <w:lastRenderedPageBreak/>
        <w:t>The framework will incorporate quantitative indicators, qualitative assessments, and forward-looking information to ensure that impairment estimates appropriately reflect changes in credit risk throughout the life of each financial asset while remaining consistent with Bangladesh Bank guidelines and IFRS 9 requirements.</w:t>
      </w:r>
    </w:p>
    <w:p w14:paraId="3315676E" w14:textId="77777777" w:rsidR="00B72834" w:rsidRPr="00677B3F" w:rsidRDefault="00B72834" w:rsidP="00B72834">
      <w:pPr>
        <w:rPr>
          <w:rFonts w:ascii="Tahoma" w:hAnsi="Tahoma" w:cs="Tahoma"/>
          <w:b/>
          <w:bCs/>
          <w:color w:val="000000" w:themeColor="text1"/>
          <w:sz w:val="21"/>
          <w:szCs w:val="21"/>
        </w:rPr>
      </w:pPr>
    </w:p>
    <w:p w14:paraId="43FAB885" w14:textId="51C0CAA9" w:rsidR="00B72834" w:rsidRPr="00677B3F" w:rsidRDefault="00B72834" w:rsidP="00B72834">
      <w:pPr>
        <w:rPr>
          <w:rFonts w:ascii="Tahoma" w:hAnsi="Tahoma" w:cs="Tahoma"/>
          <w:b/>
          <w:bCs/>
          <w:color w:val="000000" w:themeColor="text1"/>
          <w:sz w:val="21"/>
          <w:szCs w:val="21"/>
        </w:rPr>
      </w:pPr>
      <w:r w:rsidRPr="00677B3F">
        <w:rPr>
          <w:rFonts w:ascii="Tahoma" w:hAnsi="Tahoma" w:cs="Tahoma"/>
          <w:b/>
          <w:bCs/>
          <w:color w:val="000000" w:themeColor="text1"/>
          <w:sz w:val="21"/>
          <w:szCs w:val="21"/>
        </w:rPr>
        <w:t>Staging and the three-stage model</w:t>
      </w:r>
    </w:p>
    <w:p w14:paraId="0114B161" w14:textId="77777777" w:rsidR="00B72834" w:rsidRPr="00677B3F" w:rsidRDefault="00B72834" w:rsidP="00B72834">
      <w:pPr>
        <w:rPr>
          <w:rFonts w:ascii="Tahoma" w:hAnsi="Tahoma" w:cs="Tahoma"/>
          <w:noProof/>
          <w:color w:val="000000" w:themeColor="text1"/>
          <w:sz w:val="21"/>
          <w:szCs w:val="21"/>
        </w:rPr>
      </w:pPr>
    </w:p>
    <w:p w14:paraId="58EB7D52" w14:textId="33D8ADC8" w:rsidR="00607C51" w:rsidRPr="00677B3F" w:rsidRDefault="00B72834" w:rsidP="0092049D">
      <w:pPr>
        <w:jc w:val="both"/>
        <w:rPr>
          <w:rFonts w:ascii="Tahoma" w:hAnsi="Tahoma" w:cs="Tahoma"/>
          <w:color w:val="000000" w:themeColor="text1"/>
          <w:sz w:val="21"/>
          <w:szCs w:val="21"/>
        </w:rPr>
      </w:pPr>
      <w:r w:rsidRPr="00677B3F">
        <w:rPr>
          <w:rFonts w:ascii="Tahoma" w:hAnsi="Tahoma" w:cs="Tahoma"/>
          <w:color w:val="000000" w:themeColor="text1"/>
          <w:sz w:val="21"/>
          <w:szCs w:val="21"/>
        </w:rPr>
        <w:t>Every exposure will be allocated to one of three stages. Stage 1 covers performing exposures and attracts a 12-month ECL; Stage 2 captures exposures that have experienced a significant increase in credit risk since origination and attracts a lifetime ECL; Stage 3 covers credit-impaired exposures, also at lifetime ECL, with interest recognised on the net carrying amount</w:t>
      </w:r>
      <w:r w:rsidR="001D4CD0" w:rsidRPr="00677B3F">
        <w:rPr>
          <w:rFonts w:ascii="Tahoma" w:hAnsi="Tahoma" w:cs="Tahoma"/>
          <w:color w:val="000000" w:themeColor="text1"/>
          <w:sz w:val="21"/>
          <w:szCs w:val="21"/>
        </w:rPr>
        <w:t>.</w:t>
      </w:r>
    </w:p>
    <w:p w14:paraId="4918EAE9" w14:textId="2FB37BEA" w:rsidR="00B72834" w:rsidRPr="00677B3F" w:rsidRDefault="00B72834" w:rsidP="00607C51">
      <w:pPr>
        <w:pStyle w:val="isselectedend"/>
        <w:rPr>
          <w:rFonts w:ascii="Tahoma" w:hAnsi="Tahoma" w:cs="Tahoma"/>
          <w:color w:val="000000" w:themeColor="text1"/>
        </w:rPr>
      </w:pPr>
      <w:r w:rsidRPr="00677B3F">
        <w:rPr>
          <w:rFonts w:ascii="Tahoma" w:hAnsi="Tahoma" w:cs="Tahoma"/>
          <w:b/>
          <w:bCs/>
          <w:noProof/>
          <w:color w:val="000000" w:themeColor="text1"/>
          <w:sz w:val="21"/>
          <w:szCs w:val="21"/>
        </w:rPr>
        <w:drawing>
          <wp:inline distT="0" distB="0" distL="0" distR="0" wp14:anchorId="13A5979A" wp14:editId="114DD9CE">
            <wp:extent cx="5733415" cy="2867025"/>
            <wp:effectExtent l="0" t="0" r="63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3415" cy="2867025"/>
                    </a:xfrm>
                    <a:prstGeom prst="rect">
                      <a:avLst/>
                    </a:prstGeom>
                  </pic:spPr>
                </pic:pic>
              </a:graphicData>
            </a:graphic>
          </wp:inline>
        </w:drawing>
      </w:r>
    </w:p>
    <w:p w14:paraId="5D33A7C0" w14:textId="77777777" w:rsidR="00607C51" w:rsidRDefault="00607C51" w:rsidP="00F41CB6">
      <w:pPr>
        <w:jc w:val="both"/>
        <w:rPr>
          <w:rFonts w:ascii="Tahoma" w:hAnsi="Tahoma" w:cs="Tahoma"/>
          <w:color w:val="000000" w:themeColor="text1"/>
          <w:sz w:val="21"/>
          <w:szCs w:val="21"/>
        </w:rPr>
      </w:pPr>
      <w:r w:rsidRPr="00677B3F">
        <w:rPr>
          <w:rFonts w:ascii="Tahoma" w:hAnsi="Tahoma" w:cs="Tahoma"/>
          <w:color w:val="000000" w:themeColor="text1"/>
          <w:sz w:val="21"/>
          <w:szCs w:val="21"/>
        </w:rPr>
        <w:t>The framework will incorporate quantitative indicators, qualitative risk factors, and forward-looking information to ensure that impairment estimates appropriately reflect the underlying credit risk profile throughout the life of each financial asset.</w:t>
      </w:r>
    </w:p>
    <w:p w14:paraId="0DFEB3F6" w14:textId="77777777" w:rsidR="003E2996" w:rsidRPr="00677B3F" w:rsidRDefault="003E2996" w:rsidP="00F41CB6">
      <w:pPr>
        <w:jc w:val="both"/>
        <w:rPr>
          <w:rFonts w:ascii="Tahoma" w:hAnsi="Tahoma" w:cs="Tahoma"/>
          <w:color w:val="000000" w:themeColor="text1"/>
          <w:sz w:val="21"/>
          <w:szCs w:val="21"/>
        </w:rPr>
      </w:pPr>
    </w:p>
    <w:p w14:paraId="3076717C" w14:textId="1A12F9F0" w:rsidR="00607C51" w:rsidRPr="003E2996" w:rsidRDefault="00607C51" w:rsidP="003E2996">
      <w:pPr>
        <w:pStyle w:val="Heading2"/>
        <w:rPr>
          <w:color w:val="5B9BD5" w:themeColor="accent5"/>
        </w:rPr>
      </w:pPr>
      <w:bookmarkStart w:id="157" w:name="_Toc234853563"/>
      <w:r w:rsidRPr="003E2996">
        <w:rPr>
          <w:color w:val="5B9BD5" w:themeColor="accent5"/>
        </w:rPr>
        <w:t>Development of Risk Parameters</w:t>
      </w:r>
      <w:bookmarkEnd w:id="157"/>
    </w:p>
    <w:p w14:paraId="650B24FB" w14:textId="77777777" w:rsidR="00607C51" w:rsidRPr="00677B3F" w:rsidRDefault="00607C51" w:rsidP="00111A42">
      <w:pPr>
        <w:jc w:val="both"/>
        <w:rPr>
          <w:rFonts w:ascii="Tahoma" w:hAnsi="Tahoma" w:cs="Tahoma"/>
          <w:color w:val="000000" w:themeColor="text1"/>
          <w:sz w:val="21"/>
          <w:szCs w:val="21"/>
        </w:rPr>
      </w:pPr>
    </w:p>
    <w:p w14:paraId="4510355A" w14:textId="77777777" w:rsidR="00970750" w:rsidRPr="00677B3F" w:rsidRDefault="00970750" w:rsidP="00970750">
      <w:pPr>
        <w:jc w:val="both"/>
        <w:rPr>
          <w:rFonts w:ascii="Tahoma" w:hAnsi="Tahoma" w:cs="Tahoma"/>
          <w:color w:val="000000" w:themeColor="text1"/>
          <w:sz w:val="21"/>
          <w:szCs w:val="21"/>
        </w:rPr>
      </w:pPr>
      <w:r w:rsidRPr="00677B3F">
        <w:rPr>
          <w:rFonts w:ascii="Tahoma" w:hAnsi="Tahoma" w:cs="Tahoma"/>
          <w:color w:val="000000" w:themeColor="text1"/>
          <w:sz w:val="21"/>
          <w:szCs w:val="21"/>
        </w:rPr>
        <w:t>Expected Credit Loss will be measured using the internationally accepted Probability of Default (PD), Loss Given Default (LGD), and Exposure at Default (EAD) methodology. Each parameter will be developed at an appropriate portfolio level and calibrated using the Bank's historical experience, current portfolio characteristics, collateral information, recovery behaviour, and reasonable forward-looking economic expectations.</w:t>
      </w:r>
    </w:p>
    <w:p w14:paraId="684E7782" w14:textId="77777777" w:rsidR="00970750" w:rsidRPr="00677B3F" w:rsidRDefault="00970750" w:rsidP="00970750">
      <w:pPr>
        <w:jc w:val="both"/>
        <w:rPr>
          <w:rFonts w:ascii="Tahoma" w:hAnsi="Tahoma" w:cs="Tahoma"/>
          <w:color w:val="000000" w:themeColor="text1"/>
          <w:sz w:val="21"/>
          <w:szCs w:val="21"/>
        </w:rPr>
      </w:pPr>
    </w:p>
    <w:p w14:paraId="19DB9FC7" w14:textId="77777777" w:rsidR="00970750" w:rsidRPr="00677B3F" w:rsidRDefault="00970750" w:rsidP="00970750">
      <w:pPr>
        <w:jc w:val="both"/>
        <w:rPr>
          <w:rFonts w:ascii="Tahoma" w:hAnsi="Tahoma" w:cs="Tahoma"/>
          <w:color w:val="000000" w:themeColor="text1"/>
          <w:sz w:val="21"/>
          <w:szCs w:val="21"/>
        </w:rPr>
      </w:pPr>
      <w:r w:rsidRPr="00677B3F">
        <w:rPr>
          <w:rFonts w:ascii="Tahoma" w:hAnsi="Tahoma" w:cs="Tahoma"/>
          <w:color w:val="000000" w:themeColor="text1"/>
          <w:sz w:val="21"/>
          <w:szCs w:val="21"/>
        </w:rPr>
        <w:t>Where historical information is insufficient, statistically supportable benchmark data and proxy methodologies will be applied with appropriate management judgement and complete documentation.</w:t>
      </w:r>
    </w:p>
    <w:p w14:paraId="1F38B960" w14:textId="77777777" w:rsidR="00607C51" w:rsidRPr="00677B3F" w:rsidRDefault="00607C51" w:rsidP="00111A42">
      <w:pPr>
        <w:jc w:val="both"/>
        <w:rPr>
          <w:rFonts w:ascii="Tahoma" w:hAnsi="Tahoma" w:cs="Tahoma"/>
          <w:color w:val="000000" w:themeColor="text1"/>
          <w:sz w:val="21"/>
          <w:szCs w:val="21"/>
        </w:rPr>
      </w:pPr>
    </w:p>
    <w:p w14:paraId="34E65FB8" w14:textId="77777777" w:rsidR="00111A42" w:rsidRPr="00677B3F" w:rsidRDefault="00111A42" w:rsidP="00111A42">
      <w:pPr>
        <w:rPr>
          <w:rFonts w:ascii="Tahoma" w:hAnsi="Tahoma" w:cs="Tahoma"/>
          <w:color w:val="000000" w:themeColor="text1"/>
          <w:sz w:val="21"/>
          <w:szCs w:val="21"/>
        </w:rPr>
      </w:pPr>
      <w:r w:rsidRPr="00677B3F">
        <w:rPr>
          <w:rFonts w:ascii="Tahoma" w:hAnsi="Tahoma" w:cs="Tahoma"/>
          <w:noProof/>
          <w:color w:val="000000" w:themeColor="text1"/>
          <w:sz w:val="21"/>
          <w:szCs w:val="21"/>
        </w:rPr>
        <w:lastRenderedPageBreak/>
        <w:drawing>
          <wp:inline distT="0" distB="0" distL="0" distR="0" wp14:anchorId="076D4CBD" wp14:editId="2DEA0151">
            <wp:extent cx="5733415" cy="3238500"/>
            <wp:effectExtent l="0" t="0" r="635" b="0"/>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7"/>
                    <pic:cNvPicPr/>
                  </pic:nvPicPr>
                  <pic:blipFill>
                    <a:blip r:embed="rId31" cstate="print">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733415" cy="3238500"/>
                    </a:xfrm>
                    <a:prstGeom prst="rect">
                      <a:avLst/>
                    </a:prstGeom>
                  </pic:spPr>
                </pic:pic>
              </a:graphicData>
            </a:graphic>
          </wp:inline>
        </w:drawing>
      </w:r>
    </w:p>
    <w:p w14:paraId="7740B9FA" w14:textId="77777777" w:rsidR="00111A42" w:rsidRPr="00677B3F" w:rsidRDefault="00111A42" w:rsidP="00111A42">
      <w:pPr>
        <w:rPr>
          <w:rFonts w:ascii="Tahoma" w:hAnsi="Tahoma" w:cs="Tahoma"/>
          <w:color w:val="000000" w:themeColor="text1"/>
          <w:sz w:val="21"/>
          <w:szCs w:val="21"/>
        </w:rPr>
      </w:pPr>
      <w:r w:rsidRPr="00677B3F">
        <w:rPr>
          <w:rFonts w:ascii="Tahoma" w:hAnsi="Tahoma" w:cs="Tahoma"/>
          <w:b/>
          <w:color w:val="000000" w:themeColor="text1"/>
          <w:sz w:val="21"/>
          <w:szCs w:val="21"/>
        </w:rPr>
        <w:t>Parameter development approach</w:t>
      </w:r>
    </w:p>
    <w:p w14:paraId="092B96AC" w14:textId="77777777" w:rsidR="00111A42" w:rsidRPr="00677B3F" w:rsidRDefault="00111A42" w:rsidP="00111A42">
      <w:pPr>
        <w:rPr>
          <w:rFonts w:ascii="Tahoma" w:hAnsi="Tahoma" w:cs="Tahoma"/>
          <w:color w:val="000000" w:themeColor="text1"/>
          <w:sz w:val="21"/>
          <w:szCs w:val="21"/>
        </w:rPr>
      </w:pPr>
    </w:p>
    <w:tbl>
      <w:tblPr>
        <w:tblStyle w:val="GridTable5Dark-Accent1"/>
        <w:tblW w:w="0" w:type="auto"/>
        <w:tblLook w:val="04A0" w:firstRow="1" w:lastRow="0" w:firstColumn="1" w:lastColumn="0" w:noHBand="0" w:noVBand="1"/>
      </w:tblPr>
      <w:tblGrid>
        <w:gridCol w:w="2243"/>
        <w:gridCol w:w="2238"/>
        <w:gridCol w:w="2296"/>
        <w:gridCol w:w="2242"/>
      </w:tblGrid>
      <w:tr w:rsidR="008113B3" w:rsidRPr="00677B3F" w14:paraId="529EB0D5" w14:textId="77777777" w:rsidTr="00F41CB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592" w:type="dxa"/>
          </w:tcPr>
          <w:p w14:paraId="683FF8DB" w14:textId="77777777" w:rsidR="00111A42" w:rsidRPr="00677B3F" w:rsidRDefault="00111A42" w:rsidP="00F41CB6">
            <w:pPr>
              <w:jc w:val="center"/>
              <w:rPr>
                <w:rFonts w:ascii="Tahoma" w:hAnsi="Tahoma" w:cs="Tahoma"/>
                <w:sz w:val="21"/>
                <w:szCs w:val="21"/>
              </w:rPr>
            </w:pPr>
            <w:r w:rsidRPr="00677B3F">
              <w:rPr>
                <w:rFonts w:ascii="Tahoma" w:hAnsi="Tahoma" w:cs="Tahoma"/>
                <w:sz w:val="21"/>
                <w:szCs w:val="21"/>
              </w:rPr>
              <w:t>Parameter</w:t>
            </w:r>
          </w:p>
        </w:tc>
        <w:tc>
          <w:tcPr>
            <w:tcW w:w="2592" w:type="dxa"/>
          </w:tcPr>
          <w:p w14:paraId="793AE87C" w14:textId="77777777" w:rsidR="00111A42" w:rsidRPr="00677B3F" w:rsidRDefault="00111A42" w:rsidP="00F41CB6">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Purpose</w:t>
            </w:r>
          </w:p>
        </w:tc>
        <w:tc>
          <w:tcPr>
            <w:tcW w:w="2592" w:type="dxa"/>
          </w:tcPr>
          <w:p w14:paraId="63F5D1B5" w14:textId="77777777" w:rsidR="00111A42" w:rsidRPr="00677B3F" w:rsidRDefault="00111A42" w:rsidP="00F41CB6">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Basis of estimation</w:t>
            </w:r>
          </w:p>
        </w:tc>
        <w:tc>
          <w:tcPr>
            <w:tcW w:w="2592" w:type="dxa"/>
          </w:tcPr>
          <w:p w14:paraId="687B05E9" w14:textId="77777777" w:rsidR="00111A42" w:rsidRPr="00677B3F" w:rsidRDefault="00111A42" w:rsidP="00F41CB6">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Proposal output</w:t>
            </w:r>
          </w:p>
        </w:tc>
      </w:tr>
      <w:tr w:rsidR="008113B3" w:rsidRPr="00677B3F" w14:paraId="200BAD86" w14:textId="77777777" w:rsidTr="00F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2CF2B884" w14:textId="77777777" w:rsidR="00111A42" w:rsidRPr="00677B3F" w:rsidRDefault="00111A42" w:rsidP="00B5774B">
            <w:pPr>
              <w:rPr>
                <w:rFonts w:ascii="Tahoma" w:hAnsi="Tahoma" w:cs="Tahoma"/>
                <w:color w:val="000000" w:themeColor="text1"/>
                <w:sz w:val="21"/>
                <w:szCs w:val="21"/>
              </w:rPr>
            </w:pPr>
            <w:r w:rsidRPr="00677B3F">
              <w:rPr>
                <w:rFonts w:ascii="Tahoma" w:hAnsi="Tahoma" w:cs="Tahoma"/>
                <w:color w:val="000000" w:themeColor="text1"/>
                <w:sz w:val="21"/>
                <w:szCs w:val="21"/>
              </w:rPr>
              <w:t>PD</w:t>
            </w:r>
          </w:p>
        </w:tc>
        <w:tc>
          <w:tcPr>
            <w:tcW w:w="2592" w:type="dxa"/>
          </w:tcPr>
          <w:p w14:paraId="769D7152"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Measures default likelihood over the relevant 12-month or lifetime horizon.</w:t>
            </w:r>
          </w:p>
        </w:tc>
        <w:tc>
          <w:tcPr>
            <w:tcW w:w="2592" w:type="dxa"/>
          </w:tcPr>
          <w:p w14:paraId="11116109"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Internal rating grades, DPD/default history, migration patterns and portfolio behaviour; supplemented by defensible benchmarks where required.</w:t>
            </w:r>
          </w:p>
        </w:tc>
        <w:tc>
          <w:tcPr>
            <w:tcW w:w="2592" w:type="dxa"/>
          </w:tcPr>
          <w:p w14:paraId="62C44EB0"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Segment-wise PD curves and point-in-time adjustment.</w:t>
            </w:r>
          </w:p>
        </w:tc>
      </w:tr>
      <w:tr w:rsidR="008113B3" w:rsidRPr="00677B3F" w14:paraId="690ACA05" w14:textId="77777777" w:rsidTr="00F41CB6">
        <w:tc>
          <w:tcPr>
            <w:cnfStyle w:val="001000000000" w:firstRow="0" w:lastRow="0" w:firstColumn="1" w:lastColumn="0" w:oddVBand="0" w:evenVBand="0" w:oddHBand="0" w:evenHBand="0" w:firstRowFirstColumn="0" w:firstRowLastColumn="0" w:lastRowFirstColumn="0" w:lastRowLastColumn="0"/>
            <w:tcW w:w="2592" w:type="dxa"/>
          </w:tcPr>
          <w:p w14:paraId="7B0CC39F" w14:textId="77777777" w:rsidR="00111A42" w:rsidRPr="00677B3F" w:rsidRDefault="00111A42" w:rsidP="00B5774B">
            <w:pPr>
              <w:rPr>
                <w:rFonts w:ascii="Tahoma" w:hAnsi="Tahoma" w:cs="Tahoma"/>
                <w:color w:val="000000" w:themeColor="text1"/>
                <w:sz w:val="21"/>
                <w:szCs w:val="21"/>
              </w:rPr>
            </w:pPr>
            <w:r w:rsidRPr="00677B3F">
              <w:rPr>
                <w:rFonts w:ascii="Tahoma" w:hAnsi="Tahoma" w:cs="Tahoma"/>
                <w:color w:val="000000" w:themeColor="text1"/>
                <w:sz w:val="21"/>
                <w:szCs w:val="21"/>
              </w:rPr>
              <w:t>LGD</w:t>
            </w:r>
          </w:p>
        </w:tc>
        <w:tc>
          <w:tcPr>
            <w:tcW w:w="2592" w:type="dxa"/>
          </w:tcPr>
          <w:p w14:paraId="33B991B7"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Measures expected loss severity after recoveries, collateral realisation and recovery costs.</w:t>
            </w:r>
          </w:p>
        </w:tc>
        <w:tc>
          <w:tcPr>
            <w:tcW w:w="2592" w:type="dxa"/>
          </w:tcPr>
          <w:p w14:paraId="7117E322"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Product type, collateral class, security position, recovery timing, recovery cost and discounting impact.</w:t>
            </w:r>
          </w:p>
        </w:tc>
        <w:tc>
          <w:tcPr>
            <w:tcW w:w="2592" w:type="dxa"/>
          </w:tcPr>
          <w:p w14:paraId="3C717E65"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Collateral-adjusted LGD by product and segment.</w:t>
            </w:r>
          </w:p>
        </w:tc>
      </w:tr>
      <w:tr w:rsidR="008113B3" w:rsidRPr="00677B3F" w14:paraId="0B900F8F" w14:textId="77777777" w:rsidTr="00F41C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2" w:type="dxa"/>
          </w:tcPr>
          <w:p w14:paraId="5DF52025" w14:textId="77777777" w:rsidR="00111A42" w:rsidRPr="00677B3F" w:rsidRDefault="00111A42" w:rsidP="00B5774B">
            <w:pPr>
              <w:rPr>
                <w:rFonts w:ascii="Tahoma" w:hAnsi="Tahoma" w:cs="Tahoma"/>
                <w:color w:val="000000" w:themeColor="text1"/>
                <w:sz w:val="21"/>
                <w:szCs w:val="21"/>
              </w:rPr>
            </w:pPr>
            <w:r w:rsidRPr="00677B3F">
              <w:rPr>
                <w:rFonts w:ascii="Tahoma" w:hAnsi="Tahoma" w:cs="Tahoma"/>
                <w:color w:val="000000" w:themeColor="text1"/>
                <w:sz w:val="21"/>
                <w:szCs w:val="21"/>
              </w:rPr>
              <w:t>EAD</w:t>
            </w:r>
          </w:p>
        </w:tc>
        <w:tc>
          <w:tcPr>
            <w:tcW w:w="2592" w:type="dxa"/>
          </w:tcPr>
          <w:p w14:paraId="1FDF0EB9"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Measures expected outstanding exposure at the time of default.</w:t>
            </w:r>
          </w:p>
        </w:tc>
        <w:tc>
          <w:tcPr>
            <w:tcW w:w="2592" w:type="dxa"/>
          </w:tcPr>
          <w:p w14:paraId="4B449C88"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Current balance, contractual amortisation, undrawn limits, commitments and historical drawdown behaviour.</w:t>
            </w:r>
          </w:p>
        </w:tc>
        <w:tc>
          <w:tcPr>
            <w:tcW w:w="2592" w:type="dxa"/>
          </w:tcPr>
          <w:p w14:paraId="2235F8A1" w14:textId="77777777" w:rsidR="00111A42" w:rsidRPr="00677B3F" w:rsidRDefault="00111A42" w:rsidP="00B5774B">
            <w:pPr>
              <w:jc w:val="both"/>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Drawn EAD and CCF-based EAD for off-balance-sheet exposures.</w:t>
            </w:r>
          </w:p>
        </w:tc>
      </w:tr>
      <w:tr w:rsidR="008113B3" w:rsidRPr="00677B3F" w14:paraId="3182F13C" w14:textId="77777777" w:rsidTr="00F41CB6">
        <w:tc>
          <w:tcPr>
            <w:cnfStyle w:val="001000000000" w:firstRow="0" w:lastRow="0" w:firstColumn="1" w:lastColumn="0" w:oddVBand="0" w:evenVBand="0" w:oddHBand="0" w:evenHBand="0" w:firstRowFirstColumn="0" w:firstRowLastColumn="0" w:lastRowFirstColumn="0" w:lastRowLastColumn="0"/>
            <w:tcW w:w="2592" w:type="dxa"/>
          </w:tcPr>
          <w:p w14:paraId="30B196F9" w14:textId="77777777" w:rsidR="00111A42" w:rsidRPr="00677B3F" w:rsidRDefault="00111A42" w:rsidP="00B5774B">
            <w:pPr>
              <w:rPr>
                <w:rFonts w:ascii="Tahoma" w:hAnsi="Tahoma" w:cs="Tahoma"/>
                <w:color w:val="000000" w:themeColor="text1"/>
                <w:sz w:val="21"/>
                <w:szCs w:val="21"/>
              </w:rPr>
            </w:pPr>
            <w:r w:rsidRPr="00677B3F">
              <w:rPr>
                <w:rFonts w:ascii="Tahoma" w:hAnsi="Tahoma" w:cs="Tahoma"/>
                <w:color w:val="000000" w:themeColor="text1"/>
                <w:sz w:val="21"/>
                <w:szCs w:val="21"/>
              </w:rPr>
              <w:t>Forward-looking overlay</w:t>
            </w:r>
          </w:p>
        </w:tc>
        <w:tc>
          <w:tcPr>
            <w:tcW w:w="2592" w:type="dxa"/>
          </w:tcPr>
          <w:p w14:paraId="27F9A6E0"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Ensures ECL reflects expected economic conditions rather than historical experience alone.</w:t>
            </w:r>
          </w:p>
        </w:tc>
        <w:tc>
          <w:tcPr>
            <w:tcW w:w="2592" w:type="dxa"/>
          </w:tcPr>
          <w:p w14:paraId="2F839FBD"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Base, upside and downside scenarios with probability weights linked to risk parameters.</w:t>
            </w:r>
          </w:p>
        </w:tc>
        <w:tc>
          <w:tcPr>
            <w:tcW w:w="2592" w:type="dxa"/>
          </w:tcPr>
          <w:p w14:paraId="6793F09F" w14:textId="77777777" w:rsidR="00111A42" w:rsidRPr="00677B3F" w:rsidRDefault="00111A42" w:rsidP="00B5774B">
            <w:pPr>
              <w:jc w:val="both"/>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1"/>
                <w:szCs w:val="21"/>
              </w:rPr>
            </w:pPr>
            <w:r w:rsidRPr="00677B3F">
              <w:rPr>
                <w:rFonts w:ascii="Tahoma" w:hAnsi="Tahoma" w:cs="Tahoma"/>
                <w:color w:val="000000" w:themeColor="text1"/>
                <w:sz w:val="21"/>
                <w:szCs w:val="21"/>
              </w:rPr>
              <w:t>Probability-weighted ECL output.</w:t>
            </w:r>
          </w:p>
        </w:tc>
      </w:tr>
    </w:tbl>
    <w:p w14:paraId="6A1DDACB" w14:textId="77777777" w:rsidR="00106513" w:rsidRPr="00677B3F" w:rsidRDefault="00106513" w:rsidP="00106513">
      <w:pPr>
        <w:rPr>
          <w:rFonts w:ascii="Tahoma" w:hAnsi="Tahoma" w:cs="Tahoma"/>
          <w:b/>
          <w:bCs/>
          <w:color w:val="000000" w:themeColor="text1"/>
          <w:sz w:val="20"/>
          <w:szCs w:val="20"/>
          <w:lang w:val="en-GB" w:eastAsia="en-GB"/>
        </w:rPr>
      </w:pPr>
    </w:p>
    <w:p w14:paraId="6FA0A0FC" w14:textId="7DE58B4C" w:rsidR="00106513" w:rsidRPr="00677B3F" w:rsidRDefault="00210597" w:rsidP="00106513">
      <w:pPr>
        <w:rPr>
          <w:rFonts w:ascii="Tahoma" w:hAnsi="Tahoma" w:cs="Tahoma"/>
          <w:color w:val="000000" w:themeColor="text1"/>
          <w:sz w:val="21"/>
          <w:szCs w:val="21"/>
        </w:rPr>
      </w:pPr>
      <w:r w:rsidRPr="00677B3F">
        <w:rPr>
          <w:rFonts w:ascii="Tahoma" w:hAnsi="Tahoma" w:cs="Tahoma"/>
          <w:b/>
          <w:bCs/>
          <w:color w:val="000000" w:themeColor="text1"/>
          <w:sz w:val="36"/>
          <w:szCs w:val="36"/>
          <w:lang w:val="en-GB" w:eastAsia="en-GB"/>
        </w:rPr>
        <w:t xml:space="preserve"> </w:t>
      </w:r>
      <w:r w:rsidR="00106513" w:rsidRPr="00677B3F">
        <w:rPr>
          <w:rFonts w:ascii="Tahoma" w:hAnsi="Tahoma" w:cs="Tahoma"/>
          <w:b/>
          <w:color w:val="000000" w:themeColor="text1"/>
          <w:sz w:val="21"/>
          <w:szCs w:val="21"/>
        </w:rPr>
        <w:t>Calibration, validation and governance</w:t>
      </w:r>
    </w:p>
    <w:p w14:paraId="004CD73E" w14:textId="77777777" w:rsidR="00106513" w:rsidRPr="00677B3F" w:rsidRDefault="00106513" w:rsidP="00106513">
      <w:pPr>
        <w:rPr>
          <w:rFonts w:ascii="Tahoma" w:hAnsi="Tahoma" w:cs="Tahoma"/>
          <w:color w:val="000000" w:themeColor="text1"/>
          <w:sz w:val="21"/>
          <w:szCs w:val="21"/>
        </w:rPr>
      </w:pPr>
    </w:p>
    <w:p w14:paraId="1EEA0406" w14:textId="77777777" w:rsidR="00106513" w:rsidRPr="00677B3F" w:rsidRDefault="00106513" w:rsidP="00970750">
      <w:pPr>
        <w:jc w:val="both"/>
        <w:rPr>
          <w:rFonts w:ascii="Tahoma" w:hAnsi="Tahoma" w:cs="Tahoma"/>
          <w:color w:val="000000" w:themeColor="text1"/>
          <w:sz w:val="21"/>
          <w:szCs w:val="21"/>
        </w:rPr>
      </w:pPr>
      <w:r w:rsidRPr="00677B3F">
        <w:rPr>
          <w:rFonts w:ascii="Tahoma" w:hAnsi="Tahoma" w:cs="Tahoma"/>
          <w:color w:val="000000" w:themeColor="text1"/>
          <w:sz w:val="21"/>
          <w:szCs w:val="21"/>
        </w:rPr>
        <w:t>The calibrated parameters will be subject to reasonableness checks, sensitivity analysis, variance review and management sign-off. All assumptions, data sources, model judgements and limitations will be documented to support audit review, regulatory inspection and ongoing model governance.</w:t>
      </w:r>
    </w:p>
    <w:p w14:paraId="12A90AE3" w14:textId="77777777" w:rsidR="00106513" w:rsidRPr="00677B3F" w:rsidRDefault="00106513" w:rsidP="00106513">
      <w:pPr>
        <w:rPr>
          <w:rFonts w:ascii="Tahoma" w:hAnsi="Tahoma" w:cs="Tahoma"/>
          <w:color w:val="000000" w:themeColor="text1"/>
          <w:sz w:val="21"/>
          <w:szCs w:val="21"/>
        </w:rPr>
      </w:pPr>
    </w:p>
    <w:p w14:paraId="673ECF39" w14:textId="4509DD40" w:rsidR="00106513" w:rsidRPr="00677B3F" w:rsidRDefault="00106513" w:rsidP="00607C51">
      <w:pPr>
        <w:rPr>
          <w:rFonts w:ascii="Tahoma" w:hAnsi="Tahoma" w:cs="Tahoma"/>
          <w:color w:val="000000" w:themeColor="text1"/>
          <w:sz w:val="21"/>
          <w:szCs w:val="21"/>
        </w:rPr>
      </w:pPr>
      <w:r w:rsidRPr="00677B3F">
        <w:rPr>
          <w:rFonts w:ascii="Tahoma" w:hAnsi="Tahoma" w:cs="Tahoma"/>
          <w:noProof/>
          <w:color w:val="000000" w:themeColor="text1"/>
          <w:sz w:val="21"/>
          <w:szCs w:val="21"/>
        </w:rPr>
        <w:drawing>
          <wp:inline distT="0" distB="0" distL="0" distR="0" wp14:anchorId="3BEED4D8" wp14:editId="2B288FE5">
            <wp:extent cx="6263640" cy="29870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parameter_calibration_approach.png"/>
                    <pic:cNvPicPr/>
                  </pic:nvPicPr>
                  <pic:blipFill>
                    <a:blip r:embed="rId33"/>
                    <a:stretch>
                      <a:fillRect/>
                    </a:stretch>
                  </pic:blipFill>
                  <pic:spPr>
                    <a:xfrm>
                      <a:off x="0" y="0"/>
                      <a:ext cx="6263640" cy="2987040"/>
                    </a:xfrm>
                    <a:prstGeom prst="rect">
                      <a:avLst/>
                    </a:prstGeom>
                  </pic:spPr>
                </pic:pic>
              </a:graphicData>
            </a:graphic>
          </wp:inline>
        </w:drawing>
      </w:r>
    </w:p>
    <w:p w14:paraId="2679B79E" w14:textId="77777777" w:rsidR="00607C51" w:rsidRPr="00677B3F" w:rsidRDefault="00607C51" w:rsidP="00607C51">
      <w:pPr>
        <w:rPr>
          <w:rFonts w:ascii="Tahoma" w:hAnsi="Tahoma" w:cs="Tahoma"/>
          <w:color w:val="000000" w:themeColor="text1"/>
          <w:sz w:val="21"/>
          <w:szCs w:val="21"/>
        </w:rPr>
      </w:pPr>
    </w:p>
    <w:p w14:paraId="7CD93A4C" w14:textId="3FEBB8AC" w:rsidR="00970750" w:rsidRPr="003E2996" w:rsidRDefault="00970750" w:rsidP="003E2996">
      <w:pPr>
        <w:pStyle w:val="Heading2"/>
        <w:rPr>
          <w:color w:val="5B9BD5" w:themeColor="accent5"/>
        </w:rPr>
      </w:pPr>
      <w:bookmarkStart w:id="158" w:name="_Toc234853564"/>
      <w:r w:rsidRPr="003E2996">
        <w:rPr>
          <w:color w:val="5B9BD5" w:themeColor="accent5"/>
        </w:rPr>
        <w:t>Advanced Excel Based ECL Solution</w:t>
      </w:r>
      <w:bookmarkEnd w:id="158"/>
    </w:p>
    <w:p w14:paraId="7E5F4FA7" w14:textId="77777777" w:rsidR="00970750" w:rsidRPr="00677B3F" w:rsidRDefault="00970750" w:rsidP="00970750">
      <w:pPr>
        <w:pStyle w:val="isselectedend"/>
        <w:jc w:val="both"/>
        <w:rPr>
          <w:rFonts w:ascii="Tahoma" w:hAnsi="Tahoma" w:cs="Tahoma"/>
          <w:sz w:val="21"/>
          <w:szCs w:val="21"/>
        </w:rPr>
      </w:pPr>
      <w:r w:rsidRPr="00677B3F">
        <w:rPr>
          <w:rFonts w:ascii="Tahoma" w:hAnsi="Tahoma" w:cs="Tahoma"/>
          <w:sz w:val="21"/>
          <w:szCs w:val="21"/>
        </w:rPr>
        <w:t>Based on the approved methodology, we will develop a robust Advanced Excel-based ECL solution capable of performing loan-level and portfolio-level impairment calculations in an efficient, transparent, and auditable manner.</w:t>
      </w:r>
    </w:p>
    <w:p w14:paraId="297FB7B3" w14:textId="77777777" w:rsidR="00970750" w:rsidRPr="00677B3F" w:rsidRDefault="00970750" w:rsidP="00970750">
      <w:pPr>
        <w:pStyle w:val="isselectedend"/>
        <w:jc w:val="both"/>
        <w:rPr>
          <w:rFonts w:ascii="Tahoma" w:hAnsi="Tahoma" w:cs="Tahoma"/>
          <w:sz w:val="21"/>
          <w:szCs w:val="21"/>
        </w:rPr>
      </w:pPr>
      <w:r w:rsidRPr="00677B3F">
        <w:rPr>
          <w:rFonts w:ascii="Tahoma" w:hAnsi="Tahoma" w:cs="Tahoma"/>
          <w:sz w:val="21"/>
          <w:szCs w:val="21"/>
        </w:rPr>
        <w:t>The spreadsheet solution will incorporate automated calculation engines, configurable assumptions, portfolio segmentation, SICR assessment, PD/LGD/EAD calculations, forward-looking scenario analysis, management overlays, reconciliation procedures, dashboards, and standardized reporting outputs. Built-in validation controls and audit trails will enable users to trace every calculation from source data through to the final Expected Credit Loss.</w:t>
      </w:r>
    </w:p>
    <w:p w14:paraId="23B71596" w14:textId="77777777" w:rsidR="00970750" w:rsidRPr="00677B3F" w:rsidRDefault="00970750" w:rsidP="00970750">
      <w:pPr>
        <w:pStyle w:val="NormalWeb"/>
        <w:jc w:val="both"/>
        <w:rPr>
          <w:rFonts w:ascii="Tahoma" w:hAnsi="Tahoma" w:cs="Tahoma"/>
          <w:sz w:val="21"/>
          <w:szCs w:val="21"/>
        </w:rPr>
      </w:pPr>
      <w:r w:rsidRPr="00677B3F">
        <w:rPr>
          <w:rFonts w:ascii="Tahoma" w:hAnsi="Tahoma" w:cs="Tahoma"/>
          <w:sz w:val="21"/>
          <w:szCs w:val="21"/>
        </w:rPr>
        <w:t>The solution will be fully documented and designed to facilitate future migration to an automated system, should the Bank decide to implement a technology-based ECL platform.</w:t>
      </w:r>
    </w:p>
    <w:p w14:paraId="183F1086" w14:textId="4E250262" w:rsidR="00210597" w:rsidRPr="00677B3F" w:rsidRDefault="00BD4B4E" w:rsidP="00E50D74">
      <w:pPr>
        <w:pStyle w:val="Heading2"/>
        <w:rPr>
          <w:color w:val="5B9BD5" w:themeColor="accent5"/>
          <w:sz w:val="21"/>
          <w:szCs w:val="21"/>
          <w:lang w:val="en-GB" w:eastAsia="en-GB"/>
        </w:rPr>
      </w:pPr>
      <w:r w:rsidRPr="00677B3F">
        <w:rPr>
          <w:color w:val="000000" w:themeColor="text1"/>
          <w:sz w:val="21"/>
          <w:szCs w:val="21"/>
          <w:lang w:val="en-GB" w:eastAsia="en-GB"/>
        </w:rPr>
        <w:t xml:space="preserve"> </w:t>
      </w:r>
      <w:bookmarkStart w:id="159" w:name="_Toc234853565"/>
      <w:r w:rsidR="00210597" w:rsidRPr="003E2996">
        <w:rPr>
          <w:color w:val="5B9BD5" w:themeColor="accent5"/>
        </w:rPr>
        <w:t>Model Validation and Implementation Support</w:t>
      </w:r>
      <w:bookmarkEnd w:id="159"/>
    </w:p>
    <w:p w14:paraId="206E250C" w14:textId="77777777" w:rsidR="00970750" w:rsidRPr="00677B3F" w:rsidRDefault="00970750" w:rsidP="00E50D74">
      <w:pPr>
        <w:jc w:val="both"/>
        <w:rPr>
          <w:rFonts w:ascii="Tahoma" w:hAnsi="Tahoma" w:cs="Tahoma"/>
          <w:sz w:val="21"/>
          <w:szCs w:val="21"/>
          <w:lang w:val="en-GB" w:eastAsia="en-GB"/>
        </w:rPr>
      </w:pPr>
    </w:p>
    <w:p w14:paraId="1E06C9E5" w14:textId="77777777" w:rsidR="00970750" w:rsidRPr="00677B3F" w:rsidRDefault="00970750" w:rsidP="00E50D74">
      <w:pPr>
        <w:pStyle w:val="isselectedend"/>
        <w:spacing w:before="0" w:beforeAutospacing="0"/>
        <w:jc w:val="both"/>
        <w:rPr>
          <w:rFonts w:ascii="Tahoma" w:hAnsi="Tahoma" w:cs="Tahoma"/>
          <w:sz w:val="21"/>
          <w:szCs w:val="21"/>
        </w:rPr>
      </w:pPr>
      <w:r w:rsidRPr="00677B3F">
        <w:rPr>
          <w:rFonts w:ascii="Tahoma" w:hAnsi="Tahoma" w:cs="Tahoma"/>
          <w:sz w:val="21"/>
          <w:szCs w:val="21"/>
        </w:rPr>
        <w:t>To ensure the reliability and robustness of the developed framework, comprehensive validation procedures will be performed throughout the engagement. Validation activities will include data reconciliation, reasonableness testing, sensitivity analysis, scenario testing, back-testing (where applicable), parallel run, User Acceptance Testing (UAT), and management review.</w:t>
      </w:r>
    </w:p>
    <w:p w14:paraId="057C09F9" w14:textId="77777777" w:rsidR="00970750" w:rsidRPr="00677B3F" w:rsidRDefault="00970750" w:rsidP="00E50D74">
      <w:pPr>
        <w:pStyle w:val="NormalWeb"/>
        <w:jc w:val="both"/>
        <w:rPr>
          <w:rFonts w:ascii="Tahoma" w:hAnsi="Tahoma" w:cs="Tahoma"/>
          <w:sz w:val="21"/>
          <w:szCs w:val="21"/>
        </w:rPr>
      </w:pPr>
      <w:r w:rsidRPr="00677B3F">
        <w:rPr>
          <w:rFonts w:ascii="Tahoma" w:hAnsi="Tahoma" w:cs="Tahoma"/>
          <w:sz w:val="21"/>
          <w:szCs w:val="21"/>
        </w:rPr>
        <w:t>All model assumptions, methodologies, calculation logic, validation results, limitations, and governance requirements will be comprehensively documented to support regulatory inspections, internal governance, external audit, and future model enhancement.</w:t>
      </w:r>
    </w:p>
    <w:p w14:paraId="6E777FF9" w14:textId="77777777" w:rsidR="00970750" w:rsidRPr="00677B3F" w:rsidRDefault="00970750" w:rsidP="00E50D74">
      <w:pPr>
        <w:pStyle w:val="Heading2"/>
        <w:rPr>
          <w:color w:val="5B9BD5" w:themeColor="accent5"/>
          <w:sz w:val="21"/>
          <w:szCs w:val="21"/>
          <w:lang w:val="en-GB" w:eastAsia="en-GB"/>
        </w:rPr>
      </w:pPr>
      <w:bookmarkStart w:id="160" w:name="_Toc234853566"/>
      <w:r w:rsidRPr="00677B3F">
        <w:rPr>
          <w:color w:val="5B9BD5" w:themeColor="accent5"/>
          <w:sz w:val="21"/>
          <w:szCs w:val="21"/>
          <w:lang w:val="en-GB" w:eastAsia="en-GB"/>
        </w:rPr>
        <w:t>Regulatory Reporting and IFRS 9 Disclosures</w:t>
      </w:r>
      <w:bookmarkEnd w:id="160"/>
    </w:p>
    <w:p w14:paraId="797559BB" w14:textId="77777777" w:rsidR="00970750" w:rsidRPr="00677B3F" w:rsidRDefault="00970750" w:rsidP="00E50D74">
      <w:pPr>
        <w:pStyle w:val="NormalWeb"/>
        <w:jc w:val="both"/>
        <w:rPr>
          <w:rFonts w:ascii="Tahoma" w:hAnsi="Tahoma" w:cs="Tahoma"/>
          <w:sz w:val="21"/>
          <w:szCs w:val="21"/>
        </w:rPr>
      </w:pPr>
      <w:r w:rsidRPr="00677B3F">
        <w:rPr>
          <w:rFonts w:ascii="Tahoma" w:hAnsi="Tahoma" w:cs="Tahoma"/>
          <w:sz w:val="21"/>
          <w:szCs w:val="21"/>
        </w:rPr>
        <w:t>The engagement will also support the Bank in developing the documentation and reporting required for IFRS 9 implementation. This includes preparation of impairment methodology documentation, accounting policy guidance, management reporting templates, regulatory reporting support, reconciliation schedules, and illustrative financial statement disclosures consistent with IFRS 9 and Bangladesh Bank expectations.</w:t>
      </w:r>
    </w:p>
    <w:p w14:paraId="191D4FC8" w14:textId="437EA5D0" w:rsidR="00210597" w:rsidRPr="00677B3F" w:rsidRDefault="00210597" w:rsidP="00E50D74">
      <w:pPr>
        <w:pStyle w:val="Heading2"/>
        <w:rPr>
          <w:color w:val="5B9BD5" w:themeColor="accent5"/>
          <w:sz w:val="21"/>
          <w:szCs w:val="21"/>
          <w:lang w:val="en-GB" w:eastAsia="en-GB"/>
        </w:rPr>
      </w:pPr>
      <w:bookmarkStart w:id="161" w:name="_Toc234853567"/>
      <w:r w:rsidRPr="00677B3F">
        <w:rPr>
          <w:color w:val="5B9BD5" w:themeColor="accent5"/>
          <w:sz w:val="21"/>
          <w:szCs w:val="21"/>
          <w:lang w:val="en-GB" w:eastAsia="en-GB"/>
        </w:rPr>
        <w:lastRenderedPageBreak/>
        <w:t>Knowledge Transfer and Sustainability</w:t>
      </w:r>
      <w:bookmarkEnd w:id="161"/>
    </w:p>
    <w:p w14:paraId="5449BEDF" w14:textId="77777777" w:rsidR="006B2393" w:rsidRPr="00677B3F" w:rsidRDefault="006B2393" w:rsidP="006B2393">
      <w:pPr>
        <w:rPr>
          <w:rFonts w:ascii="Tahoma" w:hAnsi="Tahoma" w:cs="Tahoma"/>
          <w:sz w:val="21"/>
          <w:szCs w:val="21"/>
          <w:lang w:val="en-GB" w:eastAsia="en-GB"/>
        </w:rPr>
      </w:pPr>
    </w:p>
    <w:p w14:paraId="2AC867ED" w14:textId="77777777" w:rsidR="00970750" w:rsidRDefault="00970750" w:rsidP="00970750">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Knowledge transfer will remain an integral part of the engagement. Throughout the assignment, our specialists will work closely with designated personnel from Finance, Risk Management, Credit, IT, and Internal Audit to ensure that the Bank develops sufficient in-house capability to independently operate, maintain, validate, and continuously enhance the ECL framework.</w:t>
      </w:r>
    </w:p>
    <w:p w14:paraId="327AEB78" w14:textId="77777777" w:rsidR="00E50D74" w:rsidRPr="00677B3F" w:rsidRDefault="00E50D74" w:rsidP="00970750">
      <w:pPr>
        <w:spacing w:line="276" w:lineRule="auto"/>
        <w:jc w:val="both"/>
        <w:rPr>
          <w:rFonts w:ascii="Tahoma" w:hAnsi="Tahoma" w:cs="Tahoma"/>
          <w:color w:val="000000" w:themeColor="text1"/>
          <w:sz w:val="21"/>
          <w:szCs w:val="21"/>
        </w:rPr>
      </w:pPr>
    </w:p>
    <w:p w14:paraId="6547C7BC" w14:textId="77777777" w:rsidR="00970750" w:rsidRDefault="00970750" w:rsidP="00970750">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Training programmes, technical workshops, operational manuals, user guides, and implementation documentation will be delivered to ensure the long-term sustainability of the solution beyond project completion.</w:t>
      </w:r>
    </w:p>
    <w:p w14:paraId="3CFF8B04" w14:textId="77777777" w:rsidR="00E50D74" w:rsidRPr="00677B3F" w:rsidRDefault="00E50D74" w:rsidP="00970750">
      <w:pPr>
        <w:spacing w:line="276" w:lineRule="auto"/>
        <w:jc w:val="both"/>
        <w:rPr>
          <w:rFonts w:ascii="Tahoma" w:hAnsi="Tahoma" w:cs="Tahoma"/>
          <w:color w:val="000000" w:themeColor="text1"/>
          <w:sz w:val="21"/>
          <w:szCs w:val="21"/>
        </w:rPr>
      </w:pPr>
    </w:p>
    <w:p w14:paraId="0DC672EF" w14:textId="77777777" w:rsidR="00970750" w:rsidRPr="00677B3F" w:rsidRDefault="00970750" w:rsidP="00970750">
      <w:pPr>
        <w:spacing w:line="276" w:lineRule="auto"/>
        <w:jc w:val="both"/>
        <w:rPr>
          <w:rFonts w:ascii="Tahoma" w:hAnsi="Tahoma" w:cs="Tahoma"/>
          <w:color w:val="000000" w:themeColor="text1"/>
          <w:sz w:val="21"/>
          <w:szCs w:val="21"/>
        </w:rPr>
      </w:pPr>
      <w:r w:rsidRPr="00677B3F">
        <w:rPr>
          <w:rFonts w:ascii="Tahoma" w:hAnsi="Tahoma" w:cs="Tahoma"/>
          <w:color w:val="000000" w:themeColor="text1"/>
          <w:sz w:val="21"/>
          <w:szCs w:val="21"/>
        </w:rPr>
        <w:t>Our methodology emphasizes practicality, transparency, and long-term maintainability. Every component of the framework and Excel-based solution will be designed to remain fully understandable, auditable, and adaptable, enabling Uttara Bank PLC. to comply with evolving regulatory expectations while establishing a sustainable impairment framework for future years.</w:t>
      </w:r>
    </w:p>
    <w:p w14:paraId="24B7708F" w14:textId="77777777" w:rsidR="00727136" w:rsidRDefault="00727136" w:rsidP="00D4188F">
      <w:pPr>
        <w:spacing w:line="276" w:lineRule="auto"/>
        <w:jc w:val="both"/>
        <w:rPr>
          <w:rFonts w:ascii="Tahoma" w:hAnsi="Tahoma" w:cs="Tahoma"/>
          <w:color w:val="000000" w:themeColor="text1"/>
          <w:sz w:val="21"/>
          <w:szCs w:val="21"/>
        </w:rPr>
        <w:sectPr w:rsidR="00727136" w:rsidSect="008C4A33">
          <w:pgSz w:w="11909" w:h="16834" w:code="9"/>
          <w:pgMar w:top="1440" w:right="1440" w:bottom="1267" w:left="1440" w:header="720" w:footer="720" w:gutter="0"/>
          <w:cols w:space="720"/>
          <w:docGrid w:linePitch="360"/>
        </w:sectPr>
      </w:pPr>
    </w:p>
    <w:p w14:paraId="13584654" w14:textId="22B03255" w:rsidR="0060555A" w:rsidRPr="00677B3F" w:rsidRDefault="0060555A" w:rsidP="00727136">
      <w:pPr>
        <w:pStyle w:val="Heading1"/>
        <w:rPr>
          <w:rFonts w:ascii="Tahoma" w:hAnsi="Tahoma" w:cs="Tahoma"/>
          <w:color w:val="5B9BD5" w:themeColor="accent5"/>
          <w:sz w:val="21"/>
          <w:szCs w:val="21"/>
        </w:rPr>
      </w:pPr>
      <w:bookmarkStart w:id="162" w:name="_Toc234853568"/>
      <w:r w:rsidRPr="00727136">
        <w:rPr>
          <w:rFonts w:ascii="Tahoma" w:hAnsi="Tahoma" w:cs="Tahoma"/>
          <w:b/>
          <w:bCs/>
          <w:color w:val="1F3864" w:themeColor="accent1" w:themeShade="80"/>
          <w:sz w:val="21"/>
          <w:szCs w:val="21"/>
          <w:u w:val="none"/>
        </w:rPr>
        <w:lastRenderedPageBreak/>
        <w:t>Proposed Deliverables</w:t>
      </w:r>
      <w:bookmarkEnd w:id="162"/>
    </w:p>
    <w:p w14:paraId="35B4AABE" w14:textId="77777777" w:rsidR="00970750" w:rsidRPr="00677B3F" w:rsidRDefault="00970750" w:rsidP="00970750">
      <w:pPr>
        <w:rPr>
          <w:rFonts w:ascii="Tahoma" w:hAnsi="Tahoma" w:cs="Tahoma"/>
          <w:sz w:val="21"/>
          <w:szCs w:val="21"/>
        </w:rPr>
      </w:pPr>
    </w:p>
    <w:p w14:paraId="656ADF50" w14:textId="77777777" w:rsidR="00970750" w:rsidRPr="00677B3F" w:rsidRDefault="00970750" w:rsidP="00E50D74">
      <w:pPr>
        <w:pStyle w:val="NormalWeb"/>
        <w:spacing w:before="0" w:beforeAutospacing="0"/>
        <w:jc w:val="both"/>
        <w:rPr>
          <w:rFonts w:ascii="Tahoma" w:hAnsi="Tahoma" w:cs="Tahoma"/>
          <w:sz w:val="21"/>
          <w:szCs w:val="21"/>
        </w:rPr>
      </w:pPr>
      <w:r w:rsidRPr="00677B3F">
        <w:rPr>
          <w:rFonts w:ascii="Tahoma" w:hAnsi="Tahoma" w:cs="Tahoma"/>
          <w:sz w:val="21"/>
          <w:szCs w:val="21"/>
        </w:rPr>
        <w:t>The following deliverables will be provided throughout the engagement to support the successful implementation of an IFRS 9-compliant Expected Credit Loss (ECL) framework and Advanced Excel-based ECL solution.</w:t>
      </w:r>
    </w:p>
    <w:tbl>
      <w:tblPr>
        <w:tblStyle w:val="GridTable4-Accent1"/>
        <w:tblW w:w="0" w:type="auto"/>
        <w:tblLook w:val="04A0" w:firstRow="1" w:lastRow="0" w:firstColumn="1" w:lastColumn="0" w:noHBand="0" w:noVBand="1"/>
      </w:tblPr>
      <w:tblGrid>
        <w:gridCol w:w="656"/>
        <w:gridCol w:w="2154"/>
        <w:gridCol w:w="6209"/>
      </w:tblGrid>
      <w:tr w:rsidR="00970750" w:rsidRPr="00677B3F" w14:paraId="6B8DEC48" w14:textId="77777777" w:rsidTr="0072713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005F433" w14:textId="77777777" w:rsidR="00970750" w:rsidRPr="00E50D74" w:rsidRDefault="00970750">
            <w:pPr>
              <w:jc w:val="center"/>
              <w:rPr>
                <w:rFonts w:ascii="Tahoma" w:hAnsi="Tahoma" w:cs="Tahoma"/>
                <w:sz w:val="21"/>
                <w:szCs w:val="21"/>
              </w:rPr>
            </w:pPr>
            <w:r w:rsidRPr="00E50D74">
              <w:rPr>
                <w:rFonts w:ascii="Tahoma" w:hAnsi="Tahoma" w:cs="Tahoma"/>
                <w:sz w:val="21"/>
                <w:szCs w:val="21"/>
              </w:rPr>
              <w:t>Sl. No.</w:t>
            </w:r>
          </w:p>
        </w:tc>
        <w:tc>
          <w:tcPr>
            <w:tcW w:w="0" w:type="auto"/>
            <w:hideMark/>
          </w:tcPr>
          <w:p w14:paraId="0F763733" w14:textId="77777777" w:rsidR="00970750" w:rsidRPr="00E50D74" w:rsidRDefault="00970750">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E50D74">
              <w:rPr>
                <w:rFonts w:ascii="Tahoma" w:hAnsi="Tahoma" w:cs="Tahoma"/>
                <w:sz w:val="21"/>
                <w:szCs w:val="21"/>
              </w:rPr>
              <w:t>Deliverable</w:t>
            </w:r>
          </w:p>
        </w:tc>
        <w:tc>
          <w:tcPr>
            <w:tcW w:w="0" w:type="auto"/>
            <w:hideMark/>
          </w:tcPr>
          <w:p w14:paraId="45305DDE" w14:textId="77777777" w:rsidR="00970750" w:rsidRPr="00E50D74" w:rsidRDefault="00970750">
            <w:pPr>
              <w:jc w:val="center"/>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E50D74">
              <w:rPr>
                <w:rFonts w:ascii="Tahoma" w:hAnsi="Tahoma" w:cs="Tahoma"/>
                <w:sz w:val="21"/>
                <w:szCs w:val="21"/>
              </w:rPr>
              <w:t>Description</w:t>
            </w:r>
          </w:p>
        </w:tc>
      </w:tr>
      <w:tr w:rsidR="00970750" w:rsidRPr="00677B3F" w14:paraId="72344225" w14:textId="77777777" w:rsidTr="0067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AE6FCE" w14:textId="77777777" w:rsidR="00970750" w:rsidRPr="00677B3F" w:rsidRDefault="00970750">
            <w:pPr>
              <w:rPr>
                <w:rFonts w:ascii="Tahoma" w:hAnsi="Tahoma" w:cs="Tahoma"/>
                <w:b w:val="0"/>
                <w:bCs w:val="0"/>
                <w:sz w:val="21"/>
                <w:szCs w:val="21"/>
              </w:rPr>
            </w:pPr>
            <w:r w:rsidRPr="00677B3F">
              <w:rPr>
                <w:rFonts w:ascii="Tahoma" w:hAnsi="Tahoma" w:cs="Tahoma"/>
                <w:sz w:val="21"/>
                <w:szCs w:val="21"/>
              </w:rPr>
              <w:t>1</w:t>
            </w:r>
          </w:p>
        </w:tc>
        <w:tc>
          <w:tcPr>
            <w:tcW w:w="0" w:type="auto"/>
            <w:hideMark/>
          </w:tcPr>
          <w:p w14:paraId="4504102C"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Project Initiation Report</w:t>
            </w:r>
          </w:p>
        </w:tc>
        <w:tc>
          <w:tcPr>
            <w:tcW w:w="0" w:type="auto"/>
            <w:hideMark/>
          </w:tcPr>
          <w:p w14:paraId="47ED35C3"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Project charter, implementation roadmap, governance structure, detailed work plan, communication protocol, and Information Request List (IRL).</w:t>
            </w:r>
          </w:p>
        </w:tc>
      </w:tr>
      <w:tr w:rsidR="00970750" w:rsidRPr="00677B3F" w14:paraId="7872C568" w14:textId="77777777" w:rsidTr="00677B3F">
        <w:tc>
          <w:tcPr>
            <w:cnfStyle w:val="001000000000" w:firstRow="0" w:lastRow="0" w:firstColumn="1" w:lastColumn="0" w:oddVBand="0" w:evenVBand="0" w:oddHBand="0" w:evenHBand="0" w:firstRowFirstColumn="0" w:firstRowLastColumn="0" w:lastRowFirstColumn="0" w:lastRowLastColumn="0"/>
            <w:tcW w:w="0" w:type="auto"/>
            <w:hideMark/>
          </w:tcPr>
          <w:p w14:paraId="59DA6A25" w14:textId="77777777" w:rsidR="00970750" w:rsidRPr="00677B3F" w:rsidRDefault="00970750">
            <w:pPr>
              <w:rPr>
                <w:rFonts w:ascii="Tahoma" w:hAnsi="Tahoma" w:cs="Tahoma"/>
                <w:sz w:val="21"/>
                <w:szCs w:val="21"/>
              </w:rPr>
            </w:pPr>
            <w:r w:rsidRPr="00677B3F">
              <w:rPr>
                <w:rFonts w:ascii="Tahoma" w:hAnsi="Tahoma" w:cs="Tahoma"/>
                <w:sz w:val="21"/>
                <w:szCs w:val="21"/>
              </w:rPr>
              <w:t>2</w:t>
            </w:r>
          </w:p>
        </w:tc>
        <w:tc>
          <w:tcPr>
            <w:tcW w:w="0" w:type="auto"/>
            <w:hideMark/>
          </w:tcPr>
          <w:p w14:paraId="2B26EC14"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Data Assessment Report</w:t>
            </w:r>
          </w:p>
        </w:tc>
        <w:tc>
          <w:tcPr>
            <w:tcW w:w="0" w:type="auto"/>
            <w:hideMark/>
          </w:tcPr>
          <w:p w14:paraId="0F3B7E8E"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Assessment of historical data, data quality review, gap analysis, data mapping, and recommendations for addressing identified deficiencies.</w:t>
            </w:r>
          </w:p>
        </w:tc>
      </w:tr>
      <w:tr w:rsidR="00970750" w:rsidRPr="00677B3F" w14:paraId="4C222850" w14:textId="77777777" w:rsidTr="0067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0C0CFB" w14:textId="77777777" w:rsidR="00970750" w:rsidRPr="00677B3F" w:rsidRDefault="00970750">
            <w:pPr>
              <w:rPr>
                <w:rFonts w:ascii="Tahoma" w:hAnsi="Tahoma" w:cs="Tahoma"/>
                <w:sz w:val="21"/>
                <w:szCs w:val="21"/>
              </w:rPr>
            </w:pPr>
            <w:r w:rsidRPr="00677B3F">
              <w:rPr>
                <w:rFonts w:ascii="Tahoma" w:hAnsi="Tahoma" w:cs="Tahoma"/>
                <w:sz w:val="21"/>
                <w:szCs w:val="21"/>
              </w:rPr>
              <w:t>3</w:t>
            </w:r>
          </w:p>
        </w:tc>
        <w:tc>
          <w:tcPr>
            <w:tcW w:w="0" w:type="auto"/>
            <w:hideMark/>
          </w:tcPr>
          <w:p w14:paraId="775AF017"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IFRS 9 ECL Framework</w:t>
            </w:r>
          </w:p>
        </w:tc>
        <w:tc>
          <w:tcPr>
            <w:tcW w:w="0" w:type="auto"/>
            <w:hideMark/>
          </w:tcPr>
          <w:p w14:paraId="76B9ACAC"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Comprehensive framework covering portfolio segmentation, staging methodology, SICR assessment, default definition, governance, accounting policies, and impairment methodology.</w:t>
            </w:r>
          </w:p>
        </w:tc>
      </w:tr>
      <w:tr w:rsidR="00970750" w:rsidRPr="00677B3F" w14:paraId="2545BEC7" w14:textId="77777777" w:rsidTr="00677B3F">
        <w:tc>
          <w:tcPr>
            <w:cnfStyle w:val="001000000000" w:firstRow="0" w:lastRow="0" w:firstColumn="1" w:lastColumn="0" w:oddVBand="0" w:evenVBand="0" w:oddHBand="0" w:evenHBand="0" w:firstRowFirstColumn="0" w:firstRowLastColumn="0" w:lastRowFirstColumn="0" w:lastRowLastColumn="0"/>
            <w:tcW w:w="0" w:type="auto"/>
            <w:hideMark/>
          </w:tcPr>
          <w:p w14:paraId="55715935" w14:textId="77777777" w:rsidR="00970750" w:rsidRPr="00677B3F" w:rsidRDefault="00970750">
            <w:pPr>
              <w:rPr>
                <w:rFonts w:ascii="Tahoma" w:hAnsi="Tahoma" w:cs="Tahoma"/>
                <w:sz w:val="21"/>
                <w:szCs w:val="21"/>
              </w:rPr>
            </w:pPr>
            <w:r w:rsidRPr="00677B3F">
              <w:rPr>
                <w:rFonts w:ascii="Tahoma" w:hAnsi="Tahoma" w:cs="Tahoma"/>
                <w:sz w:val="21"/>
                <w:szCs w:val="21"/>
              </w:rPr>
              <w:t>4</w:t>
            </w:r>
          </w:p>
        </w:tc>
        <w:tc>
          <w:tcPr>
            <w:tcW w:w="0" w:type="auto"/>
            <w:hideMark/>
          </w:tcPr>
          <w:p w14:paraId="78781F6A"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Risk Parameter Methodologies</w:t>
            </w:r>
          </w:p>
        </w:tc>
        <w:tc>
          <w:tcPr>
            <w:tcW w:w="0" w:type="auto"/>
            <w:hideMark/>
          </w:tcPr>
          <w:p w14:paraId="335A2B8E"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Documented methodologies for PD, LGD, EAD, forward-looking macroeconomic scenarios, management overlays, and parameter calibration.</w:t>
            </w:r>
          </w:p>
        </w:tc>
      </w:tr>
      <w:tr w:rsidR="00970750" w:rsidRPr="00677B3F" w14:paraId="0902A071" w14:textId="77777777" w:rsidTr="0067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4AA1C" w14:textId="77777777" w:rsidR="00970750" w:rsidRPr="00677B3F" w:rsidRDefault="00970750">
            <w:pPr>
              <w:rPr>
                <w:rFonts w:ascii="Tahoma" w:hAnsi="Tahoma" w:cs="Tahoma"/>
                <w:sz w:val="21"/>
                <w:szCs w:val="21"/>
              </w:rPr>
            </w:pPr>
            <w:r w:rsidRPr="00677B3F">
              <w:rPr>
                <w:rFonts w:ascii="Tahoma" w:hAnsi="Tahoma" w:cs="Tahoma"/>
                <w:sz w:val="21"/>
                <w:szCs w:val="21"/>
              </w:rPr>
              <w:t>5</w:t>
            </w:r>
          </w:p>
        </w:tc>
        <w:tc>
          <w:tcPr>
            <w:tcW w:w="0" w:type="auto"/>
            <w:hideMark/>
          </w:tcPr>
          <w:p w14:paraId="50EF01DC"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Advanced Excel-Based ECL Solution</w:t>
            </w:r>
          </w:p>
        </w:tc>
        <w:tc>
          <w:tcPr>
            <w:tcW w:w="0" w:type="auto"/>
            <w:hideMark/>
          </w:tcPr>
          <w:p w14:paraId="7C274157"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Fully functional Excel-based ECL model incorporating automated calculations, configurable assumptions, dashboards, reporting templates, audit trails, and user-friendly interfaces.</w:t>
            </w:r>
          </w:p>
        </w:tc>
      </w:tr>
      <w:tr w:rsidR="00970750" w:rsidRPr="00677B3F" w14:paraId="092CE4BD" w14:textId="77777777" w:rsidTr="00677B3F">
        <w:tc>
          <w:tcPr>
            <w:cnfStyle w:val="001000000000" w:firstRow="0" w:lastRow="0" w:firstColumn="1" w:lastColumn="0" w:oddVBand="0" w:evenVBand="0" w:oddHBand="0" w:evenHBand="0" w:firstRowFirstColumn="0" w:firstRowLastColumn="0" w:lastRowFirstColumn="0" w:lastRowLastColumn="0"/>
            <w:tcW w:w="0" w:type="auto"/>
            <w:hideMark/>
          </w:tcPr>
          <w:p w14:paraId="44D1D003" w14:textId="77777777" w:rsidR="00970750" w:rsidRPr="00677B3F" w:rsidRDefault="00970750">
            <w:pPr>
              <w:rPr>
                <w:rFonts w:ascii="Tahoma" w:hAnsi="Tahoma" w:cs="Tahoma"/>
                <w:sz w:val="21"/>
                <w:szCs w:val="21"/>
              </w:rPr>
            </w:pPr>
            <w:r w:rsidRPr="00677B3F">
              <w:rPr>
                <w:rFonts w:ascii="Tahoma" w:hAnsi="Tahoma" w:cs="Tahoma"/>
                <w:sz w:val="21"/>
                <w:szCs w:val="21"/>
              </w:rPr>
              <w:t>6</w:t>
            </w:r>
          </w:p>
        </w:tc>
        <w:tc>
          <w:tcPr>
            <w:tcW w:w="0" w:type="auto"/>
            <w:hideMark/>
          </w:tcPr>
          <w:p w14:paraId="4025EF70"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Validation and Testing Report</w:t>
            </w:r>
          </w:p>
        </w:tc>
        <w:tc>
          <w:tcPr>
            <w:tcW w:w="0" w:type="auto"/>
            <w:hideMark/>
          </w:tcPr>
          <w:p w14:paraId="0A5F6831"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Results of data reconciliation, reasonableness testing, sensitivity analysis, scenario testing, User Acceptance Testing (UAT), and parallel run validation, together with recommendations for improvement.</w:t>
            </w:r>
          </w:p>
        </w:tc>
      </w:tr>
      <w:tr w:rsidR="00970750" w:rsidRPr="00677B3F" w14:paraId="63B261A3" w14:textId="77777777" w:rsidTr="0067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FDE56" w14:textId="77777777" w:rsidR="00970750" w:rsidRPr="00677B3F" w:rsidRDefault="00970750">
            <w:pPr>
              <w:rPr>
                <w:rFonts w:ascii="Tahoma" w:hAnsi="Tahoma" w:cs="Tahoma"/>
                <w:sz w:val="21"/>
                <w:szCs w:val="21"/>
              </w:rPr>
            </w:pPr>
            <w:r w:rsidRPr="00677B3F">
              <w:rPr>
                <w:rFonts w:ascii="Tahoma" w:hAnsi="Tahoma" w:cs="Tahoma"/>
                <w:sz w:val="21"/>
                <w:szCs w:val="21"/>
              </w:rPr>
              <w:t>7</w:t>
            </w:r>
          </w:p>
        </w:tc>
        <w:tc>
          <w:tcPr>
            <w:tcW w:w="0" w:type="auto"/>
            <w:hideMark/>
          </w:tcPr>
          <w:p w14:paraId="05113B26"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Reporting and Disclosure Templates</w:t>
            </w:r>
          </w:p>
        </w:tc>
        <w:tc>
          <w:tcPr>
            <w:tcW w:w="0" w:type="auto"/>
            <w:hideMark/>
          </w:tcPr>
          <w:p w14:paraId="0116D33C"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Standardized management reports, regulatory reporting templates, reconciliation schedules, and illustrative IFRS 9 financial statement disclosures.</w:t>
            </w:r>
          </w:p>
        </w:tc>
      </w:tr>
      <w:tr w:rsidR="00970750" w:rsidRPr="00677B3F" w14:paraId="26D0FC3E" w14:textId="77777777" w:rsidTr="00677B3F">
        <w:tc>
          <w:tcPr>
            <w:cnfStyle w:val="001000000000" w:firstRow="0" w:lastRow="0" w:firstColumn="1" w:lastColumn="0" w:oddVBand="0" w:evenVBand="0" w:oddHBand="0" w:evenHBand="0" w:firstRowFirstColumn="0" w:firstRowLastColumn="0" w:lastRowFirstColumn="0" w:lastRowLastColumn="0"/>
            <w:tcW w:w="0" w:type="auto"/>
            <w:hideMark/>
          </w:tcPr>
          <w:p w14:paraId="4D5896F0" w14:textId="77777777" w:rsidR="00970750" w:rsidRPr="00677B3F" w:rsidRDefault="00970750">
            <w:pPr>
              <w:rPr>
                <w:rFonts w:ascii="Tahoma" w:hAnsi="Tahoma" w:cs="Tahoma"/>
                <w:sz w:val="21"/>
                <w:szCs w:val="21"/>
              </w:rPr>
            </w:pPr>
            <w:r w:rsidRPr="00677B3F">
              <w:rPr>
                <w:rFonts w:ascii="Tahoma" w:hAnsi="Tahoma" w:cs="Tahoma"/>
                <w:sz w:val="21"/>
                <w:szCs w:val="21"/>
              </w:rPr>
              <w:t>8</w:t>
            </w:r>
          </w:p>
        </w:tc>
        <w:tc>
          <w:tcPr>
            <w:tcW w:w="0" w:type="auto"/>
            <w:hideMark/>
          </w:tcPr>
          <w:p w14:paraId="5AA349A1"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Technical Documentation</w:t>
            </w:r>
          </w:p>
        </w:tc>
        <w:tc>
          <w:tcPr>
            <w:tcW w:w="0" w:type="auto"/>
            <w:hideMark/>
          </w:tcPr>
          <w:p w14:paraId="454C9A87"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Model documentation, calculation methodology, user manuals, operating procedures, technical specifications, and governance documentation.</w:t>
            </w:r>
          </w:p>
        </w:tc>
      </w:tr>
      <w:tr w:rsidR="00970750" w:rsidRPr="00677B3F" w14:paraId="3AC864CF" w14:textId="77777777" w:rsidTr="00677B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9B023" w14:textId="77777777" w:rsidR="00970750" w:rsidRPr="00677B3F" w:rsidRDefault="00970750">
            <w:pPr>
              <w:rPr>
                <w:rFonts w:ascii="Tahoma" w:hAnsi="Tahoma" w:cs="Tahoma"/>
                <w:sz w:val="21"/>
                <w:szCs w:val="21"/>
              </w:rPr>
            </w:pPr>
            <w:r w:rsidRPr="00677B3F">
              <w:rPr>
                <w:rFonts w:ascii="Tahoma" w:hAnsi="Tahoma" w:cs="Tahoma"/>
                <w:sz w:val="21"/>
                <w:szCs w:val="21"/>
              </w:rPr>
              <w:t>9</w:t>
            </w:r>
          </w:p>
        </w:tc>
        <w:tc>
          <w:tcPr>
            <w:tcW w:w="0" w:type="auto"/>
            <w:hideMark/>
          </w:tcPr>
          <w:p w14:paraId="039711D9"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Training and Knowledge Transfer</w:t>
            </w:r>
          </w:p>
        </w:tc>
        <w:tc>
          <w:tcPr>
            <w:tcW w:w="0" w:type="auto"/>
            <w:hideMark/>
          </w:tcPr>
          <w:p w14:paraId="55947138" w14:textId="77777777" w:rsidR="00970750" w:rsidRPr="00677B3F" w:rsidRDefault="00970750">
            <w:pPr>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Training materials, workshop presentations, operational guidance, and hands-on knowledge transfer sessions for relevant Bank personnel.</w:t>
            </w:r>
          </w:p>
        </w:tc>
      </w:tr>
      <w:tr w:rsidR="00970750" w:rsidRPr="00677B3F" w14:paraId="74595143" w14:textId="77777777" w:rsidTr="00677B3F">
        <w:tc>
          <w:tcPr>
            <w:cnfStyle w:val="001000000000" w:firstRow="0" w:lastRow="0" w:firstColumn="1" w:lastColumn="0" w:oddVBand="0" w:evenVBand="0" w:oddHBand="0" w:evenHBand="0" w:firstRowFirstColumn="0" w:firstRowLastColumn="0" w:lastRowFirstColumn="0" w:lastRowLastColumn="0"/>
            <w:tcW w:w="0" w:type="auto"/>
            <w:hideMark/>
          </w:tcPr>
          <w:p w14:paraId="34D02F85" w14:textId="77777777" w:rsidR="00970750" w:rsidRPr="00677B3F" w:rsidRDefault="00970750">
            <w:pPr>
              <w:rPr>
                <w:rFonts w:ascii="Tahoma" w:hAnsi="Tahoma" w:cs="Tahoma"/>
                <w:sz w:val="21"/>
                <w:szCs w:val="21"/>
              </w:rPr>
            </w:pPr>
            <w:r w:rsidRPr="00677B3F">
              <w:rPr>
                <w:rFonts w:ascii="Tahoma" w:hAnsi="Tahoma" w:cs="Tahoma"/>
                <w:sz w:val="21"/>
                <w:szCs w:val="21"/>
              </w:rPr>
              <w:t>10</w:t>
            </w:r>
          </w:p>
        </w:tc>
        <w:tc>
          <w:tcPr>
            <w:tcW w:w="0" w:type="auto"/>
            <w:hideMark/>
          </w:tcPr>
          <w:p w14:paraId="31BBBE62"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Final Implementation Report</w:t>
            </w:r>
          </w:p>
        </w:tc>
        <w:tc>
          <w:tcPr>
            <w:tcW w:w="0" w:type="auto"/>
            <w:hideMark/>
          </w:tcPr>
          <w:p w14:paraId="0A8390DE" w14:textId="77777777" w:rsidR="00970750" w:rsidRPr="00677B3F" w:rsidRDefault="00970750">
            <w:pPr>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677B3F">
              <w:rPr>
                <w:rFonts w:ascii="Tahoma" w:hAnsi="Tahoma" w:cs="Tahoma"/>
                <w:sz w:val="21"/>
                <w:szCs w:val="21"/>
              </w:rPr>
              <w:t>Summary of implementation activities, key assumptions, outstanding observations, recommendations, and post-implementation support plan.</w:t>
            </w:r>
          </w:p>
        </w:tc>
      </w:tr>
    </w:tbl>
    <w:p w14:paraId="7A683A1B" w14:textId="77777777" w:rsidR="00970750" w:rsidRPr="00677B3F" w:rsidRDefault="00970750" w:rsidP="00970750">
      <w:pPr>
        <w:rPr>
          <w:rFonts w:ascii="Tahoma" w:hAnsi="Tahoma" w:cs="Tahoma"/>
          <w:sz w:val="21"/>
          <w:szCs w:val="21"/>
        </w:rPr>
      </w:pPr>
    </w:p>
    <w:p w14:paraId="70937968" w14:textId="5C7D5E68" w:rsidR="0060555A" w:rsidRPr="00677B3F" w:rsidRDefault="0060555A" w:rsidP="0060555A">
      <w:pPr>
        <w:rPr>
          <w:rFonts w:ascii="Tahoma" w:hAnsi="Tahoma" w:cs="Tahoma"/>
          <w:color w:val="000000" w:themeColor="text1"/>
          <w:sz w:val="21"/>
          <w:szCs w:val="21"/>
        </w:rPr>
      </w:pPr>
    </w:p>
    <w:p w14:paraId="509B9AB7" w14:textId="30916945" w:rsidR="00F7147E" w:rsidRPr="00677B3F" w:rsidRDefault="00F7147E" w:rsidP="0060555A">
      <w:pPr>
        <w:rPr>
          <w:rFonts w:ascii="Tahoma" w:hAnsi="Tahoma" w:cs="Tahoma"/>
          <w:color w:val="000000" w:themeColor="text1"/>
          <w:sz w:val="21"/>
          <w:szCs w:val="21"/>
        </w:rPr>
      </w:pPr>
    </w:p>
    <w:p w14:paraId="3F95E4F6" w14:textId="0DBE55B4" w:rsidR="00D331F2" w:rsidRPr="00677B3F" w:rsidRDefault="00D331F2" w:rsidP="0060555A">
      <w:pPr>
        <w:rPr>
          <w:rFonts w:ascii="Tahoma" w:hAnsi="Tahoma" w:cs="Tahoma"/>
          <w:color w:val="000000" w:themeColor="text1"/>
          <w:sz w:val="21"/>
          <w:szCs w:val="21"/>
        </w:rPr>
      </w:pPr>
    </w:p>
    <w:p w14:paraId="59EA8D6A" w14:textId="16401019" w:rsidR="00D331F2" w:rsidRPr="00677B3F" w:rsidRDefault="00D331F2" w:rsidP="0060555A">
      <w:pPr>
        <w:rPr>
          <w:rFonts w:ascii="Tahoma" w:hAnsi="Tahoma" w:cs="Tahoma"/>
          <w:color w:val="000000" w:themeColor="text1"/>
          <w:sz w:val="21"/>
          <w:szCs w:val="21"/>
        </w:rPr>
      </w:pPr>
    </w:p>
    <w:p w14:paraId="6D22BF7D" w14:textId="77777777" w:rsidR="006B2393" w:rsidRPr="00677B3F" w:rsidRDefault="006B2393" w:rsidP="0045407A">
      <w:pPr>
        <w:pStyle w:val="Heading2"/>
        <w:rPr>
          <w:color w:val="5B9BD5" w:themeColor="accent5"/>
        </w:rPr>
        <w:sectPr w:rsidR="006B2393" w:rsidRPr="00677B3F" w:rsidSect="008C4A33">
          <w:pgSz w:w="11909" w:h="16834" w:code="9"/>
          <w:pgMar w:top="1440" w:right="1440" w:bottom="1267" w:left="1440" w:header="720" w:footer="720" w:gutter="0"/>
          <w:cols w:space="720"/>
          <w:docGrid w:linePitch="360"/>
        </w:sectPr>
      </w:pPr>
    </w:p>
    <w:p w14:paraId="34AA2E4E" w14:textId="4EDA922C" w:rsidR="00D331F2" w:rsidRPr="00677B3F" w:rsidRDefault="0045407A" w:rsidP="00677B3F">
      <w:pPr>
        <w:pStyle w:val="Heading1"/>
        <w:rPr>
          <w:rFonts w:ascii="Tahoma" w:hAnsi="Tahoma" w:cs="Tahoma"/>
          <w:b/>
          <w:bCs/>
          <w:color w:val="1F3864" w:themeColor="accent1" w:themeShade="80"/>
          <w:sz w:val="21"/>
          <w:szCs w:val="21"/>
          <w:u w:val="none"/>
        </w:rPr>
      </w:pPr>
      <w:bookmarkStart w:id="163" w:name="_Toc234853569"/>
      <w:r w:rsidRPr="00677B3F">
        <w:rPr>
          <w:rFonts w:ascii="Tahoma" w:hAnsi="Tahoma" w:cs="Tahoma"/>
          <w:b/>
          <w:bCs/>
          <w:color w:val="1F3864" w:themeColor="accent1" w:themeShade="80"/>
          <w:sz w:val="21"/>
          <w:szCs w:val="21"/>
          <w:u w:val="none"/>
        </w:rPr>
        <w:lastRenderedPageBreak/>
        <w:t>Our Assumptions</w:t>
      </w:r>
      <w:bookmarkEnd w:id="163"/>
    </w:p>
    <w:p w14:paraId="615CE36F" w14:textId="77777777" w:rsidR="00163B24" w:rsidRPr="00677B3F" w:rsidRDefault="00163B24" w:rsidP="00163B24">
      <w:pPr>
        <w:rPr>
          <w:rFonts w:ascii="Tahoma" w:hAnsi="Tahoma" w:cs="Tahoma"/>
        </w:rPr>
      </w:pPr>
    </w:p>
    <w:p w14:paraId="6578AEE3" w14:textId="29BE11E9" w:rsidR="002D0FED" w:rsidRDefault="002D0FED" w:rsidP="006B2393">
      <w:pPr>
        <w:jc w:val="both"/>
        <w:rPr>
          <w:rFonts w:ascii="Tahoma" w:hAnsi="Tahoma" w:cs="Tahoma"/>
          <w:sz w:val="21"/>
          <w:szCs w:val="21"/>
        </w:rPr>
      </w:pPr>
      <w:r w:rsidRPr="00677B3F">
        <w:rPr>
          <w:rFonts w:ascii="Tahoma" w:hAnsi="Tahoma" w:cs="Tahoma"/>
          <w:sz w:val="21"/>
          <w:szCs w:val="21"/>
        </w:rPr>
        <w:t>Successful implementation of an IFRS 9 Expected Credit Loss (ECL) framework requires close collaboration between the Consultant an</w:t>
      </w:r>
      <w:r w:rsidR="00677B3F">
        <w:rPr>
          <w:rFonts w:ascii="Tahoma" w:hAnsi="Tahoma" w:cs="Tahoma"/>
          <w:sz w:val="21"/>
          <w:szCs w:val="21"/>
        </w:rPr>
        <w:t>d Uttara</w:t>
      </w:r>
      <w:r w:rsidRPr="00677B3F">
        <w:rPr>
          <w:rFonts w:ascii="Tahoma" w:hAnsi="Tahoma" w:cs="Tahoma"/>
          <w:sz w:val="21"/>
          <w:szCs w:val="21"/>
        </w:rPr>
        <w:t xml:space="preserve"> Bank PLC. Throughout the engagement, project risks will be continuously monitored, assessed, and addressed through proactive planning and regular stakeholder communication. The key project risks and proposed mitigation measures are summarized below</w:t>
      </w:r>
      <w:r w:rsidR="00677B3F">
        <w:rPr>
          <w:rFonts w:ascii="Tahoma" w:hAnsi="Tahoma" w:cs="Tahoma"/>
          <w:sz w:val="21"/>
          <w:szCs w:val="21"/>
        </w:rPr>
        <w:t>:</w:t>
      </w:r>
    </w:p>
    <w:p w14:paraId="5A31B587" w14:textId="77777777" w:rsidR="00677B3F" w:rsidRDefault="00677B3F" w:rsidP="006B2393">
      <w:pPr>
        <w:jc w:val="both"/>
        <w:rPr>
          <w:rFonts w:ascii="Tahoma" w:hAnsi="Tahoma" w:cs="Tahoma"/>
          <w:sz w:val="21"/>
          <w:szCs w:val="21"/>
        </w:rPr>
      </w:pPr>
    </w:p>
    <w:p w14:paraId="1B0207F7" w14:textId="67377D7B"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Uttara Bank PLC. will provide timely access to all relevant historical and current portfolio data, customer information, collateral details, recovery records, financial information, and other documentation required for the development and implementation of the IFRS 9 Expected Credit Loss (ECL) framework.</w:t>
      </w:r>
    </w:p>
    <w:p w14:paraId="37F85CE2" w14:textId="0E573C42"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The Bank will nominate a dedicated Project Coordinator and designate appropriate representatives from Finance, Credit Risk Management, Information Technology, Internal Audit, Treasury, and other relevant departments to facilitate project coordination, decision-making, and timely review of deliverables.</w:t>
      </w:r>
    </w:p>
    <w:p w14:paraId="4E100EE3" w14:textId="372150A1"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Required access to the Bank's Core Banking System (CBS), Management Information System (MIS), supporting applications, and relevant reports will be provided as necessary to perform data assessment, model development, validation, and implementation activities.</w:t>
      </w:r>
    </w:p>
    <w:p w14:paraId="5917EA90" w14:textId="579FED7D"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Historical data provided by the Bank will be complete, accurate, and reasonably reliable for developing the ECL methodology. Where data limitations exist, reasonable and supportable proxy methodologies, benchmark information, and expert judgement may be applied with the Bank's agreement and appropriate documentation.</w:t>
      </w:r>
    </w:p>
    <w:p w14:paraId="058E76D3" w14:textId="553FDC62"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Management will review project deliverables and provide comments, clarifications, approvals, and required decisions within mutually agreed timelines to avoid delays in project execution.</w:t>
      </w:r>
    </w:p>
    <w:p w14:paraId="45712E54" w14:textId="661917F2"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Relevant business users and subject matter experts will be available for workshops, interviews, data validation sessions, methodology discussions, User Acceptance Testing (UAT), training programmes, and knowledge transfer activities.</w:t>
      </w:r>
    </w:p>
    <w:p w14:paraId="220B36C4" w14:textId="4F6F76A2"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The Advanced Excel-based ECL solution will be developed based on the approved methodology, agreed business rules, and information made available during the engagement. Any subsequent changes to business requirements, regulatory expectations, or accounting policies after approval may require corresponding revisions to the solution, project timeline, or commercial terms.</w:t>
      </w:r>
    </w:p>
    <w:p w14:paraId="2340C669" w14:textId="67FC1D09"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The Excel-based ECL solution is intended to support the Bank's IFRS 9 impairment assessment in a transparent and auditable manner. Future migration to a fully automated or system-based implementation, if desired by the Bank, will constitute a separate engagement unless otherwise agreed.</w:t>
      </w:r>
    </w:p>
    <w:p w14:paraId="07086F62" w14:textId="294ED828"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Development of Core Banking System modifications, APIs, database applications, software development, third-party integrations, or procurement of software licences is outside the scope of this engagement unless specifically included through a mutually agreed change request.</w:t>
      </w:r>
    </w:p>
    <w:p w14:paraId="69A5AFC8" w14:textId="2952E88F"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Independent model validation by an external validator, regulatory approval by Bangladesh Bank, and external audit certification of the developed framework are outside the Consultant's responsibility. However, all necessary documentation and implementation support required for such reviews will be provided.</w:t>
      </w:r>
    </w:p>
    <w:p w14:paraId="145579CE" w14:textId="719E6E03"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The project schedule assumes timely availability of data, system access, management decisions, required resources, and feedback from the Bank. Delays in these areas may require corresponding adjustments to the implementation timeline.</w:t>
      </w:r>
    </w:p>
    <w:p w14:paraId="2E2E87C3" w14:textId="647A3E23" w:rsidR="00677B3F" w:rsidRPr="00677B3F" w:rsidRDefault="00677B3F">
      <w:pPr>
        <w:pStyle w:val="ListParagraph"/>
        <w:numPr>
          <w:ilvl w:val="0"/>
          <w:numId w:val="8"/>
        </w:numPr>
        <w:jc w:val="both"/>
        <w:rPr>
          <w:rFonts w:ascii="Tahoma" w:hAnsi="Tahoma" w:cs="Tahoma"/>
          <w:sz w:val="21"/>
          <w:szCs w:val="21"/>
        </w:rPr>
      </w:pPr>
      <w:r w:rsidRPr="00677B3F">
        <w:rPr>
          <w:rFonts w:ascii="Tahoma" w:hAnsi="Tahoma" w:cs="Tahoma"/>
          <w:sz w:val="21"/>
          <w:szCs w:val="21"/>
        </w:rPr>
        <w:t>Any significant changes to IFRS, Bangladesh Bank regulations, or other applicable regulatory requirements during the engagement that materially affect the agreed scope of work may require revisions to the methodology, deliverables, implementation schedule, and project effort.</w:t>
      </w:r>
    </w:p>
    <w:p w14:paraId="265A8652" w14:textId="77777777" w:rsidR="002D0FED" w:rsidRPr="00677B3F" w:rsidRDefault="002D0FED" w:rsidP="002D0FED">
      <w:pPr>
        <w:rPr>
          <w:rFonts w:ascii="Tahoma" w:hAnsi="Tahoma" w:cs="Tahoma"/>
          <w:sz w:val="21"/>
          <w:szCs w:val="21"/>
        </w:rPr>
      </w:pPr>
    </w:p>
    <w:p w14:paraId="140EF044" w14:textId="56E0BD34" w:rsidR="006B2393" w:rsidRPr="00677B3F" w:rsidRDefault="006B2393" w:rsidP="002C7516">
      <w:pPr>
        <w:rPr>
          <w:rFonts w:ascii="Tahoma" w:hAnsi="Tahoma" w:cs="Tahoma"/>
          <w:b/>
          <w:bCs/>
          <w:color w:val="000000" w:themeColor="text1"/>
          <w:sz w:val="21"/>
          <w:szCs w:val="21"/>
        </w:rPr>
        <w:sectPr w:rsidR="006B2393" w:rsidRPr="00677B3F" w:rsidSect="008C4A33">
          <w:pgSz w:w="11909" w:h="16834" w:code="9"/>
          <w:pgMar w:top="1440" w:right="1440" w:bottom="1267" w:left="1440" w:header="720" w:footer="720" w:gutter="0"/>
          <w:cols w:space="720"/>
          <w:docGrid w:linePitch="360"/>
        </w:sectPr>
      </w:pPr>
      <w:bookmarkStart w:id="164" w:name="_Toc136000906"/>
    </w:p>
    <w:p w14:paraId="07C087D5" w14:textId="0FEA7CC4" w:rsidR="002C7516" w:rsidRPr="00677B3F" w:rsidRDefault="002D0FED" w:rsidP="00677B3F">
      <w:pPr>
        <w:pStyle w:val="Heading1"/>
        <w:rPr>
          <w:rFonts w:ascii="Tahoma" w:hAnsi="Tahoma" w:cs="Tahoma"/>
          <w:b/>
          <w:bCs/>
          <w:color w:val="000000" w:themeColor="text1"/>
          <w:sz w:val="21"/>
          <w:szCs w:val="21"/>
          <w:u w:val="none"/>
        </w:rPr>
      </w:pPr>
      <w:bookmarkStart w:id="165" w:name="_Toc234853570"/>
      <w:r w:rsidRPr="00677B3F">
        <w:rPr>
          <w:rFonts w:ascii="Tahoma" w:hAnsi="Tahoma" w:cs="Tahoma"/>
          <w:b/>
          <w:bCs/>
          <w:color w:val="1F3864" w:themeColor="accent1" w:themeShade="80"/>
          <w:sz w:val="21"/>
          <w:szCs w:val="21"/>
          <w:u w:val="none"/>
        </w:rPr>
        <w:lastRenderedPageBreak/>
        <w:t>Service Level Agreement (SLA) and Post-Implementation Support</w:t>
      </w:r>
      <w:bookmarkEnd w:id="165"/>
    </w:p>
    <w:p w14:paraId="28793F89" w14:textId="77777777" w:rsidR="006B2393" w:rsidRPr="00677B3F" w:rsidRDefault="006B2393" w:rsidP="002C7516">
      <w:pPr>
        <w:rPr>
          <w:rFonts w:ascii="Tahoma" w:hAnsi="Tahoma" w:cs="Tahoma"/>
        </w:rPr>
      </w:pPr>
    </w:p>
    <w:p w14:paraId="7D770858" w14:textId="77777777" w:rsid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ACNABIN is committed to supporting Uttara Bank PLC. throughout the implementation and operationalization of the IFRS 9 Expected Credit Loss (ECL) framework. Our post-implementation support is designed to facilitate the successful adoption of the developed methodology and Advanced Excel-based ECL solution while enabling the Bank to independently operate, maintain, and continuously enhance the framework.</w:t>
      </w:r>
    </w:p>
    <w:p w14:paraId="06C955F5" w14:textId="77777777" w:rsidR="00727136" w:rsidRPr="005D77E0" w:rsidRDefault="00727136" w:rsidP="00727136">
      <w:pPr>
        <w:spacing w:line="276" w:lineRule="auto"/>
        <w:jc w:val="both"/>
        <w:rPr>
          <w:rFonts w:ascii="Tahoma" w:hAnsi="Tahoma" w:cs="Tahoma"/>
          <w:sz w:val="21"/>
          <w:szCs w:val="21"/>
        </w:rPr>
      </w:pPr>
    </w:p>
    <w:p w14:paraId="5A881672"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The objective of the support services is to ensure the reliability, sustainability, and regulatory compliance of the implemented ECL framework through timely technical assistance, knowledge transfer, and advisory support.</w:t>
      </w:r>
    </w:p>
    <w:p w14:paraId="1143036D" w14:textId="77777777" w:rsidR="00727136" w:rsidRDefault="00727136" w:rsidP="00727136">
      <w:pPr>
        <w:spacing w:line="276" w:lineRule="auto"/>
        <w:jc w:val="both"/>
        <w:rPr>
          <w:rFonts w:ascii="Tahoma" w:hAnsi="Tahoma" w:cs="Tahoma"/>
          <w:b/>
          <w:bCs/>
          <w:sz w:val="21"/>
          <w:szCs w:val="21"/>
        </w:rPr>
      </w:pPr>
    </w:p>
    <w:p w14:paraId="31D204A2" w14:textId="7DF73F44" w:rsidR="005D77E0" w:rsidRDefault="005D77E0" w:rsidP="00727136">
      <w:pPr>
        <w:spacing w:line="276" w:lineRule="auto"/>
        <w:jc w:val="both"/>
        <w:rPr>
          <w:rFonts w:ascii="Tahoma" w:hAnsi="Tahoma" w:cs="Tahoma"/>
          <w:b/>
          <w:bCs/>
          <w:sz w:val="21"/>
          <w:szCs w:val="21"/>
        </w:rPr>
      </w:pPr>
      <w:r w:rsidRPr="005D77E0">
        <w:rPr>
          <w:rFonts w:ascii="Tahoma" w:hAnsi="Tahoma" w:cs="Tahoma"/>
          <w:b/>
          <w:bCs/>
          <w:sz w:val="21"/>
          <w:szCs w:val="21"/>
        </w:rPr>
        <w:t>Scope of Post-Implementation Support</w:t>
      </w:r>
    </w:p>
    <w:p w14:paraId="372D2221" w14:textId="77777777" w:rsidR="00727136" w:rsidRPr="005D77E0" w:rsidRDefault="00727136" w:rsidP="00727136">
      <w:pPr>
        <w:spacing w:line="276" w:lineRule="auto"/>
        <w:jc w:val="both"/>
        <w:rPr>
          <w:rFonts w:ascii="Tahoma" w:hAnsi="Tahoma" w:cs="Tahoma"/>
          <w:b/>
          <w:bCs/>
          <w:sz w:val="21"/>
          <w:szCs w:val="21"/>
        </w:rPr>
      </w:pPr>
    </w:p>
    <w:p w14:paraId="61087FEF" w14:textId="77777777" w:rsid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Our post-implementation support will include, but not be limited to, the following:</w:t>
      </w:r>
    </w:p>
    <w:p w14:paraId="59CC8C82" w14:textId="77777777" w:rsidR="00727136" w:rsidRPr="005D77E0" w:rsidRDefault="00727136" w:rsidP="00727136">
      <w:pPr>
        <w:spacing w:line="276" w:lineRule="auto"/>
        <w:jc w:val="both"/>
        <w:rPr>
          <w:rFonts w:ascii="Tahoma" w:hAnsi="Tahoma" w:cs="Tahoma"/>
          <w:sz w:val="21"/>
          <w:szCs w:val="21"/>
        </w:rPr>
      </w:pPr>
    </w:p>
    <w:p w14:paraId="1E20DFCC"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Clarification of the IFRS 9 impairment methodology, assumptions, modelling techniques, and calculation logic.</w:t>
      </w:r>
    </w:p>
    <w:p w14:paraId="6E366521"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Assistance in the operation and periodic execution of the Advanced Excel-based ECL solution.</w:t>
      </w:r>
    </w:p>
    <w:p w14:paraId="37D2A2E4"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Resolution of calculation errors, formula issues, logical inconsistencies, and implementation-related observations identified during the agreed support period.</w:t>
      </w:r>
    </w:p>
    <w:p w14:paraId="26BFE111"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Guidance on data preparation, validation procedures, reconciliation, and interpretation of model outputs.</w:t>
      </w:r>
    </w:p>
    <w:p w14:paraId="2A2A13A8"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Support during User Acceptance Testing (UAT), pilot implementation, parallel run, and initial operational deployment.</w:t>
      </w:r>
    </w:p>
    <w:p w14:paraId="2B40DCA3"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Advisory support for model calibration, management overlays, scenario analysis, and parameter refinement where required.</w:t>
      </w:r>
    </w:p>
    <w:p w14:paraId="725D336D"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Assistance in preparing regulatory reporting, management reports, and IFRS 9 impairment disclosures arising from the implemented framework.</w:t>
      </w:r>
    </w:p>
    <w:p w14:paraId="7C8AD11C"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Clarification of technical documentation, user manuals, governance documents, and operational procedures developed under the engagement.</w:t>
      </w:r>
    </w:p>
    <w:p w14:paraId="74850A64"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Support in addressing implementation observations raised by Internal Audit, External Auditors, or Bangladesh Bank relating to the developed framework and deliverables.</w:t>
      </w:r>
    </w:p>
    <w:p w14:paraId="2EEC9BD6" w14:textId="77777777" w:rsidR="005D77E0" w:rsidRPr="005D77E0" w:rsidRDefault="005D77E0">
      <w:pPr>
        <w:numPr>
          <w:ilvl w:val="0"/>
          <w:numId w:val="9"/>
        </w:numPr>
        <w:spacing w:line="276" w:lineRule="auto"/>
        <w:jc w:val="both"/>
        <w:rPr>
          <w:rFonts w:ascii="Tahoma" w:hAnsi="Tahoma" w:cs="Tahoma"/>
          <w:sz w:val="21"/>
          <w:szCs w:val="21"/>
        </w:rPr>
      </w:pPr>
      <w:r w:rsidRPr="005D77E0">
        <w:rPr>
          <w:rFonts w:ascii="Tahoma" w:hAnsi="Tahoma" w:cs="Tahoma"/>
          <w:sz w:val="21"/>
          <w:szCs w:val="21"/>
        </w:rPr>
        <w:t>Knowledge transfer and technical guidance to designated Bank personnel to strengthen in-house capability for ongoing operation and maintenance of the framework.</w:t>
      </w:r>
    </w:p>
    <w:p w14:paraId="15A59AD5" w14:textId="77777777" w:rsidR="00727136" w:rsidRPr="00E50D74" w:rsidRDefault="00727136" w:rsidP="00727136">
      <w:pPr>
        <w:spacing w:line="276" w:lineRule="auto"/>
        <w:jc w:val="both"/>
        <w:rPr>
          <w:rFonts w:ascii="Tahoma" w:hAnsi="Tahoma" w:cs="Tahoma"/>
          <w:b/>
          <w:bCs/>
          <w:sz w:val="10"/>
          <w:szCs w:val="10"/>
        </w:rPr>
      </w:pPr>
    </w:p>
    <w:p w14:paraId="46231DCF" w14:textId="59831ABD" w:rsidR="005D77E0" w:rsidRDefault="005D77E0" w:rsidP="00727136">
      <w:pPr>
        <w:spacing w:line="276" w:lineRule="auto"/>
        <w:jc w:val="both"/>
        <w:rPr>
          <w:rFonts w:ascii="Tahoma" w:hAnsi="Tahoma" w:cs="Tahoma"/>
          <w:b/>
          <w:bCs/>
          <w:sz w:val="21"/>
          <w:szCs w:val="21"/>
        </w:rPr>
      </w:pPr>
      <w:r w:rsidRPr="005D77E0">
        <w:rPr>
          <w:rFonts w:ascii="Tahoma" w:hAnsi="Tahoma" w:cs="Tahoma"/>
          <w:b/>
          <w:bCs/>
          <w:sz w:val="21"/>
          <w:szCs w:val="21"/>
        </w:rPr>
        <w:t>Service Levels</w:t>
      </w:r>
    </w:p>
    <w:p w14:paraId="6182058A" w14:textId="77777777" w:rsidR="00727136" w:rsidRPr="005D77E0" w:rsidRDefault="00727136" w:rsidP="00727136">
      <w:pPr>
        <w:spacing w:line="276" w:lineRule="auto"/>
        <w:jc w:val="both"/>
        <w:rPr>
          <w:rFonts w:ascii="Tahoma" w:hAnsi="Tahoma" w:cs="Tahoma"/>
          <w:b/>
          <w:bCs/>
          <w:sz w:val="21"/>
          <w:szCs w:val="21"/>
        </w:rPr>
      </w:pPr>
    </w:p>
    <w:tbl>
      <w:tblPr>
        <w:tblStyle w:val="GridTable4-Accent5"/>
        <w:tblW w:w="0" w:type="auto"/>
        <w:tblLook w:val="04A0" w:firstRow="1" w:lastRow="0" w:firstColumn="1" w:lastColumn="0" w:noHBand="0" w:noVBand="1"/>
      </w:tblPr>
      <w:tblGrid>
        <w:gridCol w:w="1235"/>
        <w:gridCol w:w="4518"/>
        <w:gridCol w:w="1560"/>
        <w:gridCol w:w="1706"/>
      </w:tblGrid>
      <w:tr w:rsidR="005D77E0" w:rsidRPr="005D77E0" w14:paraId="37E040E0" w14:textId="77777777" w:rsidTr="0072713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C3B6976"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Severity Level</w:t>
            </w:r>
          </w:p>
        </w:tc>
        <w:tc>
          <w:tcPr>
            <w:tcW w:w="0" w:type="auto"/>
            <w:hideMark/>
          </w:tcPr>
          <w:p w14:paraId="1E49B6DA" w14:textId="77777777" w:rsidR="005D77E0" w:rsidRPr="005D77E0" w:rsidRDefault="005D77E0" w:rsidP="00727136">
            <w:pPr>
              <w:spacing w:line="276" w:lineRule="auto"/>
              <w:jc w:val="both"/>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Description</w:t>
            </w:r>
          </w:p>
        </w:tc>
        <w:tc>
          <w:tcPr>
            <w:tcW w:w="0" w:type="auto"/>
            <w:hideMark/>
          </w:tcPr>
          <w:p w14:paraId="0CF87AA7" w14:textId="77777777" w:rsidR="005D77E0" w:rsidRPr="005D77E0" w:rsidRDefault="005D77E0" w:rsidP="00727136">
            <w:pPr>
              <w:spacing w:line="276" w:lineRule="auto"/>
              <w:jc w:val="both"/>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Target Response Time</w:t>
            </w:r>
          </w:p>
        </w:tc>
        <w:tc>
          <w:tcPr>
            <w:tcW w:w="0" w:type="auto"/>
            <w:hideMark/>
          </w:tcPr>
          <w:p w14:paraId="338607A6" w14:textId="77777777" w:rsidR="005D77E0" w:rsidRPr="005D77E0" w:rsidRDefault="005D77E0" w:rsidP="00727136">
            <w:pPr>
              <w:spacing w:line="276" w:lineRule="auto"/>
              <w:jc w:val="both"/>
              <w:cnfStyle w:val="100000000000" w:firstRow="1"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Target Resolution Time*</w:t>
            </w:r>
          </w:p>
        </w:tc>
      </w:tr>
      <w:tr w:rsidR="005D77E0" w:rsidRPr="005D77E0" w14:paraId="10243E98" w14:textId="77777777" w:rsidTr="00727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5957C"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Critical</w:t>
            </w:r>
          </w:p>
        </w:tc>
        <w:tc>
          <w:tcPr>
            <w:tcW w:w="0" w:type="auto"/>
            <w:hideMark/>
          </w:tcPr>
          <w:p w14:paraId="09E49429"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Issue preventing execution of the ECL model or generation of impairment results.</w:t>
            </w:r>
          </w:p>
        </w:tc>
        <w:tc>
          <w:tcPr>
            <w:tcW w:w="0" w:type="auto"/>
            <w:hideMark/>
          </w:tcPr>
          <w:p w14:paraId="2114A1C4"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1 Business Day</w:t>
            </w:r>
          </w:p>
        </w:tc>
        <w:tc>
          <w:tcPr>
            <w:tcW w:w="0" w:type="auto"/>
            <w:hideMark/>
          </w:tcPr>
          <w:p w14:paraId="2F8EB0E0"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3 Business Days</w:t>
            </w:r>
          </w:p>
        </w:tc>
      </w:tr>
      <w:tr w:rsidR="005D77E0" w:rsidRPr="005D77E0" w14:paraId="6FD0B467" w14:textId="77777777" w:rsidTr="00727136">
        <w:tc>
          <w:tcPr>
            <w:cnfStyle w:val="001000000000" w:firstRow="0" w:lastRow="0" w:firstColumn="1" w:lastColumn="0" w:oddVBand="0" w:evenVBand="0" w:oddHBand="0" w:evenHBand="0" w:firstRowFirstColumn="0" w:firstRowLastColumn="0" w:lastRowFirstColumn="0" w:lastRowLastColumn="0"/>
            <w:tcW w:w="0" w:type="auto"/>
            <w:hideMark/>
          </w:tcPr>
          <w:p w14:paraId="5982100E"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High</w:t>
            </w:r>
          </w:p>
        </w:tc>
        <w:tc>
          <w:tcPr>
            <w:tcW w:w="0" w:type="auto"/>
            <w:hideMark/>
          </w:tcPr>
          <w:p w14:paraId="6DAEC3D2"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Significant issue affecting calculation accuracy, reporting, or implementation activities where a temporary workaround is available.</w:t>
            </w:r>
          </w:p>
        </w:tc>
        <w:tc>
          <w:tcPr>
            <w:tcW w:w="0" w:type="auto"/>
            <w:hideMark/>
          </w:tcPr>
          <w:p w14:paraId="649B4E37"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1 Business Day</w:t>
            </w:r>
          </w:p>
        </w:tc>
        <w:tc>
          <w:tcPr>
            <w:tcW w:w="0" w:type="auto"/>
            <w:hideMark/>
          </w:tcPr>
          <w:p w14:paraId="351488CB"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5 Business Days</w:t>
            </w:r>
          </w:p>
        </w:tc>
      </w:tr>
      <w:tr w:rsidR="005D77E0" w:rsidRPr="005D77E0" w14:paraId="72A0E98F" w14:textId="77777777" w:rsidTr="007271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5B965"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lastRenderedPageBreak/>
              <w:t>Medium</w:t>
            </w:r>
          </w:p>
        </w:tc>
        <w:tc>
          <w:tcPr>
            <w:tcW w:w="0" w:type="auto"/>
            <w:hideMark/>
          </w:tcPr>
          <w:p w14:paraId="54C639C6"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Functional issue, configuration clarification, documentation query, or support relating to data validation, reporting, or reconciliation.</w:t>
            </w:r>
          </w:p>
        </w:tc>
        <w:tc>
          <w:tcPr>
            <w:tcW w:w="0" w:type="auto"/>
            <w:hideMark/>
          </w:tcPr>
          <w:p w14:paraId="53A331DA"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2 Business Days</w:t>
            </w:r>
          </w:p>
        </w:tc>
        <w:tc>
          <w:tcPr>
            <w:tcW w:w="0" w:type="auto"/>
            <w:hideMark/>
          </w:tcPr>
          <w:p w14:paraId="36BC58A1" w14:textId="77777777" w:rsidR="005D77E0" w:rsidRPr="005D77E0" w:rsidRDefault="005D77E0" w:rsidP="00727136">
            <w:pPr>
              <w:spacing w:line="276" w:lineRule="auto"/>
              <w:jc w:val="both"/>
              <w:cnfStyle w:val="000000100000" w:firstRow="0" w:lastRow="0" w:firstColumn="0" w:lastColumn="0" w:oddVBand="0" w:evenVBand="0" w:oddHBand="1"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7 Business Days</w:t>
            </w:r>
          </w:p>
        </w:tc>
      </w:tr>
      <w:tr w:rsidR="005D77E0" w:rsidRPr="005D77E0" w14:paraId="23F9B8FF" w14:textId="77777777" w:rsidTr="00727136">
        <w:tc>
          <w:tcPr>
            <w:cnfStyle w:val="001000000000" w:firstRow="0" w:lastRow="0" w:firstColumn="1" w:lastColumn="0" w:oddVBand="0" w:evenVBand="0" w:oddHBand="0" w:evenHBand="0" w:firstRowFirstColumn="0" w:firstRowLastColumn="0" w:lastRowFirstColumn="0" w:lastRowLastColumn="0"/>
            <w:tcW w:w="0" w:type="auto"/>
            <w:hideMark/>
          </w:tcPr>
          <w:p w14:paraId="222D0152"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Low</w:t>
            </w:r>
          </w:p>
        </w:tc>
        <w:tc>
          <w:tcPr>
            <w:tcW w:w="0" w:type="auto"/>
            <w:hideMark/>
          </w:tcPr>
          <w:p w14:paraId="33986FB2"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General advisory requests, enhancement recommendations, user guidance, or interpretation of methodology.</w:t>
            </w:r>
          </w:p>
        </w:tc>
        <w:tc>
          <w:tcPr>
            <w:tcW w:w="0" w:type="auto"/>
            <w:hideMark/>
          </w:tcPr>
          <w:p w14:paraId="7A01CF62"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Within 3 Business Days</w:t>
            </w:r>
          </w:p>
        </w:tc>
        <w:tc>
          <w:tcPr>
            <w:tcW w:w="0" w:type="auto"/>
            <w:hideMark/>
          </w:tcPr>
          <w:p w14:paraId="327DECFF" w14:textId="77777777" w:rsidR="005D77E0" w:rsidRPr="005D77E0" w:rsidRDefault="005D77E0" w:rsidP="00727136">
            <w:pPr>
              <w:spacing w:line="276" w:lineRule="auto"/>
              <w:jc w:val="both"/>
              <w:cnfStyle w:val="000000000000" w:firstRow="0" w:lastRow="0" w:firstColumn="0" w:lastColumn="0" w:oddVBand="0" w:evenVBand="0" w:oddHBand="0" w:evenHBand="0" w:firstRowFirstColumn="0" w:firstRowLastColumn="0" w:lastRowFirstColumn="0" w:lastRowLastColumn="0"/>
              <w:rPr>
                <w:rFonts w:ascii="Tahoma" w:hAnsi="Tahoma" w:cs="Tahoma"/>
                <w:sz w:val="21"/>
                <w:szCs w:val="21"/>
              </w:rPr>
            </w:pPr>
            <w:r w:rsidRPr="005D77E0">
              <w:rPr>
                <w:rFonts w:ascii="Tahoma" w:hAnsi="Tahoma" w:cs="Tahoma"/>
                <w:sz w:val="21"/>
                <w:szCs w:val="21"/>
              </w:rPr>
              <w:t>Mutually Agreed Timeline</w:t>
            </w:r>
          </w:p>
        </w:tc>
      </w:tr>
    </w:tbl>
    <w:p w14:paraId="3E3AD79E" w14:textId="77777777" w:rsid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*Resolution timelines are subject to timely availability of required information, system access, and cooperation from Uttara Bank PLC.</w:t>
      </w:r>
    </w:p>
    <w:p w14:paraId="4B1A6F51" w14:textId="77777777" w:rsidR="00727136" w:rsidRPr="005D77E0" w:rsidRDefault="00727136" w:rsidP="00727136">
      <w:pPr>
        <w:spacing w:line="276" w:lineRule="auto"/>
        <w:jc w:val="both"/>
        <w:rPr>
          <w:rFonts w:ascii="Tahoma" w:hAnsi="Tahoma" w:cs="Tahoma"/>
          <w:sz w:val="21"/>
          <w:szCs w:val="21"/>
        </w:rPr>
      </w:pPr>
    </w:p>
    <w:p w14:paraId="726E9F16" w14:textId="77777777" w:rsidR="005D77E0" w:rsidRDefault="005D77E0" w:rsidP="00727136">
      <w:pPr>
        <w:spacing w:line="276" w:lineRule="auto"/>
        <w:jc w:val="both"/>
        <w:rPr>
          <w:rFonts w:ascii="Tahoma" w:hAnsi="Tahoma" w:cs="Tahoma"/>
          <w:b/>
          <w:bCs/>
          <w:sz w:val="21"/>
          <w:szCs w:val="21"/>
        </w:rPr>
      </w:pPr>
      <w:r w:rsidRPr="005D77E0">
        <w:rPr>
          <w:rFonts w:ascii="Tahoma" w:hAnsi="Tahoma" w:cs="Tahoma"/>
          <w:b/>
          <w:bCs/>
          <w:sz w:val="21"/>
          <w:szCs w:val="21"/>
        </w:rPr>
        <w:t>Support Channels</w:t>
      </w:r>
    </w:p>
    <w:p w14:paraId="18DA1544" w14:textId="77777777"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Support services may be provided through one or more of the following channels, depending on the nature of the request:</w:t>
      </w:r>
    </w:p>
    <w:p w14:paraId="016E985D" w14:textId="77777777" w:rsidR="005D77E0" w:rsidRPr="005D77E0" w:rsidRDefault="005D77E0">
      <w:pPr>
        <w:numPr>
          <w:ilvl w:val="0"/>
          <w:numId w:val="10"/>
        </w:numPr>
        <w:spacing w:line="276" w:lineRule="auto"/>
        <w:jc w:val="both"/>
        <w:rPr>
          <w:rFonts w:ascii="Tahoma" w:hAnsi="Tahoma" w:cs="Tahoma"/>
          <w:sz w:val="21"/>
          <w:szCs w:val="21"/>
        </w:rPr>
      </w:pPr>
      <w:r w:rsidRPr="005D77E0">
        <w:rPr>
          <w:rFonts w:ascii="Tahoma" w:hAnsi="Tahoma" w:cs="Tahoma"/>
          <w:sz w:val="21"/>
          <w:szCs w:val="21"/>
        </w:rPr>
        <w:t>Email correspondence</w:t>
      </w:r>
    </w:p>
    <w:p w14:paraId="0AD7E647" w14:textId="77777777" w:rsidR="005D77E0" w:rsidRPr="005D77E0" w:rsidRDefault="005D77E0">
      <w:pPr>
        <w:numPr>
          <w:ilvl w:val="0"/>
          <w:numId w:val="10"/>
        </w:numPr>
        <w:spacing w:line="276" w:lineRule="auto"/>
        <w:jc w:val="both"/>
        <w:rPr>
          <w:rFonts w:ascii="Tahoma" w:hAnsi="Tahoma" w:cs="Tahoma"/>
          <w:sz w:val="21"/>
          <w:szCs w:val="21"/>
        </w:rPr>
      </w:pPr>
      <w:r w:rsidRPr="005D77E0">
        <w:rPr>
          <w:rFonts w:ascii="Tahoma" w:hAnsi="Tahoma" w:cs="Tahoma"/>
          <w:sz w:val="21"/>
          <w:szCs w:val="21"/>
        </w:rPr>
        <w:t>Virtual meetings (Microsoft Teams/Zoom or equivalent)</w:t>
      </w:r>
    </w:p>
    <w:p w14:paraId="17A9F801" w14:textId="77777777" w:rsidR="005D77E0" w:rsidRPr="005D77E0" w:rsidRDefault="005D77E0">
      <w:pPr>
        <w:numPr>
          <w:ilvl w:val="0"/>
          <w:numId w:val="10"/>
        </w:numPr>
        <w:spacing w:line="276" w:lineRule="auto"/>
        <w:jc w:val="both"/>
        <w:rPr>
          <w:rFonts w:ascii="Tahoma" w:hAnsi="Tahoma" w:cs="Tahoma"/>
          <w:sz w:val="21"/>
          <w:szCs w:val="21"/>
        </w:rPr>
      </w:pPr>
      <w:r w:rsidRPr="005D77E0">
        <w:rPr>
          <w:rFonts w:ascii="Tahoma" w:hAnsi="Tahoma" w:cs="Tahoma"/>
          <w:sz w:val="21"/>
          <w:szCs w:val="21"/>
        </w:rPr>
        <w:t>Telephone discussions</w:t>
      </w:r>
    </w:p>
    <w:p w14:paraId="6E9C04E8" w14:textId="77777777" w:rsidR="005D77E0" w:rsidRPr="005D77E0" w:rsidRDefault="005D77E0">
      <w:pPr>
        <w:numPr>
          <w:ilvl w:val="0"/>
          <w:numId w:val="10"/>
        </w:numPr>
        <w:spacing w:line="276" w:lineRule="auto"/>
        <w:jc w:val="both"/>
        <w:rPr>
          <w:rFonts w:ascii="Tahoma" w:hAnsi="Tahoma" w:cs="Tahoma"/>
          <w:sz w:val="21"/>
          <w:szCs w:val="21"/>
        </w:rPr>
      </w:pPr>
      <w:r w:rsidRPr="005D77E0">
        <w:rPr>
          <w:rFonts w:ascii="Tahoma" w:hAnsi="Tahoma" w:cs="Tahoma"/>
          <w:sz w:val="21"/>
          <w:szCs w:val="21"/>
        </w:rPr>
        <w:t>Onsite workshops or technical sessions, where mutually agreed</w:t>
      </w:r>
    </w:p>
    <w:p w14:paraId="727525DC" w14:textId="77777777" w:rsidR="005D77E0" w:rsidRDefault="005D77E0">
      <w:pPr>
        <w:numPr>
          <w:ilvl w:val="0"/>
          <w:numId w:val="10"/>
        </w:numPr>
        <w:spacing w:line="276" w:lineRule="auto"/>
        <w:jc w:val="both"/>
        <w:rPr>
          <w:rFonts w:ascii="Tahoma" w:hAnsi="Tahoma" w:cs="Tahoma"/>
          <w:sz w:val="21"/>
          <w:szCs w:val="21"/>
        </w:rPr>
      </w:pPr>
      <w:r w:rsidRPr="005D77E0">
        <w:rPr>
          <w:rFonts w:ascii="Tahoma" w:hAnsi="Tahoma" w:cs="Tahoma"/>
          <w:sz w:val="21"/>
          <w:szCs w:val="21"/>
        </w:rPr>
        <w:t>Periodic project review meetings during the agreed support period</w:t>
      </w:r>
    </w:p>
    <w:p w14:paraId="100B40BE" w14:textId="77777777" w:rsidR="00727136" w:rsidRPr="005D77E0" w:rsidRDefault="00727136" w:rsidP="00727136">
      <w:pPr>
        <w:spacing w:line="276" w:lineRule="auto"/>
        <w:ind w:left="720"/>
        <w:jc w:val="both"/>
        <w:rPr>
          <w:rFonts w:ascii="Tahoma" w:hAnsi="Tahoma" w:cs="Tahoma"/>
          <w:sz w:val="21"/>
          <w:szCs w:val="21"/>
        </w:rPr>
      </w:pPr>
    </w:p>
    <w:p w14:paraId="133A6EF9" w14:textId="77777777" w:rsidR="005D77E0" w:rsidRPr="005D77E0" w:rsidRDefault="005D77E0" w:rsidP="00727136">
      <w:pPr>
        <w:spacing w:line="276" w:lineRule="auto"/>
        <w:jc w:val="both"/>
        <w:rPr>
          <w:rFonts w:ascii="Tahoma" w:hAnsi="Tahoma" w:cs="Tahoma"/>
          <w:b/>
          <w:bCs/>
          <w:sz w:val="21"/>
          <w:szCs w:val="21"/>
        </w:rPr>
      </w:pPr>
      <w:r w:rsidRPr="005D77E0">
        <w:rPr>
          <w:rFonts w:ascii="Tahoma" w:hAnsi="Tahoma" w:cs="Tahoma"/>
          <w:b/>
          <w:bCs/>
          <w:sz w:val="21"/>
          <w:szCs w:val="21"/>
        </w:rPr>
        <w:t>Knowledge Transfer</w:t>
      </w:r>
    </w:p>
    <w:p w14:paraId="43BFF849" w14:textId="77777777" w:rsid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Comprehensive knowledge transfer will be conducted throughout the engagement to ensure that designated personnel of Uttara Bank PLC. can independently operate and maintain the developed framework. Training programmes will include:</w:t>
      </w:r>
    </w:p>
    <w:p w14:paraId="6DC96578" w14:textId="77777777" w:rsidR="00727136" w:rsidRPr="005D77E0" w:rsidRDefault="00727136" w:rsidP="00727136">
      <w:pPr>
        <w:spacing w:line="276" w:lineRule="auto"/>
        <w:jc w:val="both"/>
        <w:rPr>
          <w:rFonts w:ascii="Tahoma" w:hAnsi="Tahoma" w:cs="Tahoma"/>
          <w:sz w:val="21"/>
          <w:szCs w:val="21"/>
        </w:rPr>
      </w:pPr>
    </w:p>
    <w:p w14:paraId="36A4DA58"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Overview of IFRS 9 impairment requirements and governance.</w:t>
      </w:r>
    </w:p>
    <w:p w14:paraId="6D5922EE"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Operation of the Advanced Excel-based ECL solution.</w:t>
      </w:r>
    </w:p>
    <w:p w14:paraId="0F9DF0CF"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Data preparation, validation, and reconciliation procedures.</w:t>
      </w:r>
    </w:p>
    <w:p w14:paraId="392C01DA"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Execution of periodic Expected Credit Loss calculations.</w:t>
      </w:r>
    </w:p>
    <w:p w14:paraId="684FDB10"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Interpretation of model outputs, management overlays, and scenario analysis.</w:t>
      </w:r>
    </w:p>
    <w:p w14:paraId="5A93F0F8"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Maintenance of model assumptions, parameters, and documentation.</w:t>
      </w:r>
    </w:p>
    <w:p w14:paraId="7890331B" w14:textId="77777777" w:rsidR="005D77E0" w:rsidRPr="005D77E0" w:rsidRDefault="005D77E0">
      <w:pPr>
        <w:numPr>
          <w:ilvl w:val="0"/>
          <w:numId w:val="11"/>
        </w:numPr>
        <w:spacing w:line="276" w:lineRule="auto"/>
        <w:jc w:val="both"/>
        <w:rPr>
          <w:rFonts w:ascii="Tahoma" w:hAnsi="Tahoma" w:cs="Tahoma"/>
          <w:sz w:val="21"/>
          <w:szCs w:val="21"/>
        </w:rPr>
      </w:pPr>
      <w:r w:rsidRPr="005D77E0">
        <w:rPr>
          <w:rFonts w:ascii="Tahoma" w:hAnsi="Tahoma" w:cs="Tahoma"/>
          <w:sz w:val="21"/>
          <w:szCs w:val="21"/>
        </w:rPr>
        <w:t>Preparation of regulatory reports and IFRS 9 financial statement disclosures.</w:t>
      </w:r>
    </w:p>
    <w:p w14:paraId="5687D295" w14:textId="77777777" w:rsidR="00727136" w:rsidRPr="00E50D74" w:rsidRDefault="00727136" w:rsidP="00727136">
      <w:pPr>
        <w:spacing w:line="276" w:lineRule="auto"/>
        <w:jc w:val="both"/>
        <w:rPr>
          <w:rFonts w:ascii="Tahoma" w:hAnsi="Tahoma" w:cs="Tahoma"/>
          <w:sz w:val="12"/>
          <w:szCs w:val="12"/>
        </w:rPr>
      </w:pPr>
    </w:p>
    <w:p w14:paraId="4F058AEB" w14:textId="53AD53C4" w:rsidR="005D77E0" w:rsidRPr="005D77E0" w:rsidRDefault="005D77E0" w:rsidP="00727136">
      <w:pPr>
        <w:spacing w:line="276" w:lineRule="auto"/>
        <w:jc w:val="both"/>
        <w:rPr>
          <w:rFonts w:ascii="Tahoma" w:hAnsi="Tahoma" w:cs="Tahoma"/>
          <w:sz w:val="21"/>
          <w:szCs w:val="21"/>
        </w:rPr>
      </w:pPr>
      <w:r w:rsidRPr="005D77E0">
        <w:rPr>
          <w:rFonts w:ascii="Tahoma" w:hAnsi="Tahoma" w:cs="Tahoma"/>
          <w:sz w:val="21"/>
          <w:szCs w:val="21"/>
        </w:rPr>
        <w:t>Upon completion of the assignment, all project-specific deliverables</w:t>
      </w:r>
      <w:r w:rsidR="00E50D74">
        <w:rPr>
          <w:rFonts w:ascii="Tahoma" w:hAnsi="Tahoma" w:cs="Tahoma"/>
          <w:sz w:val="21"/>
          <w:szCs w:val="21"/>
        </w:rPr>
        <w:t xml:space="preserve"> </w:t>
      </w:r>
      <w:r w:rsidRPr="005D77E0">
        <w:rPr>
          <w:rFonts w:ascii="Tahoma" w:hAnsi="Tahoma" w:cs="Tahoma"/>
          <w:sz w:val="21"/>
          <w:szCs w:val="21"/>
        </w:rPr>
        <w:t>including the Advanced Excel-based ECL solution, templates, methodology documents, user manuals, training materials, and operational documentatio</w:t>
      </w:r>
      <w:r w:rsidR="00727136">
        <w:rPr>
          <w:rFonts w:ascii="Tahoma" w:hAnsi="Tahoma" w:cs="Tahoma"/>
          <w:sz w:val="21"/>
          <w:szCs w:val="21"/>
        </w:rPr>
        <w:t xml:space="preserve">n </w:t>
      </w:r>
      <w:r w:rsidRPr="005D77E0">
        <w:rPr>
          <w:rFonts w:ascii="Tahoma" w:hAnsi="Tahoma" w:cs="Tahoma"/>
          <w:sz w:val="21"/>
          <w:szCs w:val="21"/>
        </w:rPr>
        <w:t>will be handed over to Uttara Bank PLC.</w:t>
      </w:r>
    </w:p>
    <w:p w14:paraId="35C17C75" w14:textId="77777777" w:rsidR="00727136" w:rsidRDefault="00727136" w:rsidP="00727136">
      <w:pPr>
        <w:spacing w:line="276" w:lineRule="auto"/>
        <w:jc w:val="both"/>
        <w:rPr>
          <w:rFonts w:ascii="Tahoma" w:hAnsi="Tahoma" w:cs="Tahoma"/>
          <w:b/>
          <w:bCs/>
          <w:sz w:val="21"/>
          <w:szCs w:val="21"/>
        </w:rPr>
      </w:pPr>
    </w:p>
    <w:p w14:paraId="22AF39CE" w14:textId="62DF90C3" w:rsidR="005D77E0" w:rsidRPr="005D77E0" w:rsidRDefault="005D77E0" w:rsidP="00727136">
      <w:pPr>
        <w:spacing w:line="276" w:lineRule="auto"/>
        <w:jc w:val="both"/>
        <w:rPr>
          <w:rFonts w:ascii="Tahoma" w:hAnsi="Tahoma" w:cs="Tahoma"/>
          <w:b/>
          <w:bCs/>
          <w:sz w:val="21"/>
          <w:szCs w:val="21"/>
        </w:rPr>
      </w:pPr>
      <w:r w:rsidRPr="005D77E0">
        <w:rPr>
          <w:rFonts w:ascii="Tahoma" w:hAnsi="Tahoma" w:cs="Tahoma"/>
          <w:b/>
          <w:bCs/>
          <w:sz w:val="21"/>
          <w:szCs w:val="21"/>
        </w:rPr>
        <w:t>Intellectual Property</w:t>
      </w:r>
    </w:p>
    <w:p w14:paraId="77CF36BC" w14:textId="3459C19F" w:rsidR="002D0FED" w:rsidRPr="00677B3F" w:rsidRDefault="005D77E0" w:rsidP="00727136">
      <w:pPr>
        <w:spacing w:line="276" w:lineRule="auto"/>
        <w:jc w:val="both"/>
        <w:rPr>
          <w:rFonts w:ascii="Tahoma" w:hAnsi="Tahoma" w:cs="Tahoma"/>
          <w:sz w:val="21"/>
          <w:szCs w:val="21"/>
        </w:rPr>
      </w:pPr>
      <w:r w:rsidRPr="005D77E0">
        <w:rPr>
          <w:rFonts w:ascii="Tahoma" w:hAnsi="Tahoma" w:cs="Tahoma"/>
          <w:sz w:val="21"/>
          <w:szCs w:val="21"/>
        </w:rPr>
        <w:t>Upon completion of the engagement and settlement of all contractual obligations, Uttara Bank PLC. shall retain ownership of all deliverables specifically developed under this assignment, including the Advanced Excel-based ECL solution, templates, reports, documentation, user manuals, and training materials.</w:t>
      </w:r>
      <w:r w:rsidR="00E50D74">
        <w:rPr>
          <w:rFonts w:ascii="Tahoma" w:hAnsi="Tahoma" w:cs="Tahoma"/>
          <w:sz w:val="21"/>
          <w:szCs w:val="21"/>
        </w:rPr>
        <w:t xml:space="preserve"> </w:t>
      </w:r>
      <w:r w:rsidRPr="005D77E0">
        <w:rPr>
          <w:rFonts w:ascii="Tahoma" w:hAnsi="Tahoma" w:cs="Tahoma"/>
          <w:sz w:val="21"/>
          <w:szCs w:val="21"/>
        </w:rPr>
        <w:t>ACNABIN and its consortium partners shall retain ownership of their proprietary methodologies, implementation approaches, generic tools, working papers, intellectual capital, and know-how developed independently of this engagement. Nothing in this engagement shall restrict ACNABIN from applying its professional knowledge, experience, or methodologies in future assignments, provided that no confidential information relating to Uttara Bank PLC. is disclosed.</w:t>
      </w:r>
    </w:p>
    <w:p w14:paraId="44BDC415" w14:textId="77777777" w:rsidR="006B2393" w:rsidRPr="00677B3F" w:rsidRDefault="006B2393" w:rsidP="009F7AF0">
      <w:pPr>
        <w:pStyle w:val="Heading1"/>
        <w:spacing w:line="276" w:lineRule="auto"/>
        <w:ind w:left="360"/>
        <w:rPr>
          <w:rFonts w:ascii="Tahoma" w:hAnsi="Tahoma" w:cs="Tahoma"/>
          <w:b/>
          <w:bCs/>
          <w:color w:val="000000" w:themeColor="text1"/>
          <w:sz w:val="21"/>
          <w:szCs w:val="21"/>
          <w:u w:val="none"/>
        </w:rPr>
        <w:sectPr w:rsidR="006B2393" w:rsidRPr="00677B3F" w:rsidSect="008C4A33">
          <w:pgSz w:w="11909" w:h="16834" w:code="9"/>
          <w:pgMar w:top="1440" w:right="1440" w:bottom="1267" w:left="1440" w:header="720" w:footer="720" w:gutter="0"/>
          <w:cols w:space="720"/>
          <w:docGrid w:linePitch="360"/>
        </w:sectPr>
      </w:pPr>
    </w:p>
    <w:p w14:paraId="44CD076E" w14:textId="15249518" w:rsidR="009F7AF0" w:rsidRPr="00677B3F" w:rsidRDefault="009F7AF0" w:rsidP="009F7AF0">
      <w:pPr>
        <w:pStyle w:val="Heading1"/>
        <w:spacing w:line="276" w:lineRule="auto"/>
        <w:ind w:left="360"/>
        <w:rPr>
          <w:rFonts w:ascii="Tahoma" w:hAnsi="Tahoma" w:cs="Tahoma"/>
          <w:b/>
          <w:bCs/>
          <w:color w:val="2F5496" w:themeColor="accent1" w:themeShade="BF"/>
          <w:sz w:val="21"/>
          <w:szCs w:val="21"/>
          <w:u w:val="none"/>
        </w:rPr>
      </w:pPr>
      <w:bookmarkStart w:id="166" w:name="_Toc234853571"/>
      <w:r w:rsidRPr="00677B3F">
        <w:rPr>
          <w:rFonts w:ascii="Tahoma" w:hAnsi="Tahoma" w:cs="Tahoma"/>
          <w:b/>
          <w:bCs/>
          <w:color w:val="2F5496" w:themeColor="accent1" w:themeShade="BF"/>
          <w:sz w:val="21"/>
          <w:szCs w:val="21"/>
          <w:u w:val="none"/>
        </w:rPr>
        <w:lastRenderedPageBreak/>
        <w:t>Confidentiality &amp; Conflict of Interest Declaration</w:t>
      </w:r>
      <w:bookmarkEnd w:id="166"/>
      <w:r w:rsidRPr="00677B3F">
        <w:rPr>
          <w:rFonts w:ascii="Tahoma" w:hAnsi="Tahoma" w:cs="Tahoma"/>
          <w:b/>
          <w:bCs/>
          <w:color w:val="2F5496" w:themeColor="accent1" w:themeShade="BF"/>
          <w:sz w:val="21"/>
          <w:szCs w:val="21"/>
          <w:u w:val="none"/>
        </w:rPr>
        <w:t xml:space="preserve"> </w:t>
      </w:r>
    </w:p>
    <w:p w14:paraId="6BB3A8D9" w14:textId="77777777" w:rsidR="009F7AF0" w:rsidRPr="00677B3F" w:rsidRDefault="009F7AF0" w:rsidP="009F7AF0">
      <w:pPr>
        <w:spacing w:line="276" w:lineRule="auto"/>
        <w:rPr>
          <w:rFonts w:ascii="Tahoma" w:hAnsi="Tahoma" w:cs="Tahoma"/>
        </w:rPr>
      </w:pPr>
    </w:p>
    <w:p w14:paraId="5CD7473E" w14:textId="64CA7523" w:rsidR="009F7AF0" w:rsidRPr="00677B3F" w:rsidRDefault="009F7AF0" w:rsidP="00FE3F6A">
      <w:pPr>
        <w:spacing w:line="276" w:lineRule="auto"/>
        <w:jc w:val="both"/>
        <w:rPr>
          <w:rFonts w:ascii="Tahoma" w:hAnsi="Tahoma" w:cs="Tahoma"/>
          <w:sz w:val="21"/>
          <w:szCs w:val="21"/>
        </w:rPr>
        <w:sectPr w:rsidR="009F7AF0" w:rsidRPr="00677B3F" w:rsidSect="008C4A33">
          <w:pgSz w:w="11909" w:h="16834" w:code="9"/>
          <w:pgMar w:top="1440" w:right="1440" w:bottom="1267" w:left="1440" w:header="720" w:footer="720" w:gutter="0"/>
          <w:cols w:space="720"/>
          <w:docGrid w:linePitch="360"/>
        </w:sectPr>
      </w:pPr>
      <w:r w:rsidRPr="00677B3F">
        <w:rPr>
          <w:rFonts w:ascii="Tahoma" w:hAnsi="Tahoma" w:cs="Tahoma"/>
          <w:sz w:val="21"/>
          <w:szCs w:val="21"/>
        </w:rPr>
        <w:t xml:space="preserve">We declare that all information provided by </w:t>
      </w:r>
      <w:r w:rsidR="005D77E0">
        <w:rPr>
          <w:rFonts w:ascii="Tahoma" w:hAnsi="Tahoma" w:cs="Tahoma"/>
          <w:sz w:val="21"/>
          <w:szCs w:val="21"/>
        </w:rPr>
        <w:t>Uttara</w:t>
      </w:r>
      <w:r w:rsidRPr="00677B3F">
        <w:rPr>
          <w:rFonts w:ascii="Tahoma" w:hAnsi="Tahoma" w:cs="Tahoma"/>
          <w:sz w:val="21"/>
          <w:szCs w:val="21"/>
        </w:rPr>
        <w:t xml:space="preserve"> Bank PLC will be treated as strictly confidential and used solely for the purpose of this engagement. Furthermore, we confirm that there is no conflict of interest in undertaking this advisory and implementation role.</w:t>
      </w:r>
    </w:p>
    <w:p w14:paraId="16757937" w14:textId="0E92EB50" w:rsidR="002365BC" w:rsidRPr="00677B3F" w:rsidRDefault="002365BC">
      <w:pPr>
        <w:pStyle w:val="Heading1"/>
        <w:spacing w:line="276" w:lineRule="auto"/>
        <w:ind w:left="360"/>
        <w:rPr>
          <w:rFonts w:ascii="Tahoma" w:hAnsi="Tahoma" w:cs="Tahoma"/>
          <w:b/>
          <w:bCs/>
          <w:color w:val="2F5496" w:themeColor="accent1" w:themeShade="BF"/>
          <w:sz w:val="21"/>
          <w:szCs w:val="21"/>
          <w:u w:val="none"/>
        </w:rPr>
      </w:pPr>
      <w:bookmarkStart w:id="167" w:name="_Toc234853572"/>
      <w:r w:rsidRPr="00677B3F">
        <w:rPr>
          <w:rFonts w:ascii="Tahoma" w:hAnsi="Tahoma" w:cs="Tahoma"/>
          <w:b/>
          <w:bCs/>
          <w:color w:val="2F5496" w:themeColor="accent1" w:themeShade="BF"/>
          <w:sz w:val="21"/>
          <w:szCs w:val="21"/>
          <w:u w:val="none"/>
        </w:rPr>
        <w:lastRenderedPageBreak/>
        <w:t xml:space="preserve">The </w:t>
      </w:r>
      <w:r w:rsidR="009B3D70" w:rsidRPr="00677B3F">
        <w:rPr>
          <w:rFonts w:ascii="Tahoma" w:hAnsi="Tahoma" w:cs="Tahoma"/>
          <w:b/>
          <w:bCs/>
          <w:color w:val="2F5496" w:themeColor="accent1" w:themeShade="BF"/>
          <w:sz w:val="21"/>
          <w:szCs w:val="21"/>
          <w:u w:val="none"/>
        </w:rPr>
        <w:t xml:space="preserve">Proposed </w:t>
      </w:r>
      <w:r w:rsidR="00FE3F6A" w:rsidRPr="00677B3F">
        <w:rPr>
          <w:rFonts w:ascii="Tahoma" w:hAnsi="Tahoma" w:cs="Tahoma"/>
          <w:b/>
          <w:bCs/>
          <w:color w:val="2F5496" w:themeColor="accent1" w:themeShade="BF"/>
          <w:sz w:val="21"/>
          <w:szCs w:val="21"/>
          <w:u w:val="none"/>
        </w:rPr>
        <w:t>Project</w:t>
      </w:r>
      <w:r w:rsidRPr="00677B3F">
        <w:rPr>
          <w:rFonts w:ascii="Tahoma" w:hAnsi="Tahoma" w:cs="Tahoma"/>
          <w:b/>
          <w:bCs/>
          <w:color w:val="2F5496" w:themeColor="accent1" w:themeShade="BF"/>
          <w:sz w:val="21"/>
          <w:szCs w:val="21"/>
          <w:u w:val="none"/>
        </w:rPr>
        <w:t xml:space="preserve"> Team Composition</w:t>
      </w:r>
      <w:bookmarkEnd w:id="164"/>
      <w:bookmarkEnd w:id="167"/>
    </w:p>
    <w:p w14:paraId="33B7ECE7" w14:textId="77777777" w:rsidR="002365BC" w:rsidRPr="00677B3F" w:rsidRDefault="002365BC" w:rsidP="00D4188F">
      <w:pPr>
        <w:pStyle w:val="ListParagraph"/>
        <w:tabs>
          <w:tab w:val="left" w:pos="360"/>
        </w:tabs>
        <w:spacing w:line="276" w:lineRule="auto"/>
        <w:ind w:left="360"/>
        <w:rPr>
          <w:rFonts w:ascii="Tahoma" w:hAnsi="Tahoma" w:cs="Tahoma"/>
          <w:b/>
          <w:color w:val="000000" w:themeColor="text1"/>
          <w:sz w:val="21"/>
          <w:szCs w:val="21"/>
        </w:rPr>
      </w:pPr>
    </w:p>
    <w:p w14:paraId="7C43202F" w14:textId="77777777" w:rsidR="00EB3E89" w:rsidRPr="00677B3F" w:rsidRDefault="00EB3E89" w:rsidP="00EB3E89">
      <w:pPr>
        <w:widowControl w:val="0"/>
        <w:spacing w:line="276" w:lineRule="auto"/>
        <w:jc w:val="both"/>
        <w:rPr>
          <w:rFonts w:ascii="Tahoma" w:hAnsi="Tahoma" w:cs="Tahoma"/>
          <w:color w:val="000000" w:themeColor="text1"/>
          <w:sz w:val="21"/>
          <w:szCs w:val="21"/>
        </w:rPr>
      </w:pPr>
      <w:bookmarkStart w:id="168" w:name="_Toc136124559"/>
      <w:bookmarkStart w:id="169" w:name="_Toc198564717"/>
      <w:bookmarkStart w:id="170" w:name="_Toc198826262"/>
      <w:bookmarkStart w:id="171" w:name="_Toc198826286"/>
      <w:bookmarkStart w:id="172" w:name="_Toc198826312"/>
      <w:bookmarkStart w:id="173" w:name="_Toc198826338"/>
      <w:bookmarkStart w:id="174" w:name="_Toc198910849"/>
      <w:bookmarkEnd w:id="168"/>
      <w:bookmarkEnd w:id="169"/>
      <w:bookmarkEnd w:id="170"/>
      <w:bookmarkEnd w:id="171"/>
      <w:bookmarkEnd w:id="172"/>
      <w:bookmarkEnd w:id="173"/>
      <w:bookmarkEnd w:id="174"/>
      <w:r w:rsidRPr="00677B3F">
        <w:rPr>
          <w:rFonts w:ascii="Tahoma" w:hAnsi="Tahoma" w:cs="Tahoma"/>
          <w:color w:val="000000" w:themeColor="text1"/>
          <w:sz w:val="21"/>
          <w:szCs w:val="21"/>
        </w:rPr>
        <w:t xml:space="preserve">We propose forming an assurance team having sufficient expertise and knowledge. The proposed assurance team will conduct the assignment as required by the reporting deadline. Our proposed team will be formed as follows: </w:t>
      </w:r>
    </w:p>
    <w:p w14:paraId="65BAA1A8" w14:textId="77777777" w:rsidR="00740483" w:rsidRPr="00677B3F" w:rsidRDefault="00740483" w:rsidP="00EB3E89">
      <w:pPr>
        <w:widowControl w:val="0"/>
        <w:spacing w:line="276" w:lineRule="auto"/>
        <w:jc w:val="both"/>
        <w:rPr>
          <w:rFonts w:ascii="Tahoma" w:hAnsi="Tahoma" w:cs="Tahoma"/>
          <w:color w:val="000000" w:themeColor="text1"/>
          <w:sz w:val="10"/>
          <w:szCs w:val="10"/>
        </w:rPr>
      </w:pPr>
    </w:p>
    <w:tbl>
      <w:tblPr>
        <w:tblStyle w:val="GridTable4-Accent1"/>
        <w:tblW w:w="5000" w:type="pct"/>
        <w:tblLook w:val="04A0" w:firstRow="1" w:lastRow="0" w:firstColumn="1" w:lastColumn="0" w:noHBand="0" w:noVBand="1"/>
      </w:tblPr>
      <w:tblGrid>
        <w:gridCol w:w="649"/>
        <w:gridCol w:w="1687"/>
        <w:gridCol w:w="1530"/>
        <w:gridCol w:w="1620"/>
        <w:gridCol w:w="2159"/>
        <w:gridCol w:w="1374"/>
      </w:tblGrid>
      <w:tr w:rsidR="00E065C4" w:rsidRPr="00677B3F" w14:paraId="459879A7" w14:textId="77777777" w:rsidTr="00C41FB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 w:type="pct"/>
          </w:tcPr>
          <w:p w14:paraId="42EF0F4B" w14:textId="77777777" w:rsidR="00E065C4" w:rsidRPr="00677B3F" w:rsidRDefault="00E065C4" w:rsidP="00702BCC">
            <w:pPr>
              <w:spacing w:line="276" w:lineRule="auto"/>
              <w:jc w:val="center"/>
              <w:rPr>
                <w:rFonts w:ascii="Tahoma" w:hAnsi="Tahoma" w:cs="Tahoma"/>
                <w:b w:val="0"/>
                <w:sz w:val="20"/>
                <w:szCs w:val="20"/>
              </w:rPr>
            </w:pPr>
            <w:r w:rsidRPr="00677B3F">
              <w:rPr>
                <w:rFonts w:ascii="Tahoma" w:hAnsi="Tahoma" w:cs="Tahoma"/>
                <w:sz w:val="20"/>
                <w:szCs w:val="20"/>
              </w:rPr>
              <w:t>Sl.#</w:t>
            </w:r>
          </w:p>
        </w:tc>
        <w:tc>
          <w:tcPr>
            <w:tcW w:w="935" w:type="pct"/>
          </w:tcPr>
          <w:p w14:paraId="682A7D0C" w14:textId="77777777" w:rsidR="00E065C4" w:rsidRPr="00677B3F" w:rsidRDefault="00E065C4" w:rsidP="00702B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sz w:val="20"/>
                <w:szCs w:val="20"/>
              </w:rPr>
            </w:pPr>
            <w:r w:rsidRPr="00677B3F">
              <w:rPr>
                <w:rFonts w:ascii="Tahoma" w:hAnsi="Tahoma" w:cs="Tahoma"/>
                <w:sz w:val="20"/>
                <w:szCs w:val="20"/>
              </w:rPr>
              <w:t xml:space="preserve">Name </w:t>
            </w:r>
          </w:p>
        </w:tc>
        <w:tc>
          <w:tcPr>
            <w:tcW w:w="848" w:type="pct"/>
          </w:tcPr>
          <w:p w14:paraId="410C162B" w14:textId="77777777" w:rsidR="00E065C4" w:rsidRPr="00677B3F" w:rsidRDefault="00E065C4" w:rsidP="00702B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20"/>
                <w:szCs w:val="20"/>
              </w:rPr>
            </w:pPr>
            <w:r w:rsidRPr="00677B3F">
              <w:rPr>
                <w:rFonts w:ascii="Tahoma" w:hAnsi="Tahoma" w:cs="Tahoma"/>
                <w:sz w:val="20"/>
                <w:szCs w:val="20"/>
              </w:rPr>
              <w:t>Organization</w:t>
            </w:r>
          </w:p>
        </w:tc>
        <w:tc>
          <w:tcPr>
            <w:tcW w:w="898" w:type="pct"/>
          </w:tcPr>
          <w:p w14:paraId="07BB3D2D" w14:textId="77777777" w:rsidR="00E065C4" w:rsidRPr="00677B3F" w:rsidRDefault="00E065C4" w:rsidP="00702B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sz w:val="20"/>
                <w:szCs w:val="20"/>
              </w:rPr>
            </w:pPr>
            <w:r w:rsidRPr="00677B3F">
              <w:rPr>
                <w:rFonts w:ascii="Tahoma" w:hAnsi="Tahoma" w:cs="Tahoma"/>
                <w:sz w:val="20"/>
                <w:szCs w:val="20"/>
              </w:rPr>
              <w:t>Designation</w:t>
            </w:r>
          </w:p>
        </w:tc>
        <w:tc>
          <w:tcPr>
            <w:tcW w:w="1197" w:type="pct"/>
          </w:tcPr>
          <w:p w14:paraId="35269AC0" w14:textId="77777777" w:rsidR="00E065C4" w:rsidRPr="00677B3F" w:rsidRDefault="00E065C4" w:rsidP="00702B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sz w:val="20"/>
                <w:szCs w:val="20"/>
              </w:rPr>
            </w:pPr>
            <w:r w:rsidRPr="00677B3F">
              <w:rPr>
                <w:rFonts w:ascii="Tahoma" w:hAnsi="Tahoma" w:cs="Tahoma"/>
                <w:sz w:val="20"/>
                <w:szCs w:val="20"/>
              </w:rPr>
              <w:t>Qualifications</w:t>
            </w:r>
          </w:p>
        </w:tc>
        <w:tc>
          <w:tcPr>
            <w:tcW w:w="762" w:type="pct"/>
          </w:tcPr>
          <w:p w14:paraId="250B8275" w14:textId="77777777" w:rsidR="00E065C4" w:rsidRPr="00677B3F" w:rsidRDefault="00E065C4" w:rsidP="00702BCC">
            <w:pPr>
              <w:spacing w:line="276"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sz w:val="20"/>
                <w:szCs w:val="20"/>
              </w:rPr>
            </w:pPr>
            <w:r w:rsidRPr="00677B3F">
              <w:rPr>
                <w:rFonts w:ascii="Tahoma" w:hAnsi="Tahoma" w:cs="Tahoma"/>
                <w:sz w:val="20"/>
                <w:szCs w:val="20"/>
              </w:rPr>
              <w:t>Experience</w:t>
            </w:r>
          </w:p>
        </w:tc>
      </w:tr>
      <w:tr w:rsidR="00E065C4" w:rsidRPr="00677B3F" w14:paraId="1262C298" w14:textId="77777777" w:rsidTr="0070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tcPr>
          <w:p w14:paraId="057FC986" w14:textId="77777777" w:rsidR="00E065C4" w:rsidRPr="00677B3F" w:rsidRDefault="00E065C4" w:rsidP="00702BCC">
            <w:pPr>
              <w:widowControl w:val="0"/>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Governance &amp; Review</w:t>
            </w:r>
          </w:p>
        </w:tc>
      </w:tr>
      <w:tr w:rsidR="00E065C4" w:rsidRPr="00677B3F" w14:paraId="7DB81B87"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71CFFB6F"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01</w:t>
            </w:r>
          </w:p>
        </w:tc>
        <w:tc>
          <w:tcPr>
            <w:tcW w:w="935" w:type="pct"/>
          </w:tcPr>
          <w:p w14:paraId="52EDD6B2"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Muhammad Aminul Hoque, FCA</w:t>
            </w:r>
          </w:p>
        </w:tc>
        <w:tc>
          <w:tcPr>
            <w:tcW w:w="848" w:type="pct"/>
          </w:tcPr>
          <w:p w14:paraId="095250CC"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ACNABIN</w:t>
            </w:r>
          </w:p>
        </w:tc>
        <w:tc>
          <w:tcPr>
            <w:tcW w:w="898" w:type="pct"/>
          </w:tcPr>
          <w:p w14:paraId="35F24554"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pacing w:val="-3"/>
                <w:sz w:val="20"/>
                <w:szCs w:val="20"/>
              </w:rPr>
              <w:t>Partner</w:t>
            </w:r>
          </w:p>
        </w:tc>
        <w:tc>
          <w:tcPr>
            <w:tcW w:w="1197" w:type="pct"/>
          </w:tcPr>
          <w:p w14:paraId="2A5A693B"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lang w:val="it-IT"/>
              </w:rPr>
            </w:pPr>
            <w:r w:rsidRPr="00677B3F">
              <w:rPr>
                <w:rFonts w:ascii="Tahoma" w:hAnsi="Tahoma" w:cs="Tahoma"/>
                <w:color w:val="000000" w:themeColor="text1"/>
                <w:sz w:val="20"/>
                <w:szCs w:val="20"/>
                <w:lang w:val="it-IT"/>
              </w:rPr>
              <w:t>BBA (DU), MBA (DU), FCA</w:t>
            </w:r>
          </w:p>
        </w:tc>
        <w:tc>
          <w:tcPr>
            <w:tcW w:w="762" w:type="pct"/>
          </w:tcPr>
          <w:p w14:paraId="6983BB5F" w14:textId="77777777" w:rsidR="00E065C4" w:rsidRPr="00677B3F" w:rsidRDefault="00E065C4"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20+ Years</w:t>
            </w:r>
          </w:p>
        </w:tc>
      </w:tr>
      <w:tr w:rsidR="00E065C4" w:rsidRPr="00677B3F" w14:paraId="67C3C202"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1B04F917"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02</w:t>
            </w:r>
          </w:p>
        </w:tc>
        <w:tc>
          <w:tcPr>
            <w:tcW w:w="935" w:type="pct"/>
          </w:tcPr>
          <w:p w14:paraId="28D4A253"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Md. Aktaruzzaman Sarker</w:t>
            </w:r>
          </w:p>
        </w:tc>
        <w:tc>
          <w:tcPr>
            <w:tcW w:w="848" w:type="pct"/>
          </w:tcPr>
          <w:p w14:paraId="0064221F"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CipherShield</w:t>
            </w:r>
          </w:p>
        </w:tc>
        <w:tc>
          <w:tcPr>
            <w:tcW w:w="898" w:type="pct"/>
          </w:tcPr>
          <w:p w14:paraId="1C7DBC2E"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Chief Information Officer</w:t>
            </w:r>
          </w:p>
        </w:tc>
        <w:tc>
          <w:tcPr>
            <w:tcW w:w="1197" w:type="pct"/>
          </w:tcPr>
          <w:p w14:paraId="1EA8FE0A"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lang w:val="it-IT"/>
              </w:rPr>
            </w:pPr>
            <w:r w:rsidRPr="00677B3F">
              <w:rPr>
                <w:rFonts w:ascii="Tahoma" w:hAnsi="Tahoma" w:cs="Tahoma"/>
                <w:color w:val="000000" w:themeColor="text1"/>
                <w:sz w:val="20"/>
                <w:szCs w:val="20"/>
                <w:lang w:val="it-IT"/>
              </w:rPr>
              <w:t>CISA, MSc in Cyber Security, ISO 27001 Lead Auditor</w:t>
            </w:r>
          </w:p>
        </w:tc>
        <w:tc>
          <w:tcPr>
            <w:tcW w:w="762" w:type="pct"/>
          </w:tcPr>
          <w:p w14:paraId="542698E1" w14:textId="77777777" w:rsidR="00E065C4" w:rsidRPr="00677B3F" w:rsidRDefault="00E065C4"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28+ Years</w:t>
            </w:r>
          </w:p>
        </w:tc>
      </w:tr>
      <w:tr w:rsidR="00FE3F6A" w:rsidRPr="00677B3F" w14:paraId="56B99E36"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05ED1002" w14:textId="0083DCE3" w:rsidR="00FE3F6A" w:rsidRPr="00677B3F" w:rsidRDefault="00FE3F6A" w:rsidP="00FE3F6A">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03</w:t>
            </w:r>
          </w:p>
        </w:tc>
        <w:tc>
          <w:tcPr>
            <w:tcW w:w="935" w:type="pct"/>
          </w:tcPr>
          <w:p w14:paraId="728BCE1A" w14:textId="59DEF4C3" w:rsidR="00FE3F6A" w:rsidRPr="00677B3F" w:rsidRDefault="00FE3F6A" w:rsidP="00FE3F6A">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Mahender Lal, ACA</w:t>
            </w:r>
          </w:p>
        </w:tc>
        <w:tc>
          <w:tcPr>
            <w:tcW w:w="848" w:type="pct"/>
          </w:tcPr>
          <w:p w14:paraId="786EB02E" w14:textId="5960C12B" w:rsidR="00FE3F6A" w:rsidRPr="00677B3F" w:rsidRDefault="00FE3F6A" w:rsidP="00FE3F6A">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z w:val="20"/>
                <w:szCs w:val="20"/>
              </w:rPr>
              <w:t>SolveOrbit</w:t>
            </w:r>
          </w:p>
        </w:tc>
        <w:tc>
          <w:tcPr>
            <w:tcW w:w="898" w:type="pct"/>
          </w:tcPr>
          <w:p w14:paraId="4969D4EA" w14:textId="6FDF70C6" w:rsidR="00FE3F6A" w:rsidRPr="00677B3F" w:rsidRDefault="00FE3F6A" w:rsidP="00FE3F6A">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snapToGrid w:val="0"/>
                <w:color w:val="000000" w:themeColor="text1"/>
                <w:sz w:val="20"/>
                <w:szCs w:val="20"/>
              </w:rPr>
              <w:t>IFRS Specialist</w:t>
            </w:r>
          </w:p>
        </w:tc>
        <w:tc>
          <w:tcPr>
            <w:tcW w:w="1197" w:type="pct"/>
          </w:tcPr>
          <w:p w14:paraId="7C19E6C0" w14:textId="69F65A2E" w:rsidR="00FE3F6A" w:rsidRPr="00677B3F" w:rsidRDefault="00FE3F6A" w:rsidP="00FE3F6A">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lang w:val="it-IT"/>
              </w:rPr>
            </w:pPr>
            <w:r w:rsidRPr="00677B3F">
              <w:rPr>
                <w:rFonts w:ascii="Tahoma" w:hAnsi="Tahoma" w:cs="Tahoma"/>
                <w:snapToGrid w:val="0"/>
                <w:color w:val="000000" w:themeColor="text1"/>
                <w:sz w:val="20"/>
                <w:szCs w:val="20"/>
                <w:lang w:val="it-IT"/>
              </w:rPr>
              <w:t>ACA</w:t>
            </w:r>
          </w:p>
        </w:tc>
        <w:tc>
          <w:tcPr>
            <w:tcW w:w="762" w:type="pct"/>
          </w:tcPr>
          <w:p w14:paraId="08B65A7A" w14:textId="2AEE9976" w:rsidR="00FE3F6A" w:rsidRPr="00677B3F" w:rsidRDefault="00FE3F6A" w:rsidP="00FE3F6A">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7+ Years</w:t>
            </w:r>
          </w:p>
        </w:tc>
      </w:tr>
      <w:tr w:rsidR="00E065C4" w:rsidRPr="00677B3F" w14:paraId="22044F1F" w14:textId="77777777" w:rsidTr="00702BC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5000" w:type="pct"/>
            <w:gridSpan w:val="6"/>
          </w:tcPr>
          <w:p w14:paraId="5BF6B17F" w14:textId="1262A917" w:rsidR="00E065C4" w:rsidRPr="00677B3F" w:rsidRDefault="00E065C4" w:rsidP="00702BCC">
            <w:pPr>
              <w:widowControl w:val="0"/>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IFRS</w:t>
            </w:r>
            <w:r w:rsidR="006B2393" w:rsidRPr="00677B3F">
              <w:rPr>
                <w:rFonts w:ascii="Tahoma" w:hAnsi="Tahoma" w:cs="Tahoma"/>
                <w:color w:val="000000" w:themeColor="text1"/>
                <w:sz w:val="20"/>
                <w:szCs w:val="20"/>
              </w:rPr>
              <w:t xml:space="preserve"> </w:t>
            </w:r>
            <w:r w:rsidRPr="00677B3F">
              <w:rPr>
                <w:rFonts w:ascii="Tahoma" w:hAnsi="Tahoma" w:cs="Tahoma"/>
                <w:color w:val="000000" w:themeColor="text1"/>
                <w:sz w:val="20"/>
                <w:szCs w:val="20"/>
              </w:rPr>
              <w:t>9</w:t>
            </w:r>
            <w:r w:rsidR="006B2393" w:rsidRPr="00677B3F">
              <w:rPr>
                <w:rFonts w:ascii="Tahoma" w:hAnsi="Tahoma" w:cs="Tahoma"/>
                <w:color w:val="000000" w:themeColor="text1"/>
                <w:sz w:val="20"/>
                <w:szCs w:val="20"/>
              </w:rPr>
              <w:t>-ECL</w:t>
            </w:r>
            <w:r w:rsidRPr="00677B3F">
              <w:rPr>
                <w:rFonts w:ascii="Tahoma" w:hAnsi="Tahoma" w:cs="Tahoma"/>
                <w:color w:val="000000" w:themeColor="text1"/>
                <w:sz w:val="20"/>
                <w:szCs w:val="20"/>
              </w:rPr>
              <w:t xml:space="preserve"> System Specialist</w:t>
            </w:r>
          </w:p>
        </w:tc>
      </w:tr>
      <w:tr w:rsidR="00E065C4" w:rsidRPr="00677B3F" w14:paraId="30D5E2F5"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372CC0D0"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04</w:t>
            </w:r>
          </w:p>
        </w:tc>
        <w:tc>
          <w:tcPr>
            <w:tcW w:w="935" w:type="pct"/>
          </w:tcPr>
          <w:p w14:paraId="4AEDACE6"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Aahad Aazar</w:t>
            </w:r>
          </w:p>
        </w:tc>
        <w:tc>
          <w:tcPr>
            <w:tcW w:w="848" w:type="pct"/>
          </w:tcPr>
          <w:p w14:paraId="1B0EDC62"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SolveOrbit</w:t>
            </w:r>
          </w:p>
        </w:tc>
        <w:tc>
          <w:tcPr>
            <w:tcW w:w="898" w:type="pct"/>
          </w:tcPr>
          <w:p w14:paraId="24295380"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IT Specialist</w:t>
            </w:r>
          </w:p>
        </w:tc>
        <w:tc>
          <w:tcPr>
            <w:tcW w:w="1197" w:type="pct"/>
          </w:tcPr>
          <w:p w14:paraId="60751C4E"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lang w:val="it-IT"/>
              </w:rPr>
            </w:pPr>
            <w:r w:rsidRPr="00677B3F">
              <w:rPr>
                <w:rFonts w:ascii="Tahoma" w:hAnsi="Tahoma" w:cs="Tahoma"/>
                <w:color w:val="000000" w:themeColor="text1"/>
                <w:sz w:val="20"/>
                <w:szCs w:val="20"/>
              </w:rPr>
              <w:t>Software Engineer</w:t>
            </w:r>
          </w:p>
        </w:tc>
        <w:tc>
          <w:tcPr>
            <w:tcW w:w="762" w:type="pct"/>
          </w:tcPr>
          <w:p w14:paraId="07CBCF21" w14:textId="77777777" w:rsidR="00E065C4" w:rsidRPr="00677B3F" w:rsidRDefault="00E065C4"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8+ Years</w:t>
            </w:r>
          </w:p>
        </w:tc>
      </w:tr>
      <w:tr w:rsidR="00E065C4" w:rsidRPr="00677B3F" w14:paraId="305A3967"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18708CCD"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05</w:t>
            </w:r>
          </w:p>
        </w:tc>
        <w:tc>
          <w:tcPr>
            <w:tcW w:w="935" w:type="pct"/>
          </w:tcPr>
          <w:p w14:paraId="30D64600"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Sabahat Siddiqui, CBA</w:t>
            </w:r>
          </w:p>
        </w:tc>
        <w:tc>
          <w:tcPr>
            <w:tcW w:w="848" w:type="pct"/>
          </w:tcPr>
          <w:p w14:paraId="27484A50"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SolveOrbit</w:t>
            </w:r>
          </w:p>
        </w:tc>
        <w:tc>
          <w:tcPr>
            <w:tcW w:w="898" w:type="pct"/>
          </w:tcPr>
          <w:p w14:paraId="1B57B083"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IFRS Specialist</w:t>
            </w:r>
          </w:p>
        </w:tc>
        <w:tc>
          <w:tcPr>
            <w:tcW w:w="1197" w:type="pct"/>
          </w:tcPr>
          <w:p w14:paraId="0E1B5614"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lang w:val="it-IT"/>
              </w:rPr>
            </w:pPr>
            <w:r w:rsidRPr="00677B3F">
              <w:rPr>
                <w:rFonts w:ascii="Tahoma" w:hAnsi="Tahoma" w:cs="Tahoma"/>
                <w:snapToGrid w:val="0"/>
                <w:color w:val="000000" w:themeColor="text1"/>
                <w:sz w:val="20"/>
                <w:szCs w:val="20"/>
                <w:lang w:val="it-IT"/>
              </w:rPr>
              <w:t>CBA</w:t>
            </w:r>
          </w:p>
        </w:tc>
        <w:tc>
          <w:tcPr>
            <w:tcW w:w="762" w:type="pct"/>
          </w:tcPr>
          <w:p w14:paraId="49C1F17E" w14:textId="77777777" w:rsidR="00E065C4" w:rsidRPr="00677B3F" w:rsidRDefault="00E065C4"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7+ Years</w:t>
            </w:r>
          </w:p>
        </w:tc>
      </w:tr>
      <w:tr w:rsidR="00E065C4" w:rsidRPr="00677B3F" w14:paraId="1BD275E6"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1058FAF7"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06</w:t>
            </w:r>
          </w:p>
        </w:tc>
        <w:tc>
          <w:tcPr>
            <w:tcW w:w="935" w:type="pct"/>
          </w:tcPr>
          <w:p w14:paraId="40A08157"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Muhammad Asaduzzaman</w:t>
            </w:r>
          </w:p>
        </w:tc>
        <w:tc>
          <w:tcPr>
            <w:tcW w:w="848" w:type="pct"/>
          </w:tcPr>
          <w:p w14:paraId="688EB581"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CipherShield</w:t>
            </w:r>
          </w:p>
        </w:tc>
        <w:tc>
          <w:tcPr>
            <w:tcW w:w="898" w:type="pct"/>
          </w:tcPr>
          <w:p w14:paraId="45D5F9F8"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Cyber Security Manager</w:t>
            </w:r>
          </w:p>
        </w:tc>
        <w:tc>
          <w:tcPr>
            <w:tcW w:w="1197" w:type="pct"/>
          </w:tcPr>
          <w:p w14:paraId="3CE36C58"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lang w:val="it-IT"/>
              </w:rPr>
            </w:pPr>
            <w:r w:rsidRPr="00677B3F">
              <w:rPr>
                <w:rFonts w:ascii="Tahoma" w:hAnsi="Tahoma" w:cs="Tahoma"/>
                <w:color w:val="000000" w:themeColor="text1"/>
                <w:spacing w:val="-3"/>
                <w:sz w:val="20"/>
                <w:szCs w:val="20"/>
              </w:rPr>
              <w:t>CISA, Master of Engineering in Information System Security</w:t>
            </w:r>
          </w:p>
        </w:tc>
        <w:tc>
          <w:tcPr>
            <w:tcW w:w="762" w:type="pct"/>
          </w:tcPr>
          <w:p w14:paraId="7BC05038" w14:textId="4657BA32" w:rsidR="00E065C4" w:rsidRPr="00677B3F" w:rsidRDefault="006B2393"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18+ Years</w:t>
            </w:r>
          </w:p>
        </w:tc>
      </w:tr>
      <w:tr w:rsidR="00E065C4" w:rsidRPr="00677B3F" w14:paraId="0BABE99C"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7401AE47" w14:textId="77777777" w:rsidR="00E065C4" w:rsidRPr="00677B3F" w:rsidRDefault="00E065C4" w:rsidP="00113D9E">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07</w:t>
            </w:r>
          </w:p>
        </w:tc>
        <w:tc>
          <w:tcPr>
            <w:tcW w:w="935" w:type="pct"/>
          </w:tcPr>
          <w:p w14:paraId="7F87BCB2"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Fouzan A. Shaikh</w:t>
            </w:r>
          </w:p>
        </w:tc>
        <w:tc>
          <w:tcPr>
            <w:tcW w:w="848" w:type="pct"/>
          </w:tcPr>
          <w:p w14:paraId="155EEFE1"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CipherShield</w:t>
            </w:r>
          </w:p>
        </w:tc>
        <w:tc>
          <w:tcPr>
            <w:tcW w:w="898" w:type="pct"/>
          </w:tcPr>
          <w:p w14:paraId="76253DE9"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Chief Operating Officer</w:t>
            </w:r>
          </w:p>
        </w:tc>
        <w:tc>
          <w:tcPr>
            <w:tcW w:w="1197" w:type="pct"/>
          </w:tcPr>
          <w:p w14:paraId="0DC5162C"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pacing w:val="-3"/>
                <w:sz w:val="20"/>
                <w:szCs w:val="20"/>
              </w:rPr>
            </w:pPr>
            <w:r w:rsidRPr="00677B3F">
              <w:rPr>
                <w:rFonts w:ascii="Tahoma" w:hAnsi="Tahoma" w:cs="Tahoma"/>
                <w:color w:val="000000" w:themeColor="text1"/>
                <w:spacing w:val="-3"/>
                <w:sz w:val="20"/>
                <w:szCs w:val="20"/>
              </w:rPr>
              <w:t>CISA, Bachelor of Engineer - Electronics &amp; Telecommunications</w:t>
            </w:r>
          </w:p>
        </w:tc>
        <w:tc>
          <w:tcPr>
            <w:tcW w:w="762" w:type="pct"/>
          </w:tcPr>
          <w:p w14:paraId="5CF059A5" w14:textId="0D9A9834" w:rsidR="00E065C4" w:rsidRPr="00677B3F" w:rsidRDefault="006B2393"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15+</w:t>
            </w:r>
            <w:r w:rsidR="00E065C4" w:rsidRPr="00677B3F">
              <w:rPr>
                <w:rFonts w:ascii="Tahoma" w:hAnsi="Tahoma" w:cs="Tahoma"/>
                <w:color w:val="000000" w:themeColor="text1"/>
                <w:sz w:val="20"/>
                <w:szCs w:val="20"/>
              </w:rPr>
              <w:t xml:space="preserve"> Years</w:t>
            </w:r>
          </w:p>
        </w:tc>
      </w:tr>
      <w:tr w:rsidR="00E065C4" w:rsidRPr="00677B3F" w14:paraId="3CE886B4" w14:textId="77777777" w:rsidTr="00702BCC">
        <w:trPr>
          <w:trHeight w:val="170"/>
        </w:trPr>
        <w:tc>
          <w:tcPr>
            <w:cnfStyle w:val="001000000000" w:firstRow="0" w:lastRow="0" w:firstColumn="1" w:lastColumn="0" w:oddVBand="0" w:evenVBand="0" w:oddHBand="0" w:evenHBand="0" w:firstRowFirstColumn="0" w:firstRowLastColumn="0" w:lastRowFirstColumn="0" w:lastRowLastColumn="0"/>
            <w:tcW w:w="5000" w:type="pct"/>
            <w:gridSpan w:val="6"/>
          </w:tcPr>
          <w:p w14:paraId="5D2DB0E7" w14:textId="2E88762E" w:rsidR="00E065C4" w:rsidRPr="00677B3F" w:rsidRDefault="006B2393" w:rsidP="00702BCC">
            <w:pPr>
              <w:widowControl w:val="0"/>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 xml:space="preserve">Banking Sector </w:t>
            </w:r>
            <w:r w:rsidR="00E065C4" w:rsidRPr="00677B3F">
              <w:rPr>
                <w:rFonts w:ascii="Tahoma" w:hAnsi="Tahoma" w:cs="Tahoma"/>
                <w:color w:val="000000" w:themeColor="text1"/>
                <w:sz w:val="20"/>
                <w:szCs w:val="20"/>
              </w:rPr>
              <w:t>Audit</w:t>
            </w:r>
            <w:r w:rsidRPr="00677B3F">
              <w:rPr>
                <w:rFonts w:ascii="Tahoma" w:hAnsi="Tahoma" w:cs="Tahoma"/>
                <w:color w:val="000000" w:themeColor="text1"/>
                <w:sz w:val="20"/>
                <w:szCs w:val="20"/>
              </w:rPr>
              <w:t>/Review</w:t>
            </w:r>
            <w:r w:rsidR="00E065C4" w:rsidRPr="00677B3F">
              <w:rPr>
                <w:rFonts w:ascii="Tahoma" w:hAnsi="Tahoma" w:cs="Tahoma"/>
                <w:color w:val="000000" w:themeColor="text1"/>
                <w:sz w:val="20"/>
                <w:szCs w:val="20"/>
              </w:rPr>
              <w:t xml:space="preserve"> Specialist</w:t>
            </w:r>
          </w:p>
        </w:tc>
      </w:tr>
      <w:tr w:rsidR="00E065C4" w:rsidRPr="00677B3F" w14:paraId="1C4F8791"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3F8479BD"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08</w:t>
            </w:r>
          </w:p>
        </w:tc>
        <w:tc>
          <w:tcPr>
            <w:tcW w:w="935" w:type="pct"/>
          </w:tcPr>
          <w:p w14:paraId="583F1309"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Abdullah Al Mamun, FCA</w:t>
            </w:r>
          </w:p>
        </w:tc>
        <w:tc>
          <w:tcPr>
            <w:tcW w:w="848" w:type="pct"/>
          </w:tcPr>
          <w:p w14:paraId="06CA3623"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168B857B"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Director</w:t>
            </w:r>
          </w:p>
        </w:tc>
        <w:tc>
          <w:tcPr>
            <w:tcW w:w="1197" w:type="pct"/>
          </w:tcPr>
          <w:p w14:paraId="018C6BF8"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lang w:val="it-IT"/>
              </w:rPr>
              <w:t>BBA (DU), MBA (DU), FCA</w:t>
            </w:r>
          </w:p>
        </w:tc>
        <w:tc>
          <w:tcPr>
            <w:tcW w:w="762" w:type="pct"/>
          </w:tcPr>
          <w:p w14:paraId="0316C9FC" w14:textId="77777777" w:rsidR="00E065C4" w:rsidRPr="00677B3F" w:rsidRDefault="00E065C4"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color w:val="000000" w:themeColor="text1"/>
                <w:sz w:val="20"/>
                <w:szCs w:val="20"/>
              </w:rPr>
              <w:t>20+ Years</w:t>
            </w:r>
          </w:p>
        </w:tc>
      </w:tr>
      <w:tr w:rsidR="00E065C4" w:rsidRPr="00677B3F" w14:paraId="101E5D98"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32107B70"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09</w:t>
            </w:r>
          </w:p>
        </w:tc>
        <w:tc>
          <w:tcPr>
            <w:tcW w:w="935" w:type="pct"/>
          </w:tcPr>
          <w:p w14:paraId="3D5C33E5" w14:textId="7CD0AC66"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Mahmudur Rahman</w:t>
            </w:r>
            <w:r w:rsidR="00113D9E" w:rsidRPr="00677B3F">
              <w:rPr>
                <w:rFonts w:ascii="Tahoma" w:hAnsi="Tahoma" w:cs="Tahoma"/>
                <w:color w:val="000000" w:themeColor="text1"/>
                <w:sz w:val="20"/>
                <w:szCs w:val="20"/>
              </w:rPr>
              <w:t>, FCA</w:t>
            </w:r>
          </w:p>
        </w:tc>
        <w:tc>
          <w:tcPr>
            <w:tcW w:w="848" w:type="pct"/>
          </w:tcPr>
          <w:p w14:paraId="153F9CDE"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4471A326"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Director</w:t>
            </w:r>
          </w:p>
        </w:tc>
        <w:tc>
          <w:tcPr>
            <w:tcW w:w="1197" w:type="pct"/>
          </w:tcPr>
          <w:p w14:paraId="568CD2FA"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lang w:val="it-IT"/>
              </w:rPr>
            </w:pPr>
            <w:r w:rsidRPr="00677B3F">
              <w:rPr>
                <w:rFonts w:ascii="Tahoma" w:hAnsi="Tahoma" w:cs="Tahoma"/>
                <w:snapToGrid w:val="0"/>
                <w:color w:val="000000" w:themeColor="text1"/>
                <w:sz w:val="20"/>
                <w:szCs w:val="20"/>
                <w:lang w:val="it-IT"/>
              </w:rPr>
              <w:t>BBA (DU), MBA(DU)</w:t>
            </w:r>
            <w:r w:rsidRPr="00677B3F">
              <w:rPr>
                <w:rFonts w:ascii="Tahoma" w:hAnsi="Tahoma" w:cs="Tahoma"/>
                <w:color w:val="000000" w:themeColor="text1"/>
                <w:sz w:val="20"/>
                <w:szCs w:val="20"/>
                <w:lang w:val="it-IT"/>
              </w:rPr>
              <w:t>, FCA, ACMA(UK), CGMA, ACFE</w:t>
            </w:r>
          </w:p>
        </w:tc>
        <w:tc>
          <w:tcPr>
            <w:tcW w:w="762" w:type="pct"/>
          </w:tcPr>
          <w:p w14:paraId="7386A96B" w14:textId="77777777" w:rsidR="00E065C4" w:rsidRPr="00677B3F" w:rsidRDefault="00E065C4"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snapToGrid w:val="0"/>
                <w:color w:val="000000" w:themeColor="text1"/>
                <w:sz w:val="20"/>
                <w:szCs w:val="20"/>
              </w:rPr>
              <w:t>16+ Years</w:t>
            </w:r>
          </w:p>
        </w:tc>
      </w:tr>
      <w:tr w:rsidR="00E065C4" w:rsidRPr="00677B3F" w14:paraId="2BC7C5B9"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77F93D19" w14:textId="77777777"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10</w:t>
            </w:r>
          </w:p>
        </w:tc>
        <w:tc>
          <w:tcPr>
            <w:tcW w:w="935" w:type="pct"/>
          </w:tcPr>
          <w:p w14:paraId="2FA9E0B8" w14:textId="49BA82E9"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Nusrat Maria, FCCA, ACA (ICAEW)</w:t>
            </w:r>
          </w:p>
        </w:tc>
        <w:tc>
          <w:tcPr>
            <w:tcW w:w="848" w:type="pct"/>
          </w:tcPr>
          <w:p w14:paraId="231EB768"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6C6ECBF9"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Deputy Director</w:t>
            </w:r>
          </w:p>
        </w:tc>
        <w:tc>
          <w:tcPr>
            <w:tcW w:w="1197" w:type="pct"/>
          </w:tcPr>
          <w:p w14:paraId="7193FC53"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lang w:val="it-IT"/>
              </w:rPr>
            </w:pPr>
            <w:r w:rsidRPr="00677B3F">
              <w:rPr>
                <w:rFonts w:ascii="Tahoma" w:hAnsi="Tahoma" w:cs="Tahoma"/>
                <w:snapToGrid w:val="0"/>
                <w:color w:val="000000" w:themeColor="text1"/>
                <w:sz w:val="20"/>
                <w:szCs w:val="20"/>
              </w:rPr>
              <w:t>B.Sc. (UK), FCCA, ACA (ICAEW)</w:t>
            </w:r>
          </w:p>
        </w:tc>
        <w:tc>
          <w:tcPr>
            <w:tcW w:w="762" w:type="pct"/>
          </w:tcPr>
          <w:p w14:paraId="5543F982" w14:textId="77777777" w:rsidR="00E065C4" w:rsidRPr="00677B3F" w:rsidRDefault="00E065C4"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10+ Years</w:t>
            </w:r>
          </w:p>
        </w:tc>
      </w:tr>
      <w:tr w:rsidR="006B2393" w:rsidRPr="00677B3F" w14:paraId="6B8DD0B2"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4DDDED86" w14:textId="49982C2D" w:rsidR="006B2393" w:rsidRPr="00677B3F" w:rsidRDefault="006B2393" w:rsidP="006B2393">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11</w:t>
            </w:r>
          </w:p>
        </w:tc>
        <w:tc>
          <w:tcPr>
            <w:tcW w:w="935" w:type="pct"/>
          </w:tcPr>
          <w:p w14:paraId="55EE1561" w14:textId="43FBCE46" w:rsidR="006B2393" w:rsidRPr="00677B3F" w:rsidRDefault="006B2393" w:rsidP="006B2393">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Yeasin Arafat Razon</w:t>
            </w:r>
          </w:p>
        </w:tc>
        <w:tc>
          <w:tcPr>
            <w:tcW w:w="848" w:type="pct"/>
          </w:tcPr>
          <w:p w14:paraId="29B71311" w14:textId="2E253EA7" w:rsidR="006B2393" w:rsidRPr="00677B3F" w:rsidRDefault="006B2393" w:rsidP="006B2393">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6F632B12" w14:textId="65E163BC" w:rsidR="006B2393" w:rsidRPr="00677B3F" w:rsidRDefault="006B2393" w:rsidP="006B2393">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 xml:space="preserve">Senior Student </w:t>
            </w:r>
          </w:p>
        </w:tc>
        <w:tc>
          <w:tcPr>
            <w:tcW w:w="1197" w:type="pct"/>
          </w:tcPr>
          <w:p w14:paraId="4A783EB6" w14:textId="12BBFFB0" w:rsidR="006B2393" w:rsidRPr="00677B3F" w:rsidRDefault="006B2393" w:rsidP="006B2393">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BBA, MBA in Accounting (DU)</w:t>
            </w:r>
          </w:p>
        </w:tc>
        <w:tc>
          <w:tcPr>
            <w:tcW w:w="762" w:type="pct"/>
          </w:tcPr>
          <w:p w14:paraId="020A98A0" w14:textId="514CB4FD" w:rsidR="006B2393" w:rsidRPr="00677B3F" w:rsidRDefault="006B2393" w:rsidP="006B2393">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2+ Years</w:t>
            </w:r>
          </w:p>
        </w:tc>
      </w:tr>
      <w:tr w:rsidR="00E065C4" w:rsidRPr="00677B3F" w14:paraId="519BC390" w14:textId="77777777" w:rsidTr="00702BC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5000" w:type="pct"/>
            <w:gridSpan w:val="6"/>
          </w:tcPr>
          <w:p w14:paraId="29F9075A" w14:textId="77777777" w:rsidR="00E065C4" w:rsidRPr="00677B3F" w:rsidRDefault="00E065C4" w:rsidP="00702BCC">
            <w:pPr>
              <w:spacing w:line="276" w:lineRule="auto"/>
              <w:jc w:val="center"/>
              <w:rPr>
                <w:rFonts w:ascii="Tahoma" w:hAnsi="Tahoma" w:cs="Tahoma"/>
                <w:snapToGrid w:val="0"/>
                <w:color w:val="000000" w:themeColor="text1"/>
                <w:sz w:val="20"/>
                <w:szCs w:val="20"/>
              </w:rPr>
            </w:pPr>
            <w:r w:rsidRPr="00677B3F">
              <w:rPr>
                <w:rFonts w:ascii="Tahoma" w:hAnsi="Tahoma" w:cs="Tahoma"/>
                <w:color w:val="000000" w:themeColor="text1"/>
                <w:sz w:val="20"/>
                <w:szCs w:val="20"/>
              </w:rPr>
              <w:t>ECL Modeling &amp; Economists</w:t>
            </w:r>
          </w:p>
        </w:tc>
      </w:tr>
      <w:tr w:rsidR="00E065C4" w:rsidRPr="00677B3F" w14:paraId="1354C368"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5FAA4A2C" w14:textId="565DE155"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1</w:t>
            </w:r>
            <w:r w:rsidR="006B2393" w:rsidRPr="00677B3F">
              <w:rPr>
                <w:rFonts w:ascii="Tahoma" w:hAnsi="Tahoma" w:cs="Tahoma"/>
                <w:color w:val="000000" w:themeColor="text1"/>
                <w:sz w:val="20"/>
                <w:szCs w:val="20"/>
              </w:rPr>
              <w:t>2</w:t>
            </w:r>
          </w:p>
        </w:tc>
        <w:tc>
          <w:tcPr>
            <w:tcW w:w="935" w:type="pct"/>
          </w:tcPr>
          <w:p w14:paraId="22EC522D"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Md Shamshad Alam, ACA</w:t>
            </w:r>
          </w:p>
        </w:tc>
        <w:tc>
          <w:tcPr>
            <w:tcW w:w="848" w:type="pct"/>
          </w:tcPr>
          <w:p w14:paraId="5F195A2B"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6AA50AF2"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 xml:space="preserve">Manager </w:t>
            </w:r>
          </w:p>
        </w:tc>
        <w:tc>
          <w:tcPr>
            <w:tcW w:w="1197" w:type="pct"/>
          </w:tcPr>
          <w:p w14:paraId="58A1D242"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BBA in Finance (DU), ACA</w:t>
            </w:r>
          </w:p>
        </w:tc>
        <w:tc>
          <w:tcPr>
            <w:tcW w:w="762" w:type="pct"/>
          </w:tcPr>
          <w:p w14:paraId="530C20D7" w14:textId="77777777" w:rsidR="00E065C4" w:rsidRPr="00677B3F" w:rsidRDefault="00E065C4"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4+ Years</w:t>
            </w:r>
          </w:p>
        </w:tc>
      </w:tr>
      <w:tr w:rsidR="00E065C4" w:rsidRPr="00677B3F" w14:paraId="1F13B737" w14:textId="77777777" w:rsidTr="00C41FB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360" w:type="pct"/>
          </w:tcPr>
          <w:p w14:paraId="35D92474" w14:textId="3FE3507D"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1</w:t>
            </w:r>
            <w:r w:rsidR="006B2393" w:rsidRPr="00677B3F">
              <w:rPr>
                <w:rFonts w:ascii="Tahoma" w:hAnsi="Tahoma" w:cs="Tahoma"/>
                <w:color w:val="000000" w:themeColor="text1"/>
                <w:sz w:val="20"/>
                <w:szCs w:val="20"/>
              </w:rPr>
              <w:t>3</w:t>
            </w:r>
          </w:p>
        </w:tc>
        <w:tc>
          <w:tcPr>
            <w:tcW w:w="935" w:type="pct"/>
          </w:tcPr>
          <w:p w14:paraId="66584E67"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Md Real Miah, ACA</w:t>
            </w:r>
          </w:p>
        </w:tc>
        <w:tc>
          <w:tcPr>
            <w:tcW w:w="848" w:type="pct"/>
          </w:tcPr>
          <w:p w14:paraId="64C4C492"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6BB5F83E"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 xml:space="preserve">Manager </w:t>
            </w:r>
          </w:p>
        </w:tc>
        <w:tc>
          <w:tcPr>
            <w:tcW w:w="1197" w:type="pct"/>
          </w:tcPr>
          <w:p w14:paraId="3F014F3F" w14:textId="77777777" w:rsidR="00E065C4" w:rsidRPr="00677B3F" w:rsidRDefault="00E065C4" w:rsidP="00702BCC">
            <w:pPr>
              <w:spacing w:line="276" w:lineRule="auto"/>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BBA in Finance (DU), ACA, Certified in Econometrics &amp; Data Science</w:t>
            </w:r>
          </w:p>
        </w:tc>
        <w:tc>
          <w:tcPr>
            <w:tcW w:w="762" w:type="pct"/>
          </w:tcPr>
          <w:p w14:paraId="3049ECF1" w14:textId="77777777" w:rsidR="00E065C4" w:rsidRPr="00677B3F" w:rsidRDefault="00E065C4" w:rsidP="00702BCC">
            <w:pPr>
              <w:spacing w:line="276" w:lineRule="auto"/>
              <w:jc w:val="center"/>
              <w:cnfStyle w:val="000000100000" w:firstRow="0" w:lastRow="0" w:firstColumn="0" w:lastColumn="0" w:oddVBand="0" w:evenVBand="0" w:oddHBand="1"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4+ Years</w:t>
            </w:r>
          </w:p>
        </w:tc>
      </w:tr>
      <w:tr w:rsidR="00E065C4" w:rsidRPr="00677B3F" w14:paraId="250933B0" w14:textId="77777777" w:rsidTr="00C41FB6">
        <w:trPr>
          <w:trHeight w:val="170"/>
        </w:trPr>
        <w:tc>
          <w:tcPr>
            <w:cnfStyle w:val="001000000000" w:firstRow="0" w:lastRow="0" w:firstColumn="1" w:lastColumn="0" w:oddVBand="0" w:evenVBand="0" w:oddHBand="0" w:evenHBand="0" w:firstRowFirstColumn="0" w:firstRowLastColumn="0" w:lastRowFirstColumn="0" w:lastRowLastColumn="0"/>
            <w:tcW w:w="360" w:type="pct"/>
          </w:tcPr>
          <w:p w14:paraId="52686E67" w14:textId="4E8E1892" w:rsidR="00E065C4" w:rsidRPr="00677B3F" w:rsidRDefault="00E065C4" w:rsidP="00702BCC">
            <w:pPr>
              <w:spacing w:line="276" w:lineRule="auto"/>
              <w:jc w:val="center"/>
              <w:rPr>
                <w:rFonts w:ascii="Tahoma" w:hAnsi="Tahoma" w:cs="Tahoma"/>
                <w:color w:val="000000" w:themeColor="text1"/>
                <w:sz w:val="20"/>
                <w:szCs w:val="20"/>
              </w:rPr>
            </w:pPr>
            <w:r w:rsidRPr="00677B3F">
              <w:rPr>
                <w:rFonts w:ascii="Tahoma" w:hAnsi="Tahoma" w:cs="Tahoma"/>
                <w:color w:val="000000" w:themeColor="text1"/>
                <w:sz w:val="20"/>
                <w:szCs w:val="20"/>
              </w:rPr>
              <w:t>1</w:t>
            </w:r>
            <w:r w:rsidR="006B2393" w:rsidRPr="00677B3F">
              <w:rPr>
                <w:rFonts w:ascii="Tahoma" w:hAnsi="Tahoma" w:cs="Tahoma"/>
                <w:color w:val="000000" w:themeColor="text1"/>
                <w:sz w:val="20"/>
                <w:szCs w:val="20"/>
              </w:rPr>
              <w:t>4</w:t>
            </w:r>
          </w:p>
        </w:tc>
        <w:tc>
          <w:tcPr>
            <w:tcW w:w="935" w:type="pct"/>
          </w:tcPr>
          <w:p w14:paraId="0B6052D1"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color w:val="000000" w:themeColor="text1"/>
                <w:sz w:val="20"/>
                <w:szCs w:val="20"/>
              </w:rPr>
            </w:pPr>
            <w:r w:rsidRPr="00677B3F">
              <w:rPr>
                <w:rFonts w:ascii="Tahoma" w:hAnsi="Tahoma" w:cs="Tahoma"/>
                <w:color w:val="000000" w:themeColor="text1"/>
                <w:sz w:val="20"/>
                <w:szCs w:val="20"/>
              </w:rPr>
              <w:t>Md Nazir Hossain ACA</w:t>
            </w:r>
          </w:p>
        </w:tc>
        <w:tc>
          <w:tcPr>
            <w:tcW w:w="848" w:type="pct"/>
          </w:tcPr>
          <w:p w14:paraId="0955D6E6"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ACNABIN</w:t>
            </w:r>
          </w:p>
        </w:tc>
        <w:tc>
          <w:tcPr>
            <w:tcW w:w="898" w:type="pct"/>
          </w:tcPr>
          <w:p w14:paraId="3D21E728"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 xml:space="preserve">Manager </w:t>
            </w:r>
          </w:p>
        </w:tc>
        <w:tc>
          <w:tcPr>
            <w:tcW w:w="1197" w:type="pct"/>
          </w:tcPr>
          <w:p w14:paraId="58ADCCCF" w14:textId="77777777" w:rsidR="00E065C4" w:rsidRPr="00677B3F" w:rsidRDefault="00E065C4" w:rsidP="00702BCC">
            <w:pPr>
              <w:spacing w:line="276" w:lineRule="auto"/>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BBA in Finance (DU), ACA</w:t>
            </w:r>
          </w:p>
        </w:tc>
        <w:tc>
          <w:tcPr>
            <w:tcW w:w="762" w:type="pct"/>
          </w:tcPr>
          <w:p w14:paraId="1E9714E4" w14:textId="77777777" w:rsidR="00E065C4" w:rsidRPr="00677B3F" w:rsidRDefault="00E065C4" w:rsidP="00702BCC">
            <w:pPr>
              <w:spacing w:line="276" w:lineRule="auto"/>
              <w:jc w:val="center"/>
              <w:cnfStyle w:val="000000000000" w:firstRow="0" w:lastRow="0" w:firstColumn="0" w:lastColumn="0" w:oddVBand="0" w:evenVBand="0" w:oddHBand="0" w:evenHBand="0" w:firstRowFirstColumn="0" w:firstRowLastColumn="0" w:lastRowFirstColumn="0" w:lastRowLastColumn="0"/>
              <w:rPr>
                <w:rFonts w:ascii="Tahoma" w:hAnsi="Tahoma" w:cs="Tahoma"/>
                <w:snapToGrid w:val="0"/>
                <w:color w:val="000000" w:themeColor="text1"/>
                <w:sz w:val="20"/>
                <w:szCs w:val="20"/>
              </w:rPr>
            </w:pPr>
            <w:r w:rsidRPr="00677B3F">
              <w:rPr>
                <w:rFonts w:ascii="Tahoma" w:hAnsi="Tahoma" w:cs="Tahoma"/>
                <w:snapToGrid w:val="0"/>
                <w:color w:val="000000" w:themeColor="text1"/>
                <w:sz w:val="20"/>
                <w:szCs w:val="20"/>
              </w:rPr>
              <w:t>4+ Years</w:t>
            </w:r>
          </w:p>
        </w:tc>
      </w:tr>
    </w:tbl>
    <w:p w14:paraId="3401849E" w14:textId="03DEA0DD" w:rsidR="00C41FB6" w:rsidRPr="00677B3F" w:rsidRDefault="00C41FB6" w:rsidP="00C41FB6">
      <w:pPr>
        <w:rPr>
          <w:rFonts w:ascii="Tahoma" w:hAnsi="Tahoma" w:cs="Tahoma"/>
          <w:sz w:val="21"/>
          <w:szCs w:val="21"/>
        </w:rPr>
        <w:sectPr w:rsidR="00C41FB6" w:rsidRPr="00677B3F" w:rsidSect="00023239">
          <w:pgSz w:w="11909" w:h="16834" w:code="9"/>
          <w:pgMar w:top="1440" w:right="1440" w:bottom="1267" w:left="1440" w:header="720" w:footer="720" w:gutter="0"/>
          <w:cols w:space="720"/>
          <w:docGrid w:linePitch="360"/>
        </w:sectPr>
      </w:pPr>
      <w:r w:rsidRPr="00677B3F">
        <w:rPr>
          <w:rFonts w:ascii="Tahoma" w:hAnsi="Tahoma" w:cs="Tahoma"/>
          <w:sz w:val="21"/>
          <w:szCs w:val="21"/>
        </w:rPr>
        <w:t xml:space="preserve">Please see </w:t>
      </w:r>
      <w:r w:rsidRPr="00677B3F">
        <w:rPr>
          <w:rFonts w:ascii="Tahoma" w:hAnsi="Tahoma" w:cs="Tahoma"/>
          <w:b/>
          <w:bCs/>
          <w:sz w:val="21"/>
          <w:szCs w:val="21"/>
        </w:rPr>
        <w:t>Annexure C</w:t>
      </w:r>
      <w:r w:rsidRPr="00677B3F">
        <w:rPr>
          <w:rFonts w:ascii="Tahoma" w:hAnsi="Tahoma" w:cs="Tahoma"/>
          <w:sz w:val="21"/>
          <w:szCs w:val="21"/>
        </w:rPr>
        <w:t xml:space="preserve"> for detailed CV.</w:t>
      </w:r>
    </w:p>
    <w:p w14:paraId="3F14196F" w14:textId="7691A8BE" w:rsidR="00F25EEB" w:rsidRPr="00677B3F" w:rsidRDefault="007A4FF1">
      <w:pPr>
        <w:pStyle w:val="Heading1"/>
        <w:spacing w:line="276" w:lineRule="auto"/>
        <w:ind w:left="360"/>
        <w:rPr>
          <w:rFonts w:ascii="Tahoma" w:hAnsi="Tahoma" w:cs="Tahoma"/>
          <w:b/>
          <w:bCs/>
          <w:color w:val="2F5496" w:themeColor="accent1" w:themeShade="BF"/>
          <w:sz w:val="21"/>
          <w:szCs w:val="21"/>
          <w:u w:val="none"/>
        </w:rPr>
      </w:pPr>
      <w:bookmarkStart w:id="175" w:name="_Toc234853573"/>
      <w:r w:rsidRPr="00677B3F">
        <w:rPr>
          <w:rFonts w:ascii="Tahoma" w:hAnsi="Tahoma" w:cs="Tahoma"/>
          <w:b/>
          <w:bCs/>
          <w:color w:val="2F5496" w:themeColor="accent1" w:themeShade="BF"/>
          <w:sz w:val="21"/>
          <w:szCs w:val="21"/>
          <w:u w:val="none"/>
        </w:rPr>
        <w:lastRenderedPageBreak/>
        <w:t>Proposed Timeline</w:t>
      </w:r>
      <w:bookmarkEnd w:id="175"/>
    </w:p>
    <w:p w14:paraId="586555D4" w14:textId="5D1BF010" w:rsidR="00F25EEB" w:rsidRPr="009A3CCB" w:rsidRDefault="00F25EEB" w:rsidP="00D4188F">
      <w:pPr>
        <w:pStyle w:val="Header"/>
        <w:spacing w:line="276" w:lineRule="auto"/>
        <w:rPr>
          <w:rFonts w:ascii="Tahoma" w:hAnsi="Tahoma" w:cs="Tahoma"/>
          <w:b/>
          <w:bCs/>
          <w:color w:val="000000" w:themeColor="text1"/>
          <w:sz w:val="10"/>
          <w:szCs w:val="10"/>
        </w:rPr>
      </w:pPr>
    </w:p>
    <w:p w14:paraId="7CC6EAD5" w14:textId="77777777" w:rsidR="00727136" w:rsidRDefault="00727136" w:rsidP="00727136">
      <w:pPr>
        <w:pStyle w:val="Header"/>
        <w:spacing w:line="276" w:lineRule="auto"/>
        <w:jc w:val="both"/>
        <w:rPr>
          <w:rFonts w:ascii="Tahoma" w:hAnsi="Tahoma" w:cs="Tahoma"/>
          <w:color w:val="000000" w:themeColor="text1"/>
          <w:sz w:val="21"/>
          <w:szCs w:val="21"/>
        </w:rPr>
      </w:pPr>
      <w:r w:rsidRPr="00727136">
        <w:rPr>
          <w:rFonts w:ascii="Tahoma" w:hAnsi="Tahoma" w:cs="Tahoma"/>
          <w:color w:val="000000" w:themeColor="text1"/>
          <w:sz w:val="21"/>
          <w:szCs w:val="21"/>
        </w:rPr>
        <w:t>The engagement is expected to be completed over a period of approximately 20 weeks, subject to timely availability of data, stakeholder participation, and review of deliverables.</w:t>
      </w:r>
    </w:p>
    <w:p w14:paraId="25427DD7" w14:textId="77777777" w:rsidR="009A3CCB" w:rsidRPr="009A3CCB" w:rsidRDefault="009A3CCB" w:rsidP="00727136">
      <w:pPr>
        <w:pStyle w:val="Header"/>
        <w:spacing w:line="276" w:lineRule="auto"/>
        <w:jc w:val="both"/>
        <w:rPr>
          <w:rFonts w:ascii="Tahoma" w:hAnsi="Tahoma" w:cs="Tahoma"/>
          <w:color w:val="000000" w:themeColor="text1"/>
          <w:sz w:val="12"/>
          <w:szCs w:val="12"/>
        </w:rPr>
      </w:pPr>
    </w:p>
    <w:tbl>
      <w:tblPr>
        <w:tblW w:w="5000" w:type="pct"/>
        <w:tblLook w:val="04A0" w:firstRow="1" w:lastRow="0" w:firstColumn="1" w:lastColumn="0" w:noHBand="0" w:noVBand="1"/>
      </w:tblPr>
      <w:tblGrid>
        <w:gridCol w:w="4072"/>
        <w:gridCol w:w="441"/>
        <w:gridCol w:w="441"/>
        <w:gridCol w:w="441"/>
        <w:gridCol w:w="441"/>
        <w:gridCol w:w="441"/>
        <w:gridCol w:w="441"/>
        <w:gridCol w:w="441"/>
        <w:gridCol w:w="440"/>
        <w:gridCol w:w="440"/>
        <w:gridCol w:w="553"/>
        <w:gridCol w:w="553"/>
        <w:gridCol w:w="553"/>
        <w:gridCol w:w="553"/>
        <w:gridCol w:w="553"/>
        <w:gridCol w:w="553"/>
        <w:gridCol w:w="553"/>
        <w:gridCol w:w="553"/>
        <w:gridCol w:w="553"/>
        <w:gridCol w:w="553"/>
        <w:gridCol w:w="548"/>
      </w:tblGrid>
      <w:tr w:rsidR="009A3CCB" w14:paraId="214C5E67" w14:textId="77777777" w:rsidTr="009A3CCB">
        <w:trPr>
          <w:trHeight w:val="288"/>
        </w:trPr>
        <w:tc>
          <w:tcPr>
            <w:tcW w:w="1442" w:type="pct"/>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450150F3"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Activities</w:t>
            </w:r>
          </w:p>
        </w:tc>
        <w:tc>
          <w:tcPr>
            <w:tcW w:w="3558" w:type="pct"/>
            <w:gridSpan w:val="20"/>
            <w:tcBorders>
              <w:top w:val="single" w:sz="4" w:space="0" w:color="auto"/>
              <w:left w:val="nil"/>
              <w:bottom w:val="single" w:sz="4" w:space="0" w:color="auto"/>
              <w:right w:val="single" w:sz="4" w:space="0" w:color="auto"/>
            </w:tcBorders>
            <w:shd w:val="clear" w:color="auto" w:fill="002060"/>
            <w:noWrap/>
            <w:vAlign w:val="bottom"/>
            <w:hideMark/>
          </w:tcPr>
          <w:p w14:paraId="5E8B4E6C" w14:textId="77777777" w:rsidR="009A3CCB" w:rsidRPr="009A3CCB" w:rsidRDefault="009A3CCB">
            <w:pPr>
              <w:jc w:val="center"/>
              <w:rPr>
                <w:rFonts w:ascii="Tahoma" w:hAnsi="Tahoma" w:cs="Tahoma"/>
                <w:b/>
                <w:bCs/>
                <w:color w:val="FFFFFF" w:themeColor="background1"/>
                <w:sz w:val="22"/>
                <w:szCs w:val="22"/>
              </w:rPr>
            </w:pPr>
            <w:r w:rsidRPr="009A3CCB">
              <w:rPr>
                <w:rFonts w:ascii="Tahoma" w:hAnsi="Tahoma" w:cs="Tahoma"/>
                <w:b/>
                <w:bCs/>
                <w:color w:val="FFFFFF" w:themeColor="background1"/>
                <w:sz w:val="22"/>
                <w:szCs w:val="22"/>
              </w:rPr>
              <w:t>Week</w:t>
            </w:r>
          </w:p>
        </w:tc>
      </w:tr>
      <w:tr w:rsidR="009A3CCB" w14:paraId="73C7AFD6" w14:textId="77777777" w:rsidTr="009A3CCB">
        <w:trPr>
          <w:trHeight w:val="288"/>
        </w:trPr>
        <w:tc>
          <w:tcPr>
            <w:tcW w:w="1442" w:type="pct"/>
            <w:vMerge/>
            <w:tcBorders>
              <w:top w:val="single" w:sz="4" w:space="0" w:color="auto"/>
              <w:left w:val="single" w:sz="4" w:space="0" w:color="auto"/>
              <w:bottom w:val="single" w:sz="4" w:space="0" w:color="auto"/>
              <w:right w:val="single" w:sz="4" w:space="0" w:color="auto"/>
            </w:tcBorders>
            <w:shd w:val="clear" w:color="auto" w:fill="002060"/>
            <w:vAlign w:val="center"/>
            <w:hideMark/>
          </w:tcPr>
          <w:p w14:paraId="09CE4EBE" w14:textId="77777777" w:rsidR="009A3CCB" w:rsidRPr="009A3CCB" w:rsidRDefault="009A3CCB">
            <w:pPr>
              <w:rPr>
                <w:rFonts w:ascii="Tahoma" w:hAnsi="Tahoma" w:cs="Tahoma"/>
                <w:b/>
                <w:bCs/>
                <w:color w:val="FFFFFF" w:themeColor="background1"/>
                <w:sz w:val="21"/>
                <w:szCs w:val="21"/>
              </w:rPr>
            </w:pPr>
          </w:p>
        </w:tc>
        <w:tc>
          <w:tcPr>
            <w:tcW w:w="156" w:type="pct"/>
            <w:tcBorders>
              <w:top w:val="nil"/>
              <w:left w:val="nil"/>
              <w:bottom w:val="single" w:sz="4" w:space="0" w:color="auto"/>
              <w:right w:val="single" w:sz="4" w:space="0" w:color="auto"/>
            </w:tcBorders>
            <w:shd w:val="clear" w:color="auto" w:fill="002060"/>
            <w:vAlign w:val="center"/>
            <w:hideMark/>
          </w:tcPr>
          <w:p w14:paraId="4AAF80C7"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w:t>
            </w:r>
          </w:p>
        </w:tc>
        <w:tc>
          <w:tcPr>
            <w:tcW w:w="156" w:type="pct"/>
            <w:tcBorders>
              <w:top w:val="nil"/>
              <w:left w:val="nil"/>
              <w:bottom w:val="single" w:sz="4" w:space="0" w:color="auto"/>
              <w:right w:val="single" w:sz="4" w:space="0" w:color="auto"/>
            </w:tcBorders>
            <w:shd w:val="clear" w:color="auto" w:fill="002060"/>
            <w:vAlign w:val="center"/>
            <w:hideMark/>
          </w:tcPr>
          <w:p w14:paraId="49EC1D25"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2</w:t>
            </w:r>
          </w:p>
        </w:tc>
        <w:tc>
          <w:tcPr>
            <w:tcW w:w="156" w:type="pct"/>
            <w:tcBorders>
              <w:top w:val="nil"/>
              <w:left w:val="nil"/>
              <w:bottom w:val="single" w:sz="4" w:space="0" w:color="auto"/>
              <w:right w:val="single" w:sz="4" w:space="0" w:color="auto"/>
            </w:tcBorders>
            <w:shd w:val="clear" w:color="auto" w:fill="002060"/>
            <w:vAlign w:val="center"/>
            <w:hideMark/>
          </w:tcPr>
          <w:p w14:paraId="0226FFE5"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3</w:t>
            </w:r>
          </w:p>
        </w:tc>
        <w:tc>
          <w:tcPr>
            <w:tcW w:w="156" w:type="pct"/>
            <w:tcBorders>
              <w:top w:val="nil"/>
              <w:left w:val="nil"/>
              <w:bottom w:val="single" w:sz="4" w:space="0" w:color="auto"/>
              <w:right w:val="single" w:sz="4" w:space="0" w:color="auto"/>
            </w:tcBorders>
            <w:shd w:val="clear" w:color="auto" w:fill="002060"/>
            <w:vAlign w:val="center"/>
            <w:hideMark/>
          </w:tcPr>
          <w:p w14:paraId="2D339370"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4</w:t>
            </w:r>
          </w:p>
        </w:tc>
        <w:tc>
          <w:tcPr>
            <w:tcW w:w="156" w:type="pct"/>
            <w:tcBorders>
              <w:top w:val="nil"/>
              <w:left w:val="nil"/>
              <w:bottom w:val="single" w:sz="4" w:space="0" w:color="auto"/>
              <w:right w:val="single" w:sz="4" w:space="0" w:color="auto"/>
            </w:tcBorders>
            <w:shd w:val="clear" w:color="auto" w:fill="002060"/>
            <w:vAlign w:val="center"/>
            <w:hideMark/>
          </w:tcPr>
          <w:p w14:paraId="2EABFFB7"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5</w:t>
            </w:r>
          </w:p>
        </w:tc>
        <w:tc>
          <w:tcPr>
            <w:tcW w:w="156" w:type="pct"/>
            <w:tcBorders>
              <w:top w:val="nil"/>
              <w:left w:val="nil"/>
              <w:bottom w:val="single" w:sz="4" w:space="0" w:color="auto"/>
              <w:right w:val="single" w:sz="4" w:space="0" w:color="auto"/>
            </w:tcBorders>
            <w:shd w:val="clear" w:color="auto" w:fill="002060"/>
            <w:vAlign w:val="center"/>
            <w:hideMark/>
          </w:tcPr>
          <w:p w14:paraId="177DD9AA"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6</w:t>
            </w:r>
          </w:p>
        </w:tc>
        <w:tc>
          <w:tcPr>
            <w:tcW w:w="156" w:type="pct"/>
            <w:tcBorders>
              <w:top w:val="nil"/>
              <w:left w:val="nil"/>
              <w:bottom w:val="single" w:sz="4" w:space="0" w:color="auto"/>
              <w:right w:val="single" w:sz="4" w:space="0" w:color="auto"/>
            </w:tcBorders>
            <w:shd w:val="clear" w:color="auto" w:fill="002060"/>
            <w:vAlign w:val="center"/>
            <w:hideMark/>
          </w:tcPr>
          <w:p w14:paraId="5213FB7D"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7</w:t>
            </w:r>
          </w:p>
        </w:tc>
        <w:tc>
          <w:tcPr>
            <w:tcW w:w="156" w:type="pct"/>
            <w:tcBorders>
              <w:top w:val="nil"/>
              <w:left w:val="nil"/>
              <w:bottom w:val="single" w:sz="4" w:space="0" w:color="auto"/>
              <w:right w:val="single" w:sz="4" w:space="0" w:color="auto"/>
            </w:tcBorders>
            <w:shd w:val="clear" w:color="auto" w:fill="002060"/>
            <w:vAlign w:val="center"/>
            <w:hideMark/>
          </w:tcPr>
          <w:p w14:paraId="63A3D51B"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8</w:t>
            </w:r>
          </w:p>
        </w:tc>
        <w:tc>
          <w:tcPr>
            <w:tcW w:w="156" w:type="pct"/>
            <w:tcBorders>
              <w:top w:val="nil"/>
              <w:left w:val="nil"/>
              <w:bottom w:val="single" w:sz="4" w:space="0" w:color="auto"/>
              <w:right w:val="single" w:sz="4" w:space="0" w:color="auto"/>
            </w:tcBorders>
            <w:shd w:val="clear" w:color="auto" w:fill="002060"/>
            <w:vAlign w:val="center"/>
            <w:hideMark/>
          </w:tcPr>
          <w:p w14:paraId="1F335FD3"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9</w:t>
            </w:r>
          </w:p>
        </w:tc>
        <w:tc>
          <w:tcPr>
            <w:tcW w:w="196" w:type="pct"/>
            <w:tcBorders>
              <w:top w:val="nil"/>
              <w:left w:val="nil"/>
              <w:bottom w:val="single" w:sz="4" w:space="0" w:color="auto"/>
              <w:right w:val="single" w:sz="4" w:space="0" w:color="auto"/>
            </w:tcBorders>
            <w:shd w:val="clear" w:color="auto" w:fill="002060"/>
            <w:vAlign w:val="center"/>
            <w:hideMark/>
          </w:tcPr>
          <w:p w14:paraId="10EFF487"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10</w:t>
            </w:r>
          </w:p>
        </w:tc>
        <w:tc>
          <w:tcPr>
            <w:tcW w:w="196" w:type="pct"/>
            <w:tcBorders>
              <w:top w:val="nil"/>
              <w:left w:val="nil"/>
              <w:bottom w:val="single" w:sz="4" w:space="0" w:color="auto"/>
              <w:right w:val="single" w:sz="4" w:space="0" w:color="auto"/>
            </w:tcBorders>
            <w:shd w:val="clear" w:color="auto" w:fill="002060"/>
            <w:vAlign w:val="center"/>
            <w:hideMark/>
          </w:tcPr>
          <w:p w14:paraId="60848E79"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11</w:t>
            </w:r>
          </w:p>
        </w:tc>
        <w:tc>
          <w:tcPr>
            <w:tcW w:w="196" w:type="pct"/>
            <w:tcBorders>
              <w:top w:val="nil"/>
              <w:left w:val="nil"/>
              <w:bottom w:val="single" w:sz="4" w:space="0" w:color="auto"/>
              <w:right w:val="single" w:sz="4" w:space="0" w:color="auto"/>
            </w:tcBorders>
            <w:shd w:val="clear" w:color="auto" w:fill="002060"/>
            <w:vAlign w:val="center"/>
            <w:hideMark/>
          </w:tcPr>
          <w:p w14:paraId="585A90F8"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12</w:t>
            </w:r>
          </w:p>
        </w:tc>
        <w:tc>
          <w:tcPr>
            <w:tcW w:w="196" w:type="pct"/>
            <w:tcBorders>
              <w:top w:val="nil"/>
              <w:left w:val="nil"/>
              <w:bottom w:val="single" w:sz="4" w:space="0" w:color="auto"/>
              <w:right w:val="single" w:sz="4" w:space="0" w:color="auto"/>
            </w:tcBorders>
            <w:shd w:val="clear" w:color="auto" w:fill="002060"/>
            <w:vAlign w:val="center"/>
            <w:hideMark/>
          </w:tcPr>
          <w:p w14:paraId="25787235"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13</w:t>
            </w:r>
          </w:p>
        </w:tc>
        <w:tc>
          <w:tcPr>
            <w:tcW w:w="196" w:type="pct"/>
            <w:tcBorders>
              <w:top w:val="nil"/>
              <w:left w:val="nil"/>
              <w:bottom w:val="single" w:sz="4" w:space="0" w:color="auto"/>
              <w:right w:val="single" w:sz="4" w:space="0" w:color="auto"/>
            </w:tcBorders>
            <w:shd w:val="clear" w:color="auto" w:fill="002060"/>
            <w:vAlign w:val="center"/>
            <w:hideMark/>
          </w:tcPr>
          <w:p w14:paraId="18C21540"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14</w:t>
            </w:r>
          </w:p>
        </w:tc>
        <w:tc>
          <w:tcPr>
            <w:tcW w:w="196" w:type="pct"/>
            <w:tcBorders>
              <w:top w:val="nil"/>
              <w:left w:val="nil"/>
              <w:bottom w:val="single" w:sz="4" w:space="0" w:color="auto"/>
              <w:right w:val="single" w:sz="4" w:space="0" w:color="auto"/>
            </w:tcBorders>
            <w:shd w:val="clear" w:color="auto" w:fill="002060"/>
            <w:vAlign w:val="center"/>
            <w:hideMark/>
          </w:tcPr>
          <w:p w14:paraId="68B6025A"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15</w:t>
            </w:r>
          </w:p>
        </w:tc>
        <w:tc>
          <w:tcPr>
            <w:tcW w:w="196" w:type="pct"/>
            <w:tcBorders>
              <w:top w:val="nil"/>
              <w:left w:val="nil"/>
              <w:bottom w:val="single" w:sz="4" w:space="0" w:color="auto"/>
              <w:right w:val="single" w:sz="4" w:space="0" w:color="auto"/>
            </w:tcBorders>
            <w:shd w:val="clear" w:color="auto" w:fill="002060"/>
            <w:vAlign w:val="center"/>
            <w:hideMark/>
          </w:tcPr>
          <w:p w14:paraId="29852930"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16</w:t>
            </w:r>
          </w:p>
        </w:tc>
        <w:tc>
          <w:tcPr>
            <w:tcW w:w="196" w:type="pct"/>
            <w:tcBorders>
              <w:top w:val="nil"/>
              <w:left w:val="nil"/>
              <w:bottom w:val="single" w:sz="4" w:space="0" w:color="auto"/>
              <w:right w:val="single" w:sz="4" w:space="0" w:color="auto"/>
            </w:tcBorders>
            <w:shd w:val="clear" w:color="auto" w:fill="002060"/>
            <w:vAlign w:val="center"/>
            <w:hideMark/>
          </w:tcPr>
          <w:p w14:paraId="7489DEE4"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17</w:t>
            </w:r>
          </w:p>
        </w:tc>
        <w:tc>
          <w:tcPr>
            <w:tcW w:w="196" w:type="pct"/>
            <w:tcBorders>
              <w:top w:val="nil"/>
              <w:left w:val="nil"/>
              <w:bottom w:val="single" w:sz="4" w:space="0" w:color="auto"/>
              <w:right w:val="single" w:sz="4" w:space="0" w:color="auto"/>
            </w:tcBorders>
            <w:shd w:val="clear" w:color="auto" w:fill="002060"/>
            <w:vAlign w:val="center"/>
            <w:hideMark/>
          </w:tcPr>
          <w:p w14:paraId="6838C377"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18</w:t>
            </w:r>
          </w:p>
        </w:tc>
        <w:tc>
          <w:tcPr>
            <w:tcW w:w="196" w:type="pct"/>
            <w:tcBorders>
              <w:top w:val="nil"/>
              <w:left w:val="nil"/>
              <w:bottom w:val="single" w:sz="4" w:space="0" w:color="auto"/>
              <w:right w:val="single" w:sz="4" w:space="0" w:color="auto"/>
            </w:tcBorders>
            <w:shd w:val="clear" w:color="auto" w:fill="002060"/>
            <w:vAlign w:val="center"/>
            <w:hideMark/>
          </w:tcPr>
          <w:p w14:paraId="64AFA922"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19</w:t>
            </w:r>
          </w:p>
        </w:tc>
        <w:tc>
          <w:tcPr>
            <w:tcW w:w="194" w:type="pct"/>
            <w:tcBorders>
              <w:top w:val="nil"/>
              <w:left w:val="nil"/>
              <w:bottom w:val="single" w:sz="4" w:space="0" w:color="auto"/>
              <w:right w:val="single" w:sz="4" w:space="0" w:color="auto"/>
            </w:tcBorders>
            <w:shd w:val="clear" w:color="auto" w:fill="002060"/>
            <w:vAlign w:val="center"/>
            <w:hideMark/>
          </w:tcPr>
          <w:p w14:paraId="41F875B0" w14:textId="77777777" w:rsidR="009A3CCB" w:rsidRPr="009A3CCB" w:rsidRDefault="009A3CCB">
            <w:pPr>
              <w:jc w:val="center"/>
              <w:rPr>
                <w:rFonts w:ascii="Tahoma" w:hAnsi="Tahoma" w:cs="Tahoma"/>
                <w:b/>
                <w:bCs/>
                <w:color w:val="FFFFFF" w:themeColor="background1"/>
                <w:sz w:val="21"/>
                <w:szCs w:val="21"/>
              </w:rPr>
            </w:pPr>
            <w:r w:rsidRPr="009A3CCB">
              <w:rPr>
                <w:rFonts w:ascii="Tahoma" w:hAnsi="Tahoma" w:cs="Tahoma"/>
                <w:b/>
                <w:bCs/>
                <w:color w:val="FFFFFF" w:themeColor="background1"/>
                <w:sz w:val="21"/>
                <w:szCs w:val="21"/>
              </w:rPr>
              <w:t>20</w:t>
            </w:r>
          </w:p>
        </w:tc>
      </w:tr>
      <w:tr w:rsidR="009A3CCB" w14:paraId="1A201502"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4EB188D9" w14:textId="77777777" w:rsidR="009A3CCB" w:rsidRDefault="009A3CCB">
            <w:pPr>
              <w:rPr>
                <w:rFonts w:ascii="Tahoma" w:hAnsi="Tahoma" w:cs="Tahoma"/>
                <w:b/>
                <w:bCs/>
                <w:color w:val="000000"/>
                <w:sz w:val="21"/>
                <w:szCs w:val="21"/>
              </w:rPr>
            </w:pPr>
            <w:r>
              <w:rPr>
                <w:rFonts w:ascii="Tahoma" w:hAnsi="Tahoma" w:cs="Tahoma"/>
                <w:b/>
                <w:bCs/>
                <w:color w:val="000000"/>
                <w:sz w:val="21"/>
                <w:szCs w:val="21"/>
              </w:rPr>
              <w:t>Project Initiation &amp; Kick-off</w:t>
            </w:r>
          </w:p>
        </w:tc>
        <w:tc>
          <w:tcPr>
            <w:tcW w:w="156" w:type="pct"/>
            <w:tcBorders>
              <w:top w:val="nil"/>
              <w:left w:val="nil"/>
              <w:bottom w:val="single" w:sz="4" w:space="0" w:color="auto"/>
              <w:right w:val="single" w:sz="4" w:space="0" w:color="auto"/>
            </w:tcBorders>
            <w:shd w:val="clear" w:color="000000" w:fill="D9E2F3"/>
            <w:vAlign w:val="center"/>
            <w:hideMark/>
          </w:tcPr>
          <w:p w14:paraId="0BDBBA16"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077E9BE3"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hideMark/>
          </w:tcPr>
          <w:p w14:paraId="1F2F084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A5DDAE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DA35F2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F8549F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773151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4FD128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BBBE86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2D0B0A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B16F28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A64084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A9E6BB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A969F0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F60743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257283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4AD9AD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31A2F6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E99619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0D41387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3ECA9FF0" w14:textId="77777777" w:rsidTr="009A3CCB">
        <w:trPr>
          <w:trHeight w:val="288"/>
        </w:trPr>
        <w:tc>
          <w:tcPr>
            <w:tcW w:w="1442" w:type="pct"/>
            <w:tcBorders>
              <w:top w:val="nil"/>
              <w:left w:val="single" w:sz="4" w:space="0" w:color="auto"/>
              <w:bottom w:val="single" w:sz="4" w:space="0" w:color="auto"/>
              <w:right w:val="single" w:sz="4" w:space="0" w:color="auto"/>
            </w:tcBorders>
            <w:vAlign w:val="center"/>
            <w:hideMark/>
          </w:tcPr>
          <w:p w14:paraId="5BD2B728" w14:textId="77777777" w:rsidR="009A3CCB" w:rsidRDefault="009A3CCB">
            <w:pPr>
              <w:rPr>
                <w:rFonts w:ascii="Tahoma" w:hAnsi="Tahoma" w:cs="Tahoma"/>
                <w:b/>
                <w:bCs/>
                <w:color w:val="000000"/>
                <w:sz w:val="21"/>
                <w:szCs w:val="21"/>
              </w:rPr>
            </w:pPr>
            <w:r>
              <w:rPr>
                <w:rFonts w:ascii="Tahoma" w:hAnsi="Tahoma" w:cs="Tahoma"/>
                <w:b/>
                <w:bCs/>
                <w:color w:val="000000"/>
                <w:sz w:val="21"/>
                <w:szCs w:val="21"/>
              </w:rPr>
              <w:t>Data Collection &amp; Gap Assessment</w:t>
            </w:r>
          </w:p>
        </w:tc>
        <w:tc>
          <w:tcPr>
            <w:tcW w:w="156" w:type="pct"/>
            <w:tcBorders>
              <w:top w:val="nil"/>
              <w:left w:val="nil"/>
              <w:bottom w:val="single" w:sz="4" w:space="0" w:color="auto"/>
              <w:right w:val="single" w:sz="4" w:space="0" w:color="auto"/>
            </w:tcBorders>
            <w:vAlign w:val="center"/>
            <w:hideMark/>
          </w:tcPr>
          <w:p w14:paraId="3DC953AC"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6F9BB4AA"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436ECD07"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0CBC5558"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hideMark/>
          </w:tcPr>
          <w:p w14:paraId="3022D59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3695D7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C33AD5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58DE04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EE1354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30C5641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1F9EBAC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76F282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E640FD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FBFD93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DFCB21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2486B5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F4B3D7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4824CC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5C972B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4C42EEA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0318F4CD"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7E668C28" w14:textId="77777777" w:rsidR="009A3CCB" w:rsidRDefault="009A3CCB">
            <w:pPr>
              <w:rPr>
                <w:rFonts w:ascii="Tahoma" w:hAnsi="Tahoma" w:cs="Tahoma"/>
                <w:b/>
                <w:bCs/>
                <w:color w:val="000000"/>
                <w:sz w:val="21"/>
                <w:szCs w:val="21"/>
              </w:rPr>
            </w:pPr>
            <w:r>
              <w:rPr>
                <w:rFonts w:ascii="Tahoma" w:hAnsi="Tahoma" w:cs="Tahoma"/>
                <w:b/>
                <w:bCs/>
                <w:color w:val="000000"/>
                <w:sz w:val="21"/>
                <w:szCs w:val="21"/>
              </w:rPr>
              <w:t>Data Validation &amp; Mapping</w:t>
            </w:r>
          </w:p>
        </w:tc>
        <w:tc>
          <w:tcPr>
            <w:tcW w:w="156" w:type="pct"/>
            <w:tcBorders>
              <w:top w:val="nil"/>
              <w:left w:val="nil"/>
              <w:bottom w:val="single" w:sz="4" w:space="0" w:color="auto"/>
              <w:right w:val="single" w:sz="4" w:space="0" w:color="auto"/>
            </w:tcBorders>
            <w:shd w:val="clear" w:color="000000" w:fill="D9E2F3"/>
            <w:hideMark/>
          </w:tcPr>
          <w:p w14:paraId="3F1BCFC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8FF82E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vAlign w:val="center"/>
            <w:hideMark/>
          </w:tcPr>
          <w:p w14:paraId="6D4E9251"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7A500D8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6C250296"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hideMark/>
          </w:tcPr>
          <w:p w14:paraId="62E1140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FCA1AC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772DE2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CC224B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F07351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28C2DB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6C36D9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2505A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FA9EB4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4B2E66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E3E847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F6DA5A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C789CE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A2854A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5845A6B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2CB808B2" w14:textId="77777777" w:rsidTr="009A3CCB">
        <w:trPr>
          <w:trHeight w:val="288"/>
        </w:trPr>
        <w:tc>
          <w:tcPr>
            <w:tcW w:w="1442" w:type="pct"/>
            <w:tcBorders>
              <w:top w:val="nil"/>
              <w:left w:val="single" w:sz="4" w:space="0" w:color="auto"/>
              <w:bottom w:val="single" w:sz="4" w:space="0" w:color="auto"/>
              <w:right w:val="single" w:sz="4" w:space="0" w:color="auto"/>
            </w:tcBorders>
            <w:vAlign w:val="center"/>
            <w:hideMark/>
          </w:tcPr>
          <w:p w14:paraId="6F7412CB" w14:textId="77777777" w:rsidR="009A3CCB" w:rsidRDefault="009A3CCB">
            <w:pPr>
              <w:rPr>
                <w:rFonts w:ascii="Tahoma" w:hAnsi="Tahoma" w:cs="Tahoma"/>
                <w:b/>
                <w:bCs/>
                <w:color w:val="000000"/>
                <w:sz w:val="21"/>
                <w:szCs w:val="21"/>
              </w:rPr>
            </w:pPr>
            <w:r>
              <w:rPr>
                <w:rFonts w:ascii="Tahoma" w:hAnsi="Tahoma" w:cs="Tahoma"/>
                <w:b/>
                <w:bCs/>
                <w:color w:val="000000"/>
                <w:sz w:val="21"/>
                <w:szCs w:val="21"/>
              </w:rPr>
              <w:t>IFRS 9 Framework Development</w:t>
            </w:r>
          </w:p>
        </w:tc>
        <w:tc>
          <w:tcPr>
            <w:tcW w:w="156" w:type="pct"/>
            <w:tcBorders>
              <w:top w:val="nil"/>
              <w:left w:val="nil"/>
              <w:bottom w:val="single" w:sz="4" w:space="0" w:color="auto"/>
              <w:right w:val="single" w:sz="4" w:space="0" w:color="auto"/>
            </w:tcBorders>
            <w:hideMark/>
          </w:tcPr>
          <w:p w14:paraId="5301EA0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0B7C489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vAlign w:val="center"/>
            <w:hideMark/>
          </w:tcPr>
          <w:p w14:paraId="39F9A338"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38F7776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08AD99DF"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06F4AA80"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hideMark/>
          </w:tcPr>
          <w:p w14:paraId="733DA39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1EBA202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656FCCC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D100E5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3C02F8D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9115D1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A2E424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BB0A93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335817D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596844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A5E032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3AB6A5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21CA6B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50356D8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754C9887" w14:textId="77777777" w:rsidTr="009A3CCB">
        <w:trPr>
          <w:trHeight w:val="552"/>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2B326C08" w14:textId="77777777" w:rsidR="009A3CCB" w:rsidRDefault="009A3CCB">
            <w:pPr>
              <w:rPr>
                <w:rFonts w:ascii="Tahoma" w:hAnsi="Tahoma" w:cs="Tahoma"/>
                <w:b/>
                <w:bCs/>
                <w:color w:val="000000"/>
                <w:sz w:val="21"/>
                <w:szCs w:val="21"/>
              </w:rPr>
            </w:pPr>
            <w:r>
              <w:rPr>
                <w:rFonts w:ascii="Tahoma" w:hAnsi="Tahoma" w:cs="Tahoma"/>
                <w:b/>
                <w:bCs/>
                <w:color w:val="000000"/>
                <w:sz w:val="21"/>
                <w:szCs w:val="21"/>
              </w:rPr>
              <w:t>Portfolio Segmentation &amp; SICR Methodology</w:t>
            </w:r>
          </w:p>
        </w:tc>
        <w:tc>
          <w:tcPr>
            <w:tcW w:w="156" w:type="pct"/>
            <w:tcBorders>
              <w:top w:val="nil"/>
              <w:left w:val="nil"/>
              <w:bottom w:val="single" w:sz="4" w:space="0" w:color="auto"/>
              <w:right w:val="single" w:sz="4" w:space="0" w:color="auto"/>
            </w:tcBorders>
            <w:shd w:val="clear" w:color="000000" w:fill="D9E2F3"/>
            <w:hideMark/>
          </w:tcPr>
          <w:p w14:paraId="486740C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C2DE6C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7FAD5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vAlign w:val="center"/>
            <w:hideMark/>
          </w:tcPr>
          <w:p w14:paraId="7CDAA9D5"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6BB25E84"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34E0DDD2"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31AAA279"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hideMark/>
          </w:tcPr>
          <w:p w14:paraId="7A27C5F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2E3401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31DBF3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73C8DA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913D54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8E9DDC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EEF1FF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6A9674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BEBB28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C2CFDE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515290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7D3245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6A27008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5F0EDEF5" w14:textId="77777777" w:rsidTr="009A3CCB">
        <w:trPr>
          <w:trHeight w:val="552"/>
        </w:trPr>
        <w:tc>
          <w:tcPr>
            <w:tcW w:w="1442" w:type="pct"/>
            <w:tcBorders>
              <w:top w:val="nil"/>
              <w:left w:val="single" w:sz="4" w:space="0" w:color="auto"/>
              <w:bottom w:val="single" w:sz="4" w:space="0" w:color="auto"/>
              <w:right w:val="single" w:sz="4" w:space="0" w:color="auto"/>
            </w:tcBorders>
            <w:vAlign w:val="center"/>
            <w:hideMark/>
          </w:tcPr>
          <w:p w14:paraId="1684708D" w14:textId="77777777" w:rsidR="009A3CCB" w:rsidRDefault="009A3CCB">
            <w:pPr>
              <w:rPr>
                <w:rFonts w:ascii="Tahoma" w:hAnsi="Tahoma" w:cs="Tahoma"/>
                <w:b/>
                <w:bCs/>
                <w:color w:val="000000"/>
                <w:sz w:val="21"/>
                <w:szCs w:val="21"/>
              </w:rPr>
            </w:pPr>
            <w:r>
              <w:rPr>
                <w:rFonts w:ascii="Tahoma" w:hAnsi="Tahoma" w:cs="Tahoma"/>
                <w:b/>
                <w:bCs/>
                <w:color w:val="000000"/>
                <w:sz w:val="21"/>
                <w:szCs w:val="21"/>
              </w:rPr>
              <w:t>PD, LGD &amp; EAD Methodology Development</w:t>
            </w:r>
          </w:p>
        </w:tc>
        <w:tc>
          <w:tcPr>
            <w:tcW w:w="156" w:type="pct"/>
            <w:tcBorders>
              <w:top w:val="nil"/>
              <w:left w:val="nil"/>
              <w:bottom w:val="single" w:sz="4" w:space="0" w:color="auto"/>
              <w:right w:val="single" w:sz="4" w:space="0" w:color="auto"/>
            </w:tcBorders>
            <w:hideMark/>
          </w:tcPr>
          <w:p w14:paraId="71DE8E4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0205882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944D69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50E884C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vAlign w:val="center"/>
            <w:hideMark/>
          </w:tcPr>
          <w:p w14:paraId="033B43DB"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13A6CF73"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01712CAD"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6DCB8E4F"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351F6603"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hideMark/>
          </w:tcPr>
          <w:p w14:paraId="1099431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2B0174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18791E8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99451C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A11C5A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6D8CF2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690783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F61B14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1DAA09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B4FE31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72C7337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5CF8C2D4" w14:textId="77777777" w:rsidTr="009A3CCB">
        <w:trPr>
          <w:trHeight w:val="552"/>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588C3EC9" w14:textId="77777777" w:rsidR="009A3CCB" w:rsidRDefault="009A3CCB">
            <w:pPr>
              <w:rPr>
                <w:rFonts w:ascii="Tahoma" w:hAnsi="Tahoma" w:cs="Tahoma"/>
                <w:b/>
                <w:bCs/>
                <w:color w:val="000000"/>
                <w:sz w:val="21"/>
                <w:szCs w:val="21"/>
              </w:rPr>
            </w:pPr>
            <w:r>
              <w:rPr>
                <w:rFonts w:ascii="Tahoma" w:hAnsi="Tahoma" w:cs="Tahoma"/>
                <w:b/>
                <w:bCs/>
                <w:color w:val="000000"/>
                <w:sz w:val="21"/>
                <w:szCs w:val="21"/>
              </w:rPr>
              <w:t>Forward-looking Scenarios &amp; Management Overlay</w:t>
            </w:r>
          </w:p>
        </w:tc>
        <w:tc>
          <w:tcPr>
            <w:tcW w:w="156" w:type="pct"/>
            <w:tcBorders>
              <w:top w:val="nil"/>
              <w:left w:val="nil"/>
              <w:bottom w:val="single" w:sz="4" w:space="0" w:color="auto"/>
              <w:right w:val="single" w:sz="4" w:space="0" w:color="auto"/>
            </w:tcBorders>
            <w:shd w:val="clear" w:color="000000" w:fill="D9E2F3"/>
            <w:hideMark/>
          </w:tcPr>
          <w:p w14:paraId="1751806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CB8ECE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D64435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1A772A2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8990F0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vAlign w:val="center"/>
            <w:hideMark/>
          </w:tcPr>
          <w:p w14:paraId="52E373B6"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7ADAEEF8"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3C0EA8D7"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shd w:val="clear" w:color="000000" w:fill="D9E2F3"/>
            <w:vAlign w:val="center"/>
            <w:hideMark/>
          </w:tcPr>
          <w:p w14:paraId="1970069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hideMark/>
          </w:tcPr>
          <w:p w14:paraId="79BA8BF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497DE1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12FF91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873ADF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8E4AE1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7F6D93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3F88D7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157F0B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75B95D5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33E9E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7450DB4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62F7CF26" w14:textId="77777777" w:rsidTr="009A3CCB">
        <w:trPr>
          <w:trHeight w:val="552"/>
        </w:trPr>
        <w:tc>
          <w:tcPr>
            <w:tcW w:w="1442" w:type="pct"/>
            <w:tcBorders>
              <w:top w:val="nil"/>
              <w:left w:val="single" w:sz="4" w:space="0" w:color="auto"/>
              <w:bottom w:val="single" w:sz="4" w:space="0" w:color="auto"/>
              <w:right w:val="single" w:sz="4" w:space="0" w:color="auto"/>
            </w:tcBorders>
            <w:vAlign w:val="center"/>
            <w:hideMark/>
          </w:tcPr>
          <w:p w14:paraId="4E57140F" w14:textId="77777777" w:rsidR="009A3CCB" w:rsidRDefault="009A3CCB">
            <w:pPr>
              <w:rPr>
                <w:rFonts w:ascii="Tahoma" w:hAnsi="Tahoma" w:cs="Tahoma"/>
                <w:b/>
                <w:bCs/>
                <w:color w:val="000000"/>
                <w:sz w:val="21"/>
                <w:szCs w:val="21"/>
              </w:rPr>
            </w:pPr>
            <w:r>
              <w:rPr>
                <w:rFonts w:ascii="Tahoma" w:hAnsi="Tahoma" w:cs="Tahoma"/>
                <w:b/>
                <w:bCs/>
                <w:color w:val="000000"/>
                <w:sz w:val="21"/>
                <w:szCs w:val="21"/>
              </w:rPr>
              <w:t>Advanced Excel-Based ECL Solution Development</w:t>
            </w:r>
          </w:p>
        </w:tc>
        <w:tc>
          <w:tcPr>
            <w:tcW w:w="156" w:type="pct"/>
            <w:tcBorders>
              <w:top w:val="nil"/>
              <w:left w:val="nil"/>
              <w:bottom w:val="single" w:sz="4" w:space="0" w:color="auto"/>
              <w:right w:val="single" w:sz="4" w:space="0" w:color="auto"/>
            </w:tcBorders>
            <w:hideMark/>
          </w:tcPr>
          <w:p w14:paraId="7DA9638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665B46D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56B8C2F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091CBEC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ECE7BA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vAlign w:val="center"/>
            <w:hideMark/>
          </w:tcPr>
          <w:p w14:paraId="4269ABF3"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6AF668A9"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0A19FE01"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56" w:type="pct"/>
            <w:tcBorders>
              <w:top w:val="nil"/>
              <w:left w:val="nil"/>
              <w:bottom w:val="single" w:sz="4" w:space="0" w:color="auto"/>
              <w:right w:val="single" w:sz="4" w:space="0" w:color="auto"/>
            </w:tcBorders>
            <w:vAlign w:val="center"/>
            <w:hideMark/>
          </w:tcPr>
          <w:p w14:paraId="22322157"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7835CA30"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429A8D7F"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3E3316E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hideMark/>
          </w:tcPr>
          <w:p w14:paraId="4903817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68AF71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3C35278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E3A7CD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4D5698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A3D425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B26101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2E43329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6A26EB8F"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57D2C2EA" w14:textId="77777777" w:rsidR="009A3CCB" w:rsidRDefault="009A3CCB">
            <w:pPr>
              <w:rPr>
                <w:rFonts w:ascii="Tahoma" w:hAnsi="Tahoma" w:cs="Tahoma"/>
                <w:b/>
                <w:bCs/>
                <w:color w:val="000000"/>
                <w:sz w:val="21"/>
                <w:szCs w:val="21"/>
              </w:rPr>
            </w:pPr>
            <w:r>
              <w:rPr>
                <w:rFonts w:ascii="Tahoma" w:hAnsi="Tahoma" w:cs="Tahoma"/>
                <w:b/>
                <w:bCs/>
                <w:color w:val="000000"/>
                <w:sz w:val="21"/>
                <w:szCs w:val="21"/>
              </w:rPr>
              <w:t>Model Validation &amp; Sensitivity Analysis</w:t>
            </w:r>
          </w:p>
        </w:tc>
        <w:tc>
          <w:tcPr>
            <w:tcW w:w="156" w:type="pct"/>
            <w:tcBorders>
              <w:top w:val="nil"/>
              <w:left w:val="nil"/>
              <w:bottom w:val="single" w:sz="4" w:space="0" w:color="auto"/>
              <w:right w:val="single" w:sz="4" w:space="0" w:color="auto"/>
            </w:tcBorders>
            <w:shd w:val="clear" w:color="000000" w:fill="D9E2F3"/>
            <w:hideMark/>
          </w:tcPr>
          <w:p w14:paraId="4B8C6A3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4D4A13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C38B86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7064A7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076285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9A57F2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0D0C3C9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97C0CA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vAlign w:val="center"/>
            <w:hideMark/>
          </w:tcPr>
          <w:p w14:paraId="16FEEA58"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4C70ECDD"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233BAB49"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4326D08F"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hideMark/>
          </w:tcPr>
          <w:p w14:paraId="431BCAE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1C43C84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F67F74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2865FA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78110D2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1321F1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AE0377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46BD605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125A7BA0" w14:textId="77777777" w:rsidTr="009A3CCB">
        <w:trPr>
          <w:trHeight w:val="288"/>
        </w:trPr>
        <w:tc>
          <w:tcPr>
            <w:tcW w:w="1442" w:type="pct"/>
            <w:tcBorders>
              <w:top w:val="nil"/>
              <w:left w:val="single" w:sz="4" w:space="0" w:color="auto"/>
              <w:bottom w:val="single" w:sz="4" w:space="0" w:color="auto"/>
              <w:right w:val="single" w:sz="4" w:space="0" w:color="auto"/>
            </w:tcBorders>
            <w:vAlign w:val="center"/>
            <w:hideMark/>
          </w:tcPr>
          <w:p w14:paraId="7227BEFD" w14:textId="77777777" w:rsidR="009A3CCB" w:rsidRDefault="009A3CCB">
            <w:pPr>
              <w:rPr>
                <w:rFonts w:ascii="Tahoma" w:hAnsi="Tahoma" w:cs="Tahoma"/>
                <w:b/>
                <w:bCs/>
                <w:color w:val="000000"/>
                <w:sz w:val="21"/>
                <w:szCs w:val="21"/>
              </w:rPr>
            </w:pPr>
            <w:r>
              <w:rPr>
                <w:rFonts w:ascii="Tahoma" w:hAnsi="Tahoma" w:cs="Tahoma"/>
                <w:b/>
                <w:bCs/>
                <w:color w:val="000000"/>
                <w:sz w:val="21"/>
                <w:szCs w:val="21"/>
              </w:rPr>
              <w:t>User Acceptance Testing (UAT)</w:t>
            </w:r>
          </w:p>
        </w:tc>
        <w:tc>
          <w:tcPr>
            <w:tcW w:w="156" w:type="pct"/>
            <w:tcBorders>
              <w:top w:val="nil"/>
              <w:left w:val="nil"/>
              <w:bottom w:val="single" w:sz="4" w:space="0" w:color="auto"/>
              <w:right w:val="single" w:sz="4" w:space="0" w:color="auto"/>
            </w:tcBorders>
            <w:hideMark/>
          </w:tcPr>
          <w:p w14:paraId="79D6DB4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2A73E3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50B5EF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047C58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1C72DAE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7D440B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6777A6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0A00D4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72AFFD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7A4BB4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vAlign w:val="center"/>
            <w:hideMark/>
          </w:tcPr>
          <w:p w14:paraId="55B1A880"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1B9A0D32"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7FF8F0B5"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hideMark/>
          </w:tcPr>
          <w:p w14:paraId="0C373CC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3E235CD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DAE311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E9E695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E3D1A8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792FB60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36666C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782A5938"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34455D6D" w14:textId="77777777" w:rsidR="009A3CCB" w:rsidRDefault="009A3CCB">
            <w:pPr>
              <w:rPr>
                <w:rFonts w:ascii="Tahoma" w:hAnsi="Tahoma" w:cs="Tahoma"/>
                <w:b/>
                <w:bCs/>
                <w:color w:val="000000"/>
                <w:sz w:val="21"/>
                <w:szCs w:val="21"/>
              </w:rPr>
            </w:pPr>
            <w:r>
              <w:rPr>
                <w:rFonts w:ascii="Tahoma" w:hAnsi="Tahoma" w:cs="Tahoma"/>
                <w:b/>
                <w:bCs/>
                <w:color w:val="000000"/>
                <w:sz w:val="21"/>
                <w:szCs w:val="21"/>
              </w:rPr>
              <w:t>Parallel Run &amp; Refinement</w:t>
            </w:r>
          </w:p>
        </w:tc>
        <w:tc>
          <w:tcPr>
            <w:tcW w:w="156" w:type="pct"/>
            <w:tcBorders>
              <w:top w:val="nil"/>
              <w:left w:val="nil"/>
              <w:bottom w:val="single" w:sz="4" w:space="0" w:color="auto"/>
              <w:right w:val="single" w:sz="4" w:space="0" w:color="auto"/>
            </w:tcBorders>
            <w:shd w:val="clear" w:color="000000" w:fill="D9E2F3"/>
            <w:hideMark/>
          </w:tcPr>
          <w:p w14:paraId="641DF03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B94809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B15CCD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E601F8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58A7876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E02DEE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F2D0A6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DF4A86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DEE080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FB6073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53FEF1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vAlign w:val="center"/>
            <w:hideMark/>
          </w:tcPr>
          <w:p w14:paraId="60C4604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68AF8273"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302C681F"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32A327C8"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hideMark/>
          </w:tcPr>
          <w:p w14:paraId="3839F82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2F2ABF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2BCFA5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6DD28A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5D6EA12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1B9F3C4F" w14:textId="77777777" w:rsidTr="009A3CCB">
        <w:trPr>
          <w:trHeight w:val="552"/>
        </w:trPr>
        <w:tc>
          <w:tcPr>
            <w:tcW w:w="1442" w:type="pct"/>
            <w:tcBorders>
              <w:top w:val="nil"/>
              <w:left w:val="single" w:sz="4" w:space="0" w:color="auto"/>
              <w:bottom w:val="single" w:sz="4" w:space="0" w:color="auto"/>
              <w:right w:val="single" w:sz="4" w:space="0" w:color="auto"/>
            </w:tcBorders>
            <w:vAlign w:val="center"/>
            <w:hideMark/>
          </w:tcPr>
          <w:p w14:paraId="0BADAEAF" w14:textId="77777777" w:rsidR="009A3CCB" w:rsidRDefault="009A3CCB">
            <w:pPr>
              <w:rPr>
                <w:rFonts w:ascii="Tahoma" w:hAnsi="Tahoma" w:cs="Tahoma"/>
                <w:b/>
                <w:bCs/>
                <w:color w:val="000000"/>
                <w:sz w:val="21"/>
                <w:szCs w:val="21"/>
              </w:rPr>
            </w:pPr>
            <w:r>
              <w:rPr>
                <w:rFonts w:ascii="Tahoma" w:hAnsi="Tahoma" w:cs="Tahoma"/>
                <w:b/>
                <w:bCs/>
                <w:color w:val="000000"/>
                <w:sz w:val="21"/>
                <w:szCs w:val="21"/>
              </w:rPr>
              <w:t>Regulatory Reporting &amp; IFRS 9 Disclosures</w:t>
            </w:r>
          </w:p>
        </w:tc>
        <w:tc>
          <w:tcPr>
            <w:tcW w:w="156" w:type="pct"/>
            <w:tcBorders>
              <w:top w:val="nil"/>
              <w:left w:val="nil"/>
              <w:bottom w:val="single" w:sz="4" w:space="0" w:color="auto"/>
              <w:right w:val="single" w:sz="4" w:space="0" w:color="auto"/>
            </w:tcBorders>
            <w:hideMark/>
          </w:tcPr>
          <w:p w14:paraId="2113346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78CF5D6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63EA1B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6BCEC1F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75F434C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49A003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130778A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20AB7DE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6E08B57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F2788A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AB32FE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1740E58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vAlign w:val="center"/>
            <w:hideMark/>
          </w:tcPr>
          <w:p w14:paraId="2FB2C350"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77FBA847"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0C73B24B"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hideMark/>
          </w:tcPr>
          <w:p w14:paraId="4D8B9C8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000079C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2D4C8A8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C6A4E1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45424D6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4FD4C23D"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46D973C6" w14:textId="77777777" w:rsidR="009A3CCB" w:rsidRDefault="009A3CCB">
            <w:pPr>
              <w:rPr>
                <w:rFonts w:ascii="Tahoma" w:hAnsi="Tahoma" w:cs="Tahoma"/>
                <w:b/>
                <w:bCs/>
                <w:color w:val="000000"/>
                <w:sz w:val="21"/>
                <w:szCs w:val="21"/>
              </w:rPr>
            </w:pPr>
            <w:r>
              <w:rPr>
                <w:rFonts w:ascii="Tahoma" w:hAnsi="Tahoma" w:cs="Tahoma"/>
                <w:b/>
                <w:bCs/>
                <w:color w:val="000000"/>
                <w:sz w:val="21"/>
                <w:szCs w:val="21"/>
              </w:rPr>
              <w:t>Documentation &amp; User Manuals</w:t>
            </w:r>
          </w:p>
        </w:tc>
        <w:tc>
          <w:tcPr>
            <w:tcW w:w="156" w:type="pct"/>
            <w:tcBorders>
              <w:top w:val="nil"/>
              <w:left w:val="nil"/>
              <w:bottom w:val="single" w:sz="4" w:space="0" w:color="auto"/>
              <w:right w:val="single" w:sz="4" w:space="0" w:color="auto"/>
            </w:tcBorders>
            <w:shd w:val="clear" w:color="000000" w:fill="D9E2F3"/>
            <w:hideMark/>
          </w:tcPr>
          <w:p w14:paraId="1F3B3AF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E50D20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D95D29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7BC133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453904B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7767FA7"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580BF2B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5D6B80D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003BA07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0A86AFB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C10072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3DF02FB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vAlign w:val="center"/>
            <w:hideMark/>
          </w:tcPr>
          <w:p w14:paraId="426268A6"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54558FDB"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717C9F72"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54FDBEEA"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hideMark/>
          </w:tcPr>
          <w:p w14:paraId="259203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D9A666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57587123"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shd w:val="clear" w:color="000000" w:fill="D9E2F3"/>
            <w:hideMark/>
          </w:tcPr>
          <w:p w14:paraId="76F92A3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77D95AA7" w14:textId="77777777" w:rsidTr="009A3CCB">
        <w:trPr>
          <w:trHeight w:val="288"/>
        </w:trPr>
        <w:tc>
          <w:tcPr>
            <w:tcW w:w="1442" w:type="pct"/>
            <w:tcBorders>
              <w:top w:val="nil"/>
              <w:left w:val="single" w:sz="4" w:space="0" w:color="auto"/>
              <w:bottom w:val="single" w:sz="4" w:space="0" w:color="auto"/>
              <w:right w:val="single" w:sz="4" w:space="0" w:color="auto"/>
            </w:tcBorders>
            <w:vAlign w:val="center"/>
            <w:hideMark/>
          </w:tcPr>
          <w:p w14:paraId="302C8497" w14:textId="77777777" w:rsidR="009A3CCB" w:rsidRDefault="009A3CCB">
            <w:pPr>
              <w:rPr>
                <w:rFonts w:ascii="Tahoma" w:hAnsi="Tahoma" w:cs="Tahoma"/>
                <w:b/>
                <w:bCs/>
                <w:color w:val="000000"/>
                <w:sz w:val="21"/>
                <w:szCs w:val="21"/>
              </w:rPr>
            </w:pPr>
            <w:r>
              <w:rPr>
                <w:rFonts w:ascii="Tahoma" w:hAnsi="Tahoma" w:cs="Tahoma"/>
                <w:b/>
                <w:bCs/>
                <w:color w:val="000000"/>
                <w:sz w:val="21"/>
                <w:szCs w:val="21"/>
              </w:rPr>
              <w:t>Training &amp; Knowledge Transfer</w:t>
            </w:r>
          </w:p>
        </w:tc>
        <w:tc>
          <w:tcPr>
            <w:tcW w:w="156" w:type="pct"/>
            <w:tcBorders>
              <w:top w:val="nil"/>
              <w:left w:val="nil"/>
              <w:bottom w:val="single" w:sz="4" w:space="0" w:color="auto"/>
              <w:right w:val="single" w:sz="4" w:space="0" w:color="auto"/>
            </w:tcBorders>
            <w:hideMark/>
          </w:tcPr>
          <w:p w14:paraId="36E753F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638C428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16E035A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2779CB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31C2F54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1F48DA3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8E7807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74390A7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hideMark/>
          </w:tcPr>
          <w:p w14:paraId="4B531C8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E7AEC0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5CBD486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48F169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60629F2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27FB3F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vAlign w:val="center"/>
            <w:hideMark/>
          </w:tcPr>
          <w:p w14:paraId="3828EC8B"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15075F19"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vAlign w:val="center"/>
            <w:hideMark/>
          </w:tcPr>
          <w:p w14:paraId="56D80A50"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hideMark/>
          </w:tcPr>
          <w:p w14:paraId="39107CCC"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hideMark/>
          </w:tcPr>
          <w:p w14:paraId="489080DD"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4" w:type="pct"/>
            <w:tcBorders>
              <w:top w:val="nil"/>
              <w:left w:val="nil"/>
              <w:bottom w:val="single" w:sz="4" w:space="0" w:color="auto"/>
              <w:right w:val="single" w:sz="4" w:space="0" w:color="auto"/>
            </w:tcBorders>
            <w:hideMark/>
          </w:tcPr>
          <w:p w14:paraId="6AAC878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r>
      <w:tr w:rsidR="009A3CCB" w14:paraId="5F0E1368" w14:textId="77777777" w:rsidTr="009A3CCB">
        <w:trPr>
          <w:trHeight w:val="288"/>
        </w:trPr>
        <w:tc>
          <w:tcPr>
            <w:tcW w:w="1442" w:type="pct"/>
            <w:tcBorders>
              <w:top w:val="nil"/>
              <w:left w:val="single" w:sz="4" w:space="0" w:color="auto"/>
              <w:bottom w:val="single" w:sz="4" w:space="0" w:color="auto"/>
              <w:right w:val="single" w:sz="4" w:space="0" w:color="auto"/>
            </w:tcBorders>
            <w:shd w:val="clear" w:color="000000" w:fill="D9E2F3"/>
            <w:vAlign w:val="center"/>
            <w:hideMark/>
          </w:tcPr>
          <w:p w14:paraId="6877B379" w14:textId="77777777" w:rsidR="009A3CCB" w:rsidRDefault="009A3CCB">
            <w:pPr>
              <w:rPr>
                <w:rFonts w:ascii="Tahoma" w:hAnsi="Tahoma" w:cs="Tahoma"/>
                <w:b/>
                <w:bCs/>
                <w:color w:val="000000"/>
                <w:sz w:val="21"/>
                <w:szCs w:val="21"/>
              </w:rPr>
            </w:pPr>
            <w:r>
              <w:rPr>
                <w:rFonts w:ascii="Tahoma" w:hAnsi="Tahoma" w:cs="Tahoma"/>
                <w:b/>
                <w:bCs/>
                <w:color w:val="000000"/>
                <w:sz w:val="21"/>
                <w:szCs w:val="21"/>
              </w:rPr>
              <w:t>Final Deliverables &amp; Project Closure</w:t>
            </w:r>
          </w:p>
        </w:tc>
        <w:tc>
          <w:tcPr>
            <w:tcW w:w="156" w:type="pct"/>
            <w:tcBorders>
              <w:top w:val="nil"/>
              <w:left w:val="nil"/>
              <w:bottom w:val="single" w:sz="4" w:space="0" w:color="auto"/>
              <w:right w:val="single" w:sz="4" w:space="0" w:color="auto"/>
            </w:tcBorders>
            <w:shd w:val="clear" w:color="000000" w:fill="D9E2F3"/>
            <w:hideMark/>
          </w:tcPr>
          <w:p w14:paraId="532D1E1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04E76EB6"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3D8EEB3F"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2EE3B36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7065E58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10247DD0"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2FB468A"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5CCDFBE4"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56" w:type="pct"/>
            <w:tcBorders>
              <w:top w:val="nil"/>
              <w:left w:val="nil"/>
              <w:bottom w:val="single" w:sz="4" w:space="0" w:color="auto"/>
              <w:right w:val="single" w:sz="4" w:space="0" w:color="auto"/>
            </w:tcBorders>
            <w:shd w:val="clear" w:color="000000" w:fill="D9E2F3"/>
            <w:hideMark/>
          </w:tcPr>
          <w:p w14:paraId="654538E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2BA52FBE"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7B25517B"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1B3C422"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8782E48"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5946981"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69A06289"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hideMark/>
          </w:tcPr>
          <w:p w14:paraId="48F11875" w14:textId="77777777" w:rsidR="009A3CCB" w:rsidRDefault="009A3CCB">
            <w:pPr>
              <w:jc w:val="center"/>
              <w:rPr>
                <w:rFonts w:ascii="Tahoma" w:hAnsi="Tahoma" w:cs="Tahoma"/>
                <w:color w:val="2F5496"/>
                <w:sz w:val="20"/>
                <w:szCs w:val="20"/>
              </w:rPr>
            </w:pPr>
            <w:r>
              <w:rPr>
                <w:rFonts w:ascii="Tahoma" w:hAnsi="Tahoma" w:cs="Tahoma"/>
                <w:color w:val="2F5496"/>
                <w:sz w:val="20"/>
                <w:szCs w:val="20"/>
              </w:rPr>
              <w:t> </w:t>
            </w:r>
          </w:p>
        </w:tc>
        <w:tc>
          <w:tcPr>
            <w:tcW w:w="196" w:type="pct"/>
            <w:tcBorders>
              <w:top w:val="nil"/>
              <w:left w:val="nil"/>
              <w:bottom w:val="single" w:sz="4" w:space="0" w:color="auto"/>
              <w:right w:val="single" w:sz="4" w:space="0" w:color="auto"/>
            </w:tcBorders>
            <w:shd w:val="clear" w:color="000000" w:fill="D9E2F3"/>
            <w:vAlign w:val="center"/>
            <w:hideMark/>
          </w:tcPr>
          <w:p w14:paraId="64440F8D"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22158644"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6" w:type="pct"/>
            <w:tcBorders>
              <w:top w:val="nil"/>
              <w:left w:val="nil"/>
              <w:bottom w:val="single" w:sz="4" w:space="0" w:color="auto"/>
              <w:right w:val="single" w:sz="4" w:space="0" w:color="auto"/>
            </w:tcBorders>
            <w:shd w:val="clear" w:color="000000" w:fill="D9E2F3"/>
            <w:vAlign w:val="center"/>
            <w:hideMark/>
          </w:tcPr>
          <w:p w14:paraId="2ECCA3B7"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c>
          <w:tcPr>
            <w:tcW w:w="194" w:type="pct"/>
            <w:tcBorders>
              <w:top w:val="nil"/>
              <w:left w:val="nil"/>
              <w:bottom w:val="single" w:sz="4" w:space="0" w:color="auto"/>
              <w:right w:val="single" w:sz="4" w:space="0" w:color="auto"/>
            </w:tcBorders>
            <w:shd w:val="clear" w:color="000000" w:fill="D9E2F3"/>
            <w:vAlign w:val="center"/>
            <w:hideMark/>
          </w:tcPr>
          <w:p w14:paraId="7BB1621E" w14:textId="77777777" w:rsidR="009A3CCB" w:rsidRDefault="009A3CCB">
            <w:pPr>
              <w:jc w:val="center"/>
              <w:rPr>
                <w:rFonts w:ascii="Tahoma" w:hAnsi="Tahoma" w:cs="Tahoma"/>
                <w:b/>
                <w:bCs/>
                <w:color w:val="000000"/>
                <w:sz w:val="21"/>
                <w:szCs w:val="21"/>
              </w:rPr>
            </w:pPr>
            <w:r>
              <w:rPr>
                <w:rFonts w:ascii="Tahoma" w:hAnsi="Tahoma" w:cs="Tahoma"/>
                <w:b/>
                <w:bCs/>
                <w:color w:val="000000"/>
                <w:sz w:val="21"/>
                <w:szCs w:val="21"/>
              </w:rPr>
              <w:t>■</w:t>
            </w:r>
          </w:p>
        </w:tc>
      </w:tr>
    </w:tbl>
    <w:p w14:paraId="51EB303C" w14:textId="77777777" w:rsidR="00727136" w:rsidRDefault="00727136" w:rsidP="00727136">
      <w:pPr>
        <w:pStyle w:val="Header"/>
        <w:spacing w:line="276" w:lineRule="auto"/>
        <w:rPr>
          <w:rFonts w:ascii="Tahoma" w:hAnsi="Tahoma" w:cs="Tahoma"/>
          <w:b/>
          <w:bCs/>
          <w:color w:val="000000" w:themeColor="text1"/>
          <w:sz w:val="21"/>
          <w:szCs w:val="21"/>
        </w:rPr>
      </w:pPr>
      <w:r w:rsidRPr="00727136">
        <w:rPr>
          <w:rFonts w:ascii="Tahoma" w:hAnsi="Tahoma" w:cs="Tahoma"/>
          <w:b/>
          <w:bCs/>
          <w:color w:val="000000" w:themeColor="text1"/>
          <w:sz w:val="21"/>
          <w:szCs w:val="21"/>
        </w:rPr>
        <w:t>■ = Planned Activity</w:t>
      </w:r>
    </w:p>
    <w:p w14:paraId="5A81140F" w14:textId="77777777" w:rsidR="00727136" w:rsidRPr="00727136" w:rsidRDefault="00727136" w:rsidP="00727136">
      <w:pPr>
        <w:pStyle w:val="Header"/>
        <w:spacing w:line="276" w:lineRule="auto"/>
        <w:rPr>
          <w:rFonts w:ascii="Tahoma" w:hAnsi="Tahoma" w:cs="Tahoma"/>
          <w:b/>
          <w:bCs/>
          <w:color w:val="000000" w:themeColor="text1"/>
          <w:sz w:val="21"/>
          <w:szCs w:val="21"/>
        </w:rPr>
      </w:pPr>
    </w:p>
    <w:p w14:paraId="694C266F" w14:textId="541B7BF6" w:rsidR="00023239" w:rsidRPr="00677B3F" w:rsidRDefault="00023239" w:rsidP="00D4188F">
      <w:pPr>
        <w:pStyle w:val="Header"/>
        <w:spacing w:line="276" w:lineRule="auto"/>
        <w:rPr>
          <w:rFonts w:ascii="Tahoma" w:hAnsi="Tahoma" w:cs="Tahoma"/>
          <w:b/>
          <w:bCs/>
          <w:color w:val="000000" w:themeColor="text1"/>
          <w:sz w:val="21"/>
          <w:szCs w:val="21"/>
        </w:rPr>
      </w:pPr>
    </w:p>
    <w:p w14:paraId="7E16949F" w14:textId="77777777" w:rsidR="009C1747" w:rsidRPr="00677B3F" w:rsidRDefault="009C1747" w:rsidP="00494E4D">
      <w:pPr>
        <w:rPr>
          <w:rFonts w:ascii="Tahoma" w:hAnsi="Tahoma" w:cs="Tahoma"/>
          <w:b/>
          <w:bCs/>
          <w:color w:val="000000" w:themeColor="text1"/>
        </w:rPr>
      </w:pPr>
    </w:p>
    <w:p w14:paraId="3F2144C1" w14:textId="166EDD9F" w:rsidR="006E126C" w:rsidRDefault="006E126C" w:rsidP="009A3CCB">
      <w:pPr>
        <w:jc w:val="both"/>
        <w:rPr>
          <w:rFonts w:ascii="Tahoma" w:hAnsi="Tahoma" w:cs="Tahoma"/>
          <w:color w:val="000000" w:themeColor="text1"/>
          <w:sz w:val="21"/>
          <w:szCs w:val="21"/>
        </w:rPr>
      </w:pPr>
      <w:r w:rsidRPr="00677B3F">
        <w:rPr>
          <w:rFonts w:ascii="Tahoma" w:hAnsi="Tahoma" w:cs="Tahoma"/>
          <w:b/>
          <w:bCs/>
          <w:color w:val="000000" w:themeColor="text1"/>
          <w:sz w:val="21"/>
          <w:szCs w:val="21"/>
        </w:rPr>
        <w:lastRenderedPageBreak/>
        <w:t>Note:</w:t>
      </w:r>
      <w:r w:rsidRPr="00677B3F">
        <w:rPr>
          <w:rFonts w:ascii="Tahoma" w:hAnsi="Tahoma" w:cs="Tahoma"/>
          <w:color w:val="000000" w:themeColor="text1"/>
          <w:sz w:val="21"/>
          <w:szCs w:val="21"/>
        </w:rPr>
        <w:t xml:space="preserve"> </w:t>
      </w:r>
      <w:r w:rsidR="009A3CCB">
        <w:rPr>
          <w:rFonts w:ascii="Tahoma" w:hAnsi="Tahoma" w:cs="Tahoma"/>
          <w:color w:val="000000" w:themeColor="text1"/>
          <w:sz w:val="21"/>
          <w:szCs w:val="21"/>
        </w:rPr>
        <w:t xml:space="preserve">1. </w:t>
      </w:r>
      <w:r w:rsidRPr="00677B3F">
        <w:rPr>
          <w:rFonts w:ascii="Tahoma" w:hAnsi="Tahoma" w:cs="Tahoma"/>
          <w:color w:val="000000" w:themeColor="text1"/>
          <w:sz w:val="21"/>
          <w:szCs w:val="21"/>
        </w:rPr>
        <w:t xml:space="preserve">The above timeline is indicative and may be adjusted based on timely availability of required data, system access, stakeholder feedback, management approvals and progress of related implementation activities of </w:t>
      </w:r>
      <w:r w:rsidR="00E50D74">
        <w:rPr>
          <w:rFonts w:ascii="Tahoma" w:hAnsi="Tahoma" w:cs="Tahoma"/>
          <w:color w:val="000000" w:themeColor="text1"/>
          <w:sz w:val="21"/>
          <w:szCs w:val="21"/>
        </w:rPr>
        <w:t>Uttara</w:t>
      </w:r>
      <w:r w:rsidRPr="00677B3F">
        <w:rPr>
          <w:rFonts w:ascii="Tahoma" w:hAnsi="Tahoma" w:cs="Tahoma"/>
          <w:color w:val="000000" w:themeColor="text1"/>
          <w:sz w:val="21"/>
          <w:szCs w:val="21"/>
        </w:rPr>
        <w:t xml:space="preserve"> Bank PLC. and instruction given by Bangladesh Bank.</w:t>
      </w:r>
    </w:p>
    <w:p w14:paraId="783D6B0F" w14:textId="0646CF67" w:rsidR="009A3CCB" w:rsidRPr="009A3CCB" w:rsidRDefault="009A3CCB" w:rsidP="009A3CCB">
      <w:pPr>
        <w:pStyle w:val="Header"/>
        <w:spacing w:line="276" w:lineRule="auto"/>
        <w:jc w:val="both"/>
        <w:rPr>
          <w:rFonts w:ascii="Tahoma" w:hAnsi="Tahoma" w:cs="Tahoma"/>
          <w:color w:val="000000" w:themeColor="text1"/>
          <w:sz w:val="21"/>
          <w:szCs w:val="21"/>
        </w:rPr>
      </w:pPr>
      <w:r w:rsidRPr="009A3CCB">
        <w:rPr>
          <w:rFonts w:ascii="Tahoma" w:hAnsi="Tahoma" w:cs="Tahoma"/>
          <w:color w:val="000000" w:themeColor="text1"/>
          <w:sz w:val="21"/>
          <w:szCs w:val="21"/>
        </w:rPr>
        <w:t>2. Post-implementation support will be provided in accordance with the agreed Service Level Agreement (SLA) following acceptance of the final deliverables.</w:t>
      </w:r>
    </w:p>
    <w:p w14:paraId="7D31BD70" w14:textId="77777777" w:rsidR="009A3CCB" w:rsidRPr="00677B3F" w:rsidRDefault="009A3CCB" w:rsidP="006E126C">
      <w:pPr>
        <w:jc w:val="both"/>
        <w:rPr>
          <w:rFonts w:ascii="Tahoma" w:hAnsi="Tahoma" w:cs="Tahoma"/>
          <w:color w:val="000000" w:themeColor="text1"/>
          <w:sz w:val="21"/>
          <w:szCs w:val="21"/>
        </w:rPr>
      </w:pPr>
    </w:p>
    <w:p w14:paraId="150BDCA1" w14:textId="0A10BCA2" w:rsidR="00494E4D" w:rsidRPr="00677B3F" w:rsidRDefault="00494E4D" w:rsidP="006E126C">
      <w:pPr>
        <w:jc w:val="both"/>
        <w:rPr>
          <w:rFonts w:ascii="Tahoma" w:hAnsi="Tahoma" w:cs="Tahoma"/>
          <w:color w:val="000000" w:themeColor="text1"/>
          <w:sz w:val="21"/>
          <w:szCs w:val="21"/>
        </w:rPr>
      </w:pPr>
    </w:p>
    <w:sectPr w:rsidR="00494E4D" w:rsidRPr="00677B3F" w:rsidSect="00023239">
      <w:pgSz w:w="16834" w:h="11909" w:orient="landscape" w:code="9"/>
      <w:pgMar w:top="1440" w:right="1440" w:bottom="1440" w:left="12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EADB" w14:textId="77777777" w:rsidR="009E51ED" w:rsidRDefault="009E51ED">
      <w:r>
        <w:separator/>
      </w:r>
    </w:p>
  </w:endnote>
  <w:endnote w:type="continuationSeparator" w:id="0">
    <w:p w14:paraId="51E02BA7" w14:textId="77777777" w:rsidR="009E51ED" w:rsidRDefault="009E5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Optima">
    <w:altName w:val="Century Gothic"/>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27A3" w14:textId="77777777" w:rsidR="00BA0704" w:rsidRDefault="00BA07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4A69" w14:textId="77777777" w:rsidR="00BA0704" w:rsidRDefault="00BA07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250412"/>
      <w:docPartObj>
        <w:docPartGallery w:val="Page Numbers (Bottom of Page)"/>
        <w:docPartUnique/>
      </w:docPartObj>
    </w:sdtPr>
    <w:sdtEndPr>
      <w:rPr>
        <w:noProof/>
      </w:rPr>
    </w:sdtEndPr>
    <w:sdtContent>
      <w:p w14:paraId="5662316B" w14:textId="0727076C" w:rsidR="006E6AA7" w:rsidRPr="006E6AA7" w:rsidRDefault="006E6AA7">
        <w:pPr>
          <w:pStyle w:val="Footer"/>
          <w:jc w:val="center"/>
        </w:pPr>
        <w:r w:rsidRPr="006E6AA7">
          <w:rPr>
            <w:noProof/>
          </w:rPr>
          <w:drawing>
            <wp:anchor distT="0" distB="0" distL="114300" distR="114300" simplePos="0" relativeHeight="251661312" behindDoc="0" locked="0" layoutInCell="1" allowOverlap="1" wp14:anchorId="712DE318" wp14:editId="606D8750">
              <wp:simplePos x="0" y="0"/>
              <wp:positionH relativeFrom="column">
                <wp:posOffset>5356860</wp:posOffset>
              </wp:positionH>
              <wp:positionV relativeFrom="paragraph">
                <wp:posOffset>175260</wp:posOffset>
              </wp:positionV>
              <wp:extent cx="1219200" cy="403812"/>
              <wp:effectExtent l="0" t="0" r="0" b="0"/>
              <wp:wrapSquare wrapText="bothSides"/>
              <wp:docPr id="1085747086" name="Picture 1085747086" descr="A black and white logo&#10;&#10;Description automatically generated with low confidence">
                <a:extLst xmlns:a="http://schemas.openxmlformats.org/drawingml/2006/main">
                  <a:ext uri="{FF2B5EF4-FFF2-40B4-BE49-F238E27FC236}">
                    <a16:creationId xmlns:a16="http://schemas.microsoft.com/office/drawing/2014/main" id="{A7D39352-6948-C35B-A53E-37704324C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6910" name="Picture 1859506910" descr="A black and white logo&#10;&#10;Description automatically generated with low confidence">
                        <a:extLst>
                          <a:ext uri="{FF2B5EF4-FFF2-40B4-BE49-F238E27FC236}">
                            <a16:creationId xmlns:a16="http://schemas.microsoft.com/office/drawing/2014/main" id="{A7D39352-6948-C35B-A53E-37704324CA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9200" cy="403812"/>
                      </a:xfrm>
                      <a:prstGeom prst="rect">
                        <a:avLst/>
                      </a:prstGeom>
                    </pic:spPr>
                  </pic:pic>
                </a:graphicData>
              </a:graphic>
            </wp:anchor>
          </w:drawing>
        </w:r>
      </w:p>
    </w:sdtContent>
  </w:sdt>
  <w:p w14:paraId="624BE1CC" w14:textId="6E017EC1" w:rsidR="006E6AA7" w:rsidRDefault="006E6A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56700"/>
      <w:docPartObj>
        <w:docPartGallery w:val="Page Numbers (Bottom of Page)"/>
        <w:docPartUnique/>
      </w:docPartObj>
    </w:sdtPr>
    <w:sdtEndPr>
      <w:rPr>
        <w:noProof/>
      </w:rPr>
    </w:sdtEndPr>
    <w:sdtContent>
      <w:p w14:paraId="36DD1CC1" w14:textId="35EAE9CE" w:rsidR="006249A2" w:rsidRPr="006E6AA7" w:rsidRDefault="006249A2">
        <w:pPr>
          <w:pStyle w:val="Footer"/>
          <w:jc w:val="center"/>
        </w:pPr>
        <w:r w:rsidRPr="006E6AA7">
          <w:rPr>
            <w:noProof/>
          </w:rPr>
          <w:drawing>
            <wp:anchor distT="0" distB="0" distL="114300" distR="114300" simplePos="0" relativeHeight="251663360" behindDoc="0" locked="0" layoutInCell="1" allowOverlap="1" wp14:anchorId="5FA85905" wp14:editId="586BFE17">
              <wp:simplePos x="0" y="0"/>
              <wp:positionH relativeFrom="column">
                <wp:posOffset>5356860</wp:posOffset>
              </wp:positionH>
              <wp:positionV relativeFrom="paragraph">
                <wp:posOffset>175260</wp:posOffset>
              </wp:positionV>
              <wp:extent cx="1219200" cy="403812"/>
              <wp:effectExtent l="0" t="0" r="0" b="0"/>
              <wp:wrapSquare wrapText="bothSides"/>
              <wp:docPr id="1910411282" name="Picture 1910411282" descr="A black and white logo&#10;&#10;Description automatically generated with low confidence">
                <a:extLst xmlns:a="http://schemas.openxmlformats.org/drawingml/2006/main">
                  <a:ext uri="{FF2B5EF4-FFF2-40B4-BE49-F238E27FC236}">
                    <a16:creationId xmlns:a16="http://schemas.microsoft.com/office/drawing/2014/main" id="{A7D39352-6948-C35B-A53E-37704324C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6910" name="Picture 1859506910" descr="A black and white logo&#10;&#10;Description automatically generated with low confidence">
                        <a:extLst>
                          <a:ext uri="{FF2B5EF4-FFF2-40B4-BE49-F238E27FC236}">
                            <a16:creationId xmlns:a16="http://schemas.microsoft.com/office/drawing/2014/main" id="{A7D39352-6948-C35B-A53E-37704324CA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9200" cy="403812"/>
                      </a:xfrm>
                      <a:prstGeom prst="rect">
                        <a:avLst/>
                      </a:prstGeom>
                    </pic:spPr>
                  </pic:pic>
                </a:graphicData>
              </a:graphic>
            </wp:anchor>
          </w:drawing>
        </w:r>
      </w:p>
    </w:sdtContent>
  </w:sdt>
  <w:p w14:paraId="5BA4E314" w14:textId="77777777" w:rsidR="006249A2" w:rsidRDefault="006249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4752008"/>
      <w:docPartObj>
        <w:docPartGallery w:val="Page Numbers (Bottom of Page)"/>
        <w:docPartUnique/>
      </w:docPartObj>
    </w:sdtPr>
    <w:sdtEndPr>
      <w:rPr>
        <w:rFonts w:ascii="Tahoma" w:hAnsi="Tahoma" w:cs="Tahoma"/>
        <w:noProof/>
        <w:sz w:val="20"/>
        <w:szCs w:val="20"/>
      </w:rPr>
    </w:sdtEndPr>
    <w:sdtContent>
      <w:p w14:paraId="1B771A7C" w14:textId="56B4BFF9" w:rsidR="00516BDA" w:rsidRPr="00B875B5" w:rsidRDefault="00516BDA">
        <w:pPr>
          <w:pStyle w:val="Footer"/>
          <w:jc w:val="center"/>
          <w:rPr>
            <w:rFonts w:ascii="Tahoma" w:hAnsi="Tahoma" w:cs="Tahoma"/>
            <w:sz w:val="20"/>
            <w:szCs w:val="20"/>
          </w:rPr>
        </w:pPr>
        <w:r w:rsidRPr="00B875B5">
          <w:rPr>
            <w:rFonts w:ascii="Tahoma" w:hAnsi="Tahoma" w:cs="Tahoma"/>
            <w:sz w:val="20"/>
            <w:szCs w:val="20"/>
          </w:rPr>
          <w:fldChar w:fldCharType="begin"/>
        </w:r>
        <w:r w:rsidRPr="00B875B5">
          <w:rPr>
            <w:rFonts w:ascii="Tahoma" w:hAnsi="Tahoma" w:cs="Tahoma"/>
            <w:sz w:val="20"/>
            <w:szCs w:val="20"/>
          </w:rPr>
          <w:instrText xml:space="preserve"> PAGE   \* MERGEFORMAT </w:instrText>
        </w:r>
        <w:r w:rsidRPr="00B875B5">
          <w:rPr>
            <w:rFonts w:ascii="Tahoma" w:hAnsi="Tahoma" w:cs="Tahoma"/>
            <w:sz w:val="20"/>
            <w:szCs w:val="20"/>
          </w:rPr>
          <w:fldChar w:fldCharType="separate"/>
        </w:r>
        <w:r w:rsidRPr="00B875B5">
          <w:rPr>
            <w:rFonts w:ascii="Tahoma" w:hAnsi="Tahoma" w:cs="Tahoma"/>
            <w:noProof/>
            <w:sz w:val="20"/>
            <w:szCs w:val="20"/>
          </w:rPr>
          <w:t>2</w:t>
        </w:r>
        <w:r w:rsidRPr="00B875B5">
          <w:rPr>
            <w:rFonts w:ascii="Tahoma" w:hAnsi="Tahoma" w:cs="Tahoma"/>
            <w:noProof/>
            <w:sz w:val="20"/>
            <w:szCs w:val="20"/>
          </w:rPr>
          <w:fldChar w:fldCharType="end"/>
        </w:r>
      </w:p>
    </w:sdtContent>
  </w:sdt>
  <w:p w14:paraId="433FCC35" w14:textId="6F359F34" w:rsidR="00516BDA" w:rsidRDefault="003E2996">
    <w:pPr>
      <w:pStyle w:val="Footer"/>
    </w:pPr>
    <w:r w:rsidRPr="006E6AA7">
      <w:rPr>
        <w:noProof/>
      </w:rPr>
      <w:drawing>
        <wp:anchor distT="0" distB="0" distL="114300" distR="114300" simplePos="0" relativeHeight="251667456" behindDoc="0" locked="0" layoutInCell="1" allowOverlap="1" wp14:anchorId="00167FA3" wp14:editId="10DE0BE1">
          <wp:simplePos x="0" y="0"/>
          <wp:positionH relativeFrom="column">
            <wp:posOffset>5341620</wp:posOffset>
          </wp:positionH>
          <wp:positionV relativeFrom="paragraph">
            <wp:posOffset>68580</wp:posOffset>
          </wp:positionV>
          <wp:extent cx="1219200" cy="403812"/>
          <wp:effectExtent l="0" t="0" r="0" b="0"/>
          <wp:wrapSquare wrapText="bothSides"/>
          <wp:docPr id="1276073061" name="Picture 1276073061" descr="A black and white logo&#10;&#10;Description automatically generated with low confidence">
            <a:extLst xmlns:a="http://schemas.openxmlformats.org/drawingml/2006/main">
              <a:ext uri="{FF2B5EF4-FFF2-40B4-BE49-F238E27FC236}">
                <a16:creationId xmlns:a16="http://schemas.microsoft.com/office/drawing/2014/main" id="{A7D39352-6948-C35B-A53E-37704324C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6910" name="Picture 1859506910" descr="A black and white logo&#10;&#10;Description automatically generated with low confidence">
                    <a:extLst>
                      <a:ext uri="{FF2B5EF4-FFF2-40B4-BE49-F238E27FC236}">
                        <a16:creationId xmlns:a16="http://schemas.microsoft.com/office/drawing/2014/main" id="{A7D39352-6948-C35B-A53E-37704324CA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9200" cy="403812"/>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42609"/>
      <w:docPartObj>
        <w:docPartGallery w:val="Page Numbers (Bottom of Page)"/>
        <w:docPartUnique/>
      </w:docPartObj>
    </w:sdtPr>
    <w:sdtEndPr>
      <w:rPr>
        <w:noProof/>
      </w:rPr>
    </w:sdtEndPr>
    <w:sdtContent>
      <w:p w14:paraId="5CA59C3E" w14:textId="77777777" w:rsidR="00BA0704" w:rsidRPr="006E6AA7" w:rsidRDefault="00BA0704">
        <w:pPr>
          <w:pStyle w:val="Footer"/>
          <w:jc w:val="center"/>
        </w:pPr>
        <w:r w:rsidRPr="006E6AA7">
          <w:rPr>
            <w:noProof/>
          </w:rPr>
          <w:drawing>
            <wp:anchor distT="0" distB="0" distL="114300" distR="114300" simplePos="0" relativeHeight="251675648" behindDoc="0" locked="0" layoutInCell="1" allowOverlap="1" wp14:anchorId="23CD5D22" wp14:editId="187AB127">
              <wp:simplePos x="0" y="0"/>
              <wp:positionH relativeFrom="column">
                <wp:posOffset>5356860</wp:posOffset>
              </wp:positionH>
              <wp:positionV relativeFrom="paragraph">
                <wp:posOffset>175260</wp:posOffset>
              </wp:positionV>
              <wp:extent cx="1219200" cy="403812"/>
              <wp:effectExtent l="0" t="0" r="0" b="0"/>
              <wp:wrapSquare wrapText="bothSides"/>
              <wp:docPr id="1923377187" name="Picture 1923377187" descr="A black and white logo&#10;&#10;Description automatically generated with low confidence">
                <a:extLst xmlns:a="http://schemas.openxmlformats.org/drawingml/2006/main">
                  <a:ext uri="{FF2B5EF4-FFF2-40B4-BE49-F238E27FC236}">
                    <a16:creationId xmlns:a16="http://schemas.microsoft.com/office/drawing/2014/main" id="{A7D39352-6948-C35B-A53E-37704324C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6910" name="Picture 1859506910" descr="A black and white logo&#10;&#10;Description automatically generated with low confidence">
                        <a:extLst>
                          <a:ext uri="{FF2B5EF4-FFF2-40B4-BE49-F238E27FC236}">
                            <a16:creationId xmlns:a16="http://schemas.microsoft.com/office/drawing/2014/main" id="{A7D39352-6948-C35B-A53E-37704324CA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9200" cy="403812"/>
                      </a:xfrm>
                      <a:prstGeom prst="rect">
                        <a:avLst/>
                      </a:prstGeom>
                    </pic:spPr>
                  </pic:pic>
                </a:graphicData>
              </a:graphic>
            </wp:anchor>
          </w:drawing>
        </w:r>
        <w:r w:rsidRPr="006E6AA7">
          <w:fldChar w:fldCharType="begin"/>
        </w:r>
        <w:r w:rsidRPr="006E6AA7">
          <w:instrText xml:space="preserve"> PAGE   \* MERGEFORMAT </w:instrText>
        </w:r>
        <w:r w:rsidRPr="006E6AA7">
          <w:fldChar w:fldCharType="separate"/>
        </w:r>
        <w:r w:rsidRPr="006E6AA7">
          <w:rPr>
            <w:noProof/>
          </w:rPr>
          <w:t>2</w:t>
        </w:r>
        <w:r w:rsidRPr="006E6AA7">
          <w:rPr>
            <w:noProof/>
          </w:rPr>
          <w:fldChar w:fldCharType="end"/>
        </w:r>
      </w:p>
    </w:sdtContent>
  </w:sdt>
  <w:p w14:paraId="5867DE70" w14:textId="77777777" w:rsidR="00BA0704" w:rsidRDefault="00BA070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3124"/>
      <w:docPartObj>
        <w:docPartGallery w:val="Page Numbers (Bottom of Page)"/>
        <w:docPartUnique/>
      </w:docPartObj>
    </w:sdtPr>
    <w:sdtEndPr>
      <w:rPr>
        <w:rFonts w:ascii="Tahoma" w:hAnsi="Tahoma" w:cs="Tahoma"/>
        <w:noProof/>
        <w:sz w:val="20"/>
        <w:szCs w:val="20"/>
      </w:rPr>
    </w:sdtEndPr>
    <w:sdtContent>
      <w:p w14:paraId="569EB5DD" w14:textId="4E44D2D3" w:rsidR="008C4A33" w:rsidRPr="00CB6124" w:rsidRDefault="008C4A33">
        <w:pPr>
          <w:pStyle w:val="Footer"/>
          <w:jc w:val="center"/>
          <w:rPr>
            <w:rFonts w:ascii="Tahoma" w:hAnsi="Tahoma" w:cs="Tahoma"/>
            <w:sz w:val="20"/>
            <w:szCs w:val="20"/>
          </w:rPr>
        </w:pPr>
        <w:r w:rsidRPr="00CB6124">
          <w:rPr>
            <w:rFonts w:ascii="Tahoma" w:hAnsi="Tahoma" w:cs="Tahoma"/>
            <w:sz w:val="20"/>
            <w:szCs w:val="20"/>
          </w:rPr>
          <w:fldChar w:fldCharType="begin"/>
        </w:r>
        <w:r w:rsidRPr="00CB6124">
          <w:rPr>
            <w:rFonts w:ascii="Tahoma" w:hAnsi="Tahoma" w:cs="Tahoma"/>
            <w:sz w:val="20"/>
            <w:szCs w:val="20"/>
          </w:rPr>
          <w:instrText xml:space="preserve"> PAGE   \* MERGEFORMAT </w:instrText>
        </w:r>
        <w:r w:rsidRPr="00CB6124">
          <w:rPr>
            <w:rFonts w:ascii="Tahoma" w:hAnsi="Tahoma" w:cs="Tahoma"/>
            <w:sz w:val="20"/>
            <w:szCs w:val="20"/>
          </w:rPr>
          <w:fldChar w:fldCharType="separate"/>
        </w:r>
        <w:r w:rsidRPr="00CB6124">
          <w:rPr>
            <w:rFonts w:ascii="Tahoma" w:hAnsi="Tahoma" w:cs="Tahoma"/>
            <w:noProof/>
            <w:sz w:val="20"/>
            <w:szCs w:val="20"/>
          </w:rPr>
          <w:t>2</w:t>
        </w:r>
        <w:r w:rsidRPr="00CB6124">
          <w:rPr>
            <w:rFonts w:ascii="Tahoma" w:hAnsi="Tahoma" w:cs="Tahoma"/>
            <w:noProof/>
            <w:sz w:val="20"/>
            <w:szCs w:val="20"/>
          </w:rPr>
          <w:fldChar w:fldCharType="end"/>
        </w:r>
      </w:p>
    </w:sdtContent>
  </w:sdt>
  <w:p w14:paraId="21B3BB39" w14:textId="4158D825" w:rsidR="008C4A33" w:rsidRDefault="00E50D74">
    <w:pPr>
      <w:pStyle w:val="Footer"/>
    </w:pPr>
    <w:r w:rsidRPr="006E6AA7">
      <w:rPr>
        <w:noProof/>
      </w:rPr>
      <w:drawing>
        <wp:anchor distT="0" distB="0" distL="114300" distR="114300" simplePos="0" relativeHeight="251669504" behindDoc="0" locked="0" layoutInCell="1" allowOverlap="1" wp14:anchorId="41B3C15C" wp14:editId="151957DF">
          <wp:simplePos x="0" y="0"/>
          <wp:positionH relativeFrom="column">
            <wp:posOffset>5350510</wp:posOffset>
          </wp:positionH>
          <wp:positionV relativeFrom="paragraph">
            <wp:posOffset>91440</wp:posOffset>
          </wp:positionV>
          <wp:extent cx="1219200" cy="403812"/>
          <wp:effectExtent l="0" t="0" r="0" b="0"/>
          <wp:wrapSquare wrapText="bothSides"/>
          <wp:docPr id="1878451783" name="Picture 1878451783" descr="A black and white logo&#10;&#10;Description automatically generated with low confidence">
            <a:extLst xmlns:a="http://schemas.openxmlformats.org/drawingml/2006/main">
              <a:ext uri="{FF2B5EF4-FFF2-40B4-BE49-F238E27FC236}">
                <a16:creationId xmlns:a16="http://schemas.microsoft.com/office/drawing/2014/main" id="{A7D39352-6948-C35B-A53E-37704324CA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6910" name="Picture 1859506910" descr="A black and white logo&#10;&#10;Description automatically generated with low confidence">
                    <a:extLst>
                      <a:ext uri="{FF2B5EF4-FFF2-40B4-BE49-F238E27FC236}">
                        <a16:creationId xmlns:a16="http://schemas.microsoft.com/office/drawing/2014/main" id="{A7D39352-6948-C35B-A53E-37704324CA4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19200" cy="40381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6AC6" w14:textId="77777777" w:rsidR="009E51ED" w:rsidRDefault="009E51ED">
      <w:r>
        <w:separator/>
      </w:r>
    </w:p>
  </w:footnote>
  <w:footnote w:type="continuationSeparator" w:id="0">
    <w:p w14:paraId="759A4AD8" w14:textId="77777777" w:rsidR="009E51ED" w:rsidRDefault="009E5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C5B5" w14:textId="77777777" w:rsidR="00BA0704" w:rsidRDefault="00BA0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85531" w14:textId="56432F1B" w:rsidR="003E2996" w:rsidRDefault="003E2996">
    <w:pPr>
      <w:pStyle w:val="Header"/>
    </w:pPr>
    <w:r>
      <w:rPr>
        <w:noProof/>
      </w:rPr>
      <w:drawing>
        <wp:anchor distT="0" distB="0" distL="114300" distR="114300" simplePos="0" relativeHeight="251673600" behindDoc="0" locked="0" layoutInCell="1" allowOverlap="1" wp14:anchorId="6E8491EA" wp14:editId="58498382">
          <wp:simplePos x="0" y="0"/>
          <wp:positionH relativeFrom="column">
            <wp:posOffset>-612775</wp:posOffset>
          </wp:positionH>
          <wp:positionV relativeFrom="paragraph">
            <wp:posOffset>-403860</wp:posOffset>
          </wp:positionV>
          <wp:extent cx="1638300" cy="457200"/>
          <wp:effectExtent l="0" t="0" r="0" b="0"/>
          <wp:wrapSquare wrapText="bothSides"/>
          <wp:docPr id="2119845298" name="Picture 2119845298"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 up of a logo&#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0335" w14:textId="7EE8F2CC" w:rsidR="006E6AA7" w:rsidRDefault="006E6AA7">
    <w:pPr>
      <w:pStyle w:val="Header"/>
    </w:pPr>
    <w:r>
      <w:rPr>
        <w:noProof/>
      </w:rPr>
      <w:drawing>
        <wp:anchor distT="0" distB="0" distL="114300" distR="114300" simplePos="0" relativeHeight="251659264" behindDoc="0" locked="0" layoutInCell="1" allowOverlap="1" wp14:anchorId="49B7878D" wp14:editId="5BE81D3A">
          <wp:simplePos x="0" y="0"/>
          <wp:positionH relativeFrom="column">
            <wp:posOffset>-762000</wp:posOffset>
          </wp:positionH>
          <wp:positionV relativeFrom="paragraph">
            <wp:posOffset>-281940</wp:posOffset>
          </wp:positionV>
          <wp:extent cx="1638300" cy="457200"/>
          <wp:effectExtent l="0" t="0" r="0" b="0"/>
          <wp:wrapSquare wrapText="bothSides"/>
          <wp:docPr id="1916602751" name="Picture 1916602751"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 up of a logo&#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D785" w14:textId="0CE3FBD9" w:rsidR="006249A2" w:rsidRDefault="003E2996">
    <w:pPr>
      <w:pStyle w:val="Header"/>
    </w:pPr>
    <w:r>
      <w:rPr>
        <w:noProof/>
      </w:rPr>
      <w:drawing>
        <wp:anchor distT="0" distB="0" distL="114300" distR="114300" simplePos="0" relativeHeight="251665408" behindDoc="0" locked="0" layoutInCell="1" allowOverlap="1" wp14:anchorId="2141631D" wp14:editId="394783BE">
          <wp:simplePos x="0" y="0"/>
          <wp:positionH relativeFrom="column">
            <wp:posOffset>-868680</wp:posOffset>
          </wp:positionH>
          <wp:positionV relativeFrom="paragraph">
            <wp:posOffset>-403860</wp:posOffset>
          </wp:positionV>
          <wp:extent cx="1638300" cy="457200"/>
          <wp:effectExtent l="0" t="0" r="0" b="0"/>
          <wp:wrapSquare wrapText="bothSides"/>
          <wp:docPr id="639118560" name="Picture 639118560"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 up of a logo&#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F2D9" w14:textId="544B5823" w:rsidR="00C10E7A" w:rsidRDefault="003E2996">
    <w:pPr>
      <w:pStyle w:val="Header"/>
    </w:pPr>
    <w:r>
      <w:rPr>
        <w:noProof/>
      </w:rPr>
      <w:drawing>
        <wp:anchor distT="0" distB="0" distL="114300" distR="114300" simplePos="0" relativeHeight="251671552" behindDoc="0" locked="0" layoutInCell="1" allowOverlap="1" wp14:anchorId="6981193E" wp14:editId="61AF56BE">
          <wp:simplePos x="0" y="0"/>
          <wp:positionH relativeFrom="column">
            <wp:posOffset>-822960</wp:posOffset>
          </wp:positionH>
          <wp:positionV relativeFrom="paragraph">
            <wp:posOffset>-373380</wp:posOffset>
          </wp:positionV>
          <wp:extent cx="1638300" cy="457200"/>
          <wp:effectExtent l="0" t="0" r="0" b="0"/>
          <wp:wrapSquare wrapText="bothSides"/>
          <wp:docPr id="1995120548" name="Picture 1995120548"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 up of a logo&#10;&#10;Description automatically generated with low confidenc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300" cy="4572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5A8C5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E1D67"/>
    <w:multiLevelType w:val="hybridMultilevel"/>
    <w:tmpl w:val="6E0ADB94"/>
    <w:lvl w:ilvl="0" w:tplc="C7DA9F0C">
      <w:start w:val="1"/>
      <w:numFmt w:val="bullet"/>
      <w:pStyle w:val="Body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EB4336"/>
    <w:multiLevelType w:val="multilevel"/>
    <w:tmpl w:val="7772EE20"/>
    <w:lvl w:ilvl="0">
      <w:start w:val="9"/>
      <w:numFmt w:val="decimal"/>
      <w:lvlText w:val="%1"/>
      <w:lvlJc w:val="left"/>
      <w:pPr>
        <w:ind w:left="2862" w:hanging="432"/>
      </w:pPr>
      <w:rPr>
        <w:rFonts w:ascii="Tahoma" w:hAnsi="Tahoma" w:cs="Tahoma" w:hint="default"/>
      </w:rPr>
    </w:lvl>
    <w:lvl w:ilvl="1">
      <w:start w:val="2"/>
      <w:numFmt w:val="decimal"/>
      <w:lvlText w:val="%1.%2"/>
      <w:lvlJc w:val="left"/>
      <w:pPr>
        <w:ind w:left="576" w:hanging="576"/>
      </w:pPr>
      <w:rPr>
        <w:rFonts w:hint="default"/>
        <w:b/>
        <w:bCs w:val="0"/>
        <w:color w:val="4472C4" w:themeColor="accen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2F1966"/>
    <w:multiLevelType w:val="hybridMultilevel"/>
    <w:tmpl w:val="33D4AC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C80955"/>
    <w:multiLevelType w:val="multilevel"/>
    <w:tmpl w:val="5296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63BB5"/>
    <w:multiLevelType w:val="multilevel"/>
    <w:tmpl w:val="0EE6F05E"/>
    <w:lvl w:ilvl="0">
      <w:start w:val="1"/>
      <w:numFmt w:val="decimal"/>
      <w:pStyle w:val="Heading1"/>
      <w:lvlText w:val="%1"/>
      <w:lvlJc w:val="left"/>
      <w:pPr>
        <w:ind w:left="432" w:hanging="432"/>
      </w:pPr>
      <w:rPr>
        <w:b/>
        <w:bCs/>
        <w:color w:val="2F5496" w:themeColor="accent1" w:themeShade="BF"/>
      </w:rPr>
    </w:lvl>
    <w:lvl w:ilvl="1">
      <w:start w:val="1"/>
      <w:numFmt w:val="decimal"/>
      <w:pStyle w:val="Heading2"/>
      <w:lvlText w:val="%1.%2"/>
      <w:lvlJc w:val="left"/>
      <w:pPr>
        <w:ind w:left="576" w:hanging="576"/>
      </w:pPr>
      <w:rPr>
        <w:b/>
        <w:bCs w:val="0"/>
        <w:color w:val="5B9BD5" w:themeColor="accent5"/>
        <w:sz w:val="21"/>
        <w:szCs w:val="21"/>
      </w:rPr>
    </w:lvl>
    <w:lvl w:ilvl="2">
      <w:start w:val="1"/>
      <w:numFmt w:val="decimal"/>
      <w:pStyle w:val="Heading3"/>
      <w:lvlText w:val="%1.%2.%3"/>
      <w:lvlJc w:val="left"/>
      <w:pPr>
        <w:ind w:left="720" w:hanging="720"/>
      </w:pPr>
      <w:rPr>
        <w:rFonts w:ascii="Tahoma" w:hAnsi="Tahoma" w:cs="Tahoma" w:hint="default"/>
        <w:color w:val="5B9BD5" w:themeColor="accent5"/>
        <w:sz w:val="21"/>
        <w:szCs w:val="21"/>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C81629A"/>
    <w:multiLevelType w:val="multilevel"/>
    <w:tmpl w:val="495E10C2"/>
    <w:lvl w:ilvl="0">
      <w:start w:val="1"/>
      <w:numFmt w:val="decimal"/>
      <w:lvlText w:val="%1"/>
      <w:lvlJc w:val="left"/>
      <w:pPr>
        <w:ind w:left="375" w:hanging="375"/>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FE163EB"/>
    <w:multiLevelType w:val="multilevel"/>
    <w:tmpl w:val="EB2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24CCE"/>
    <w:multiLevelType w:val="multilevel"/>
    <w:tmpl w:val="6FC8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6030F"/>
    <w:multiLevelType w:val="hybridMultilevel"/>
    <w:tmpl w:val="00AAB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1E2CB3"/>
    <w:multiLevelType w:val="hybridMultilevel"/>
    <w:tmpl w:val="E23A7C1E"/>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751200171">
    <w:abstractNumId w:val="1"/>
  </w:num>
  <w:num w:numId="2" w16cid:durableId="1620837743">
    <w:abstractNumId w:val="2"/>
  </w:num>
  <w:num w:numId="3" w16cid:durableId="1438601699">
    <w:abstractNumId w:val="10"/>
  </w:num>
  <w:num w:numId="4" w16cid:durableId="2088069753">
    <w:abstractNumId w:val="6"/>
  </w:num>
  <w:num w:numId="5" w16cid:durableId="1155872377">
    <w:abstractNumId w:val="5"/>
  </w:num>
  <w:num w:numId="6" w16cid:durableId="1449809799">
    <w:abstractNumId w:val="0"/>
  </w:num>
  <w:num w:numId="7" w16cid:durableId="278803811">
    <w:abstractNumId w:val="3"/>
  </w:num>
  <w:num w:numId="8" w16cid:durableId="717365912">
    <w:abstractNumId w:val="9"/>
  </w:num>
  <w:num w:numId="9" w16cid:durableId="493763467">
    <w:abstractNumId w:val="7"/>
  </w:num>
  <w:num w:numId="10" w16cid:durableId="1802334916">
    <w:abstractNumId w:val="8"/>
  </w:num>
  <w:num w:numId="11" w16cid:durableId="1460221766">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jS2sDAxNTQ2Nze3NLRU0lEKTi0uzszPAykwqQUAbxCtCiwAAAA="/>
    <w:docVar w:name="APWAFVersion" w:val="5.0"/>
  </w:docVars>
  <w:rsids>
    <w:rsidRoot w:val="009B7AA1"/>
    <w:rsid w:val="000000DA"/>
    <w:rsid w:val="00002031"/>
    <w:rsid w:val="00004425"/>
    <w:rsid w:val="00004BF3"/>
    <w:rsid w:val="000056A2"/>
    <w:rsid w:val="00011874"/>
    <w:rsid w:val="0001344B"/>
    <w:rsid w:val="00013750"/>
    <w:rsid w:val="00016616"/>
    <w:rsid w:val="000173BF"/>
    <w:rsid w:val="00020CB3"/>
    <w:rsid w:val="000213B0"/>
    <w:rsid w:val="00023239"/>
    <w:rsid w:val="000253EC"/>
    <w:rsid w:val="000254DD"/>
    <w:rsid w:val="00027D12"/>
    <w:rsid w:val="00027F85"/>
    <w:rsid w:val="00031105"/>
    <w:rsid w:val="00037A77"/>
    <w:rsid w:val="000412F0"/>
    <w:rsid w:val="00042F44"/>
    <w:rsid w:val="00043A03"/>
    <w:rsid w:val="00043FEE"/>
    <w:rsid w:val="00045884"/>
    <w:rsid w:val="0005130B"/>
    <w:rsid w:val="00052550"/>
    <w:rsid w:val="00053077"/>
    <w:rsid w:val="000543F2"/>
    <w:rsid w:val="00054909"/>
    <w:rsid w:val="00056EDF"/>
    <w:rsid w:val="000621FD"/>
    <w:rsid w:val="00064730"/>
    <w:rsid w:val="00065501"/>
    <w:rsid w:val="00065B26"/>
    <w:rsid w:val="00067711"/>
    <w:rsid w:val="00072317"/>
    <w:rsid w:val="00075488"/>
    <w:rsid w:val="00076719"/>
    <w:rsid w:val="00081E50"/>
    <w:rsid w:val="00081F5A"/>
    <w:rsid w:val="00082F78"/>
    <w:rsid w:val="000844ED"/>
    <w:rsid w:val="000850E6"/>
    <w:rsid w:val="00086986"/>
    <w:rsid w:val="00087F0A"/>
    <w:rsid w:val="00095A33"/>
    <w:rsid w:val="00095C3D"/>
    <w:rsid w:val="00096A58"/>
    <w:rsid w:val="000976BF"/>
    <w:rsid w:val="000A0419"/>
    <w:rsid w:val="000A0E03"/>
    <w:rsid w:val="000A147F"/>
    <w:rsid w:val="000A1923"/>
    <w:rsid w:val="000A4165"/>
    <w:rsid w:val="000A50C6"/>
    <w:rsid w:val="000A5EC2"/>
    <w:rsid w:val="000A600F"/>
    <w:rsid w:val="000B0432"/>
    <w:rsid w:val="000B3CB9"/>
    <w:rsid w:val="000B4B76"/>
    <w:rsid w:val="000C0E17"/>
    <w:rsid w:val="000C203C"/>
    <w:rsid w:val="000C2658"/>
    <w:rsid w:val="000C2768"/>
    <w:rsid w:val="000C3D08"/>
    <w:rsid w:val="000C6A60"/>
    <w:rsid w:val="000C7077"/>
    <w:rsid w:val="000C70EA"/>
    <w:rsid w:val="000D0DFC"/>
    <w:rsid w:val="000D36E5"/>
    <w:rsid w:val="000D4509"/>
    <w:rsid w:val="000D470F"/>
    <w:rsid w:val="000E0B85"/>
    <w:rsid w:val="000E15FE"/>
    <w:rsid w:val="000E3C86"/>
    <w:rsid w:val="000E5B16"/>
    <w:rsid w:val="000E7683"/>
    <w:rsid w:val="000F0095"/>
    <w:rsid w:val="000F02D4"/>
    <w:rsid w:val="000F0BED"/>
    <w:rsid w:val="000F1368"/>
    <w:rsid w:val="000F3162"/>
    <w:rsid w:val="000F474D"/>
    <w:rsid w:val="000F4886"/>
    <w:rsid w:val="000F5455"/>
    <w:rsid w:val="000F6602"/>
    <w:rsid w:val="00100FAA"/>
    <w:rsid w:val="00101538"/>
    <w:rsid w:val="00102CDB"/>
    <w:rsid w:val="00106513"/>
    <w:rsid w:val="00111A42"/>
    <w:rsid w:val="00112261"/>
    <w:rsid w:val="001123C2"/>
    <w:rsid w:val="0011379C"/>
    <w:rsid w:val="00113D9E"/>
    <w:rsid w:val="00117228"/>
    <w:rsid w:val="00117EC5"/>
    <w:rsid w:val="0012110A"/>
    <w:rsid w:val="00122AEB"/>
    <w:rsid w:val="001232EE"/>
    <w:rsid w:val="00123C43"/>
    <w:rsid w:val="00124646"/>
    <w:rsid w:val="00125920"/>
    <w:rsid w:val="00126246"/>
    <w:rsid w:val="00130454"/>
    <w:rsid w:val="00133869"/>
    <w:rsid w:val="00134119"/>
    <w:rsid w:val="0013420F"/>
    <w:rsid w:val="00134657"/>
    <w:rsid w:val="00140901"/>
    <w:rsid w:val="0014098C"/>
    <w:rsid w:val="001414C3"/>
    <w:rsid w:val="0014297E"/>
    <w:rsid w:val="00142C26"/>
    <w:rsid w:val="0014470E"/>
    <w:rsid w:val="00145A1A"/>
    <w:rsid w:val="00145C65"/>
    <w:rsid w:val="001470D3"/>
    <w:rsid w:val="00147A0C"/>
    <w:rsid w:val="00150AA3"/>
    <w:rsid w:val="00152EF8"/>
    <w:rsid w:val="0015354F"/>
    <w:rsid w:val="00153D78"/>
    <w:rsid w:val="0015589D"/>
    <w:rsid w:val="001563FD"/>
    <w:rsid w:val="00156772"/>
    <w:rsid w:val="00156BD1"/>
    <w:rsid w:val="0015706F"/>
    <w:rsid w:val="001573D3"/>
    <w:rsid w:val="0016130A"/>
    <w:rsid w:val="00161387"/>
    <w:rsid w:val="00163B24"/>
    <w:rsid w:val="00163B72"/>
    <w:rsid w:val="00163EF6"/>
    <w:rsid w:val="00164EA4"/>
    <w:rsid w:val="0016683F"/>
    <w:rsid w:val="00166E1C"/>
    <w:rsid w:val="00166F7E"/>
    <w:rsid w:val="001712E6"/>
    <w:rsid w:val="001715FD"/>
    <w:rsid w:val="001730F7"/>
    <w:rsid w:val="00173272"/>
    <w:rsid w:val="00174466"/>
    <w:rsid w:val="00174542"/>
    <w:rsid w:val="001818EA"/>
    <w:rsid w:val="00183C82"/>
    <w:rsid w:val="00183D29"/>
    <w:rsid w:val="00183FA5"/>
    <w:rsid w:val="00186F42"/>
    <w:rsid w:val="00187D63"/>
    <w:rsid w:val="00190986"/>
    <w:rsid w:val="0019128A"/>
    <w:rsid w:val="001912DD"/>
    <w:rsid w:val="001919AD"/>
    <w:rsid w:val="00191BEF"/>
    <w:rsid w:val="00197023"/>
    <w:rsid w:val="001974E7"/>
    <w:rsid w:val="001A00E7"/>
    <w:rsid w:val="001A7BBD"/>
    <w:rsid w:val="001B011C"/>
    <w:rsid w:val="001B1688"/>
    <w:rsid w:val="001B3DCA"/>
    <w:rsid w:val="001B3FB2"/>
    <w:rsid w:val="001B6CBA"/>
    <w:rsid w:val="001B6D2D"/>
    <w:rsid w:val="001C1857"/>
    <w:rsid w:val="001C1B82"/>
    <w:rsid w:val="001C27DD"/>
    <w:rsid w:val="001C314F"/>
    <w:rsid w:val="001C3478"/>
    <w:rsid w:val="001C37DF"/>
    <w:rsid w:val="001D2115"/>
    <w:rsid w:val="001D23FB"/>
    <w:rsid w:val="001D4CD0"/>
    <w:rsid w:val="001E0298"/>
    <w:rsid w:val="001E2B14"/>
    <w:rsid w:val="001E61B9"/>
    <w:rsid w:val="001E6DE2"/>
    <w:rsid w:val="001F2739"/>
    <w:rsid w:val="001F4CFA"/>
    <w:rsid w:val="00200C28"/>
    <w:rsid w:val="002018DF"/>
    <w:rsid w:val="0020358C"/>
    <w:rsid w:val="0020527D"/>
    <w:rsid w:val="002052AD"/>
    <w:rsid w:val="00205951"/>
    <w:rsid w:val="0020632A"/>
    <w:rsid w:val="00206890"/>
    <w:rsid w:val="0020792D"/>
    <w:rsid w:val="00210597"/>
    <w:rsid w:val="00216CA1"/>
    <w:rsid w:val="00220A3B"/>
    <w:rsid w:val="00221182"/>
    <w:rsid w:val="00225488"/>
    <w:rsid w:val="00226F92"/>
    <w:rsid w:val="00227A84"/>
    <w:rsid w:val="00227F1C"/>
    <w:rsid w:val="002315C4"/>
    <w:rsid w:val="002317F9"/>
    <w:rsid w:val="00231820"/>
    <w:rsid w:val="002320CD"/>
    <w:rsid w:val="00232647"/>
    <w:rsid w:val="002340B8"/>
    <w:rsid w:val="002351EE"/>
    <w:rsid w:val="00235F4D"/>
    <w:rsid w:val="002365BC"/>
    <w:rsid w:val="002373CF"/>
    <w:rsid w:val="0024267F"/>
    <w:rsid w:val="0024354F"/>
    <w:rsid w:val="00243FBB"/>
    <w:rsid w:val="002448EB"/>
    <w:rsid w:val="00245964"/>
    <w:rsid w:val="00245A94"/>
    <w:rsid w:val="00246A3F"/>
    <w:rsid w:val="002473AC"/>
    <w:rsid w:val="002529B4"/>
    <w:rsid w:val="00252AA9"/>
    <w:rsid w:val="00254006"/>
    <w:rsid w:val="00255ADE"/>
    <w:rsid w:val="0026228A"/>
    <w:rsid w:val="00262F03"/>
    <w:rsid w:val="002632E1"/>
    <w:rsid w:val="002662F7"/>
    <w:rsid w:val="00266AE3"/>
    <w:rsid w:val="00270C51"/>
    <w:rsid w:val="002714EC"/>
    <w:rsid w:val="00272C4F"/>
    <w:rsid w:val="00273614"/>
    <w:rsid w:val="00273668"/>
    <w:rsid w:val="00275123"/>
    <w:rsid w:val="0027664F"/>
    <w:rsid w:val="002777E7"/>
    <w:rsid w:val="00277AD6"/>
    <w:rsid w:val="00283062"/>
    <w:rsid w:val="00283B96"/>
    <w:rsid w:val="0028574C"/>
    <w:rsid w:val="00285EE6"/>
    <w:rsid w:val="00292B2D"/>
    <w:rsid w:val="00293D47"/>
    <w:rsid w:val="00293E24"/>
    <w:rsid w:val="00297A4E"/>
    <w:rsid w:val="002A0349"/>
    <w:rsid w:val="002A1708"/>
    <w:rsid w:val="002A2B16"/>
    <w:rsid w:val="002A36DE"/>
    <w:rsid w:val="002A3F93"/>
    <w:rsid w:val="002A4380"/>
    <w:rsid w:val="002A631F"/>
    <w:rsid w:val="002A7085"/>
    <w:rsid w:val="002A7B67"/>
    <w:rsid w:val="002B0AAB"/>
    <w:rsid w:val="002B3704"/>
    <w:rsid w:val="002B44A2"/>
    <w:rsid w:val="002B6EFC"/>
    <w:rsid w:val="002C096E"/>
    <w:rsid w:val="002C0A0A"/>
    <w:rsid w:val="002C2C61"/>
    <w:rsid w:val="002C3BEB"/>
    <w:rsid w:val="002C4589"/>
    <w:rsid w:val="002C5AB1"/>
    <w:rsid w:val="002C7516"/>
    <w:rsid w:val="002D0FED"/>
    <w:rsid w:val="002D3289"/>
    <w:rsid w:val="002D4AB8"/>
    <w:rsid w:val="002D6568"/>
    <w:rsid w:val="002D7AEC"/>
    <w:rsid w:val="002E02EB"/>
    <w:rsid w:val="002E09CE"/>
    <w:rsid w:val="002E3FB4"/>
    <w:rsid w:val="002E561B"/>
    <w:rsid w:val="002E5695"/>
    <w:rsid w:val="002E56B1"/>
    <w:rsid w:val="002E73EE"/>
    <w:rsid w:val="002F4773"/>
    <w:rsid w:val="002F6975"/>
    <w:rsid w:val="002F7E49"/>
    <w:rsid w:val="003028E0"/>
    <w:rsid w:val="003033AE"/>
    <w:rsid w:val="00306852"/>
    <w:rsid w:val="00307521"/>
    <w:rsid w:val="00310EC6"/>
    <w:rsid w:val="0031176E"/>
    <w:rsid w:val="00311E8C"/>
    <w:rsid w:val="00311F40"/>
    <w:rsid w:val="00312511"/>
    <w:rsid w:val="00314245"/>
    <w:rsid w:val="00316B63"/>
    <w:rsid w:val="00325C43"/>
    <w:rsid w:val="003275E4"/>
    <w:rsid w:val="00327A48"/>
    <w:rsid w:val="00327C7A"/>
    <w:rsid w:val="00333DA4"/>
    <w:rsid w:val="003374BD"/>
    <w:rsid w:val="003378C4"/>
    <w:rsid w:val="00340200"/>
    <w:rsid w:val="00350D71"/>
    <w:rsid w:val="00350FAE"/>
    <w:rsid w:val="00352706"/>
    <w:rsid w:val="00353BE7"/>
    <w:rsid w:val="00357451"/>
    <w:rsid w:val="00357D57"/>
    <w:rsid w:val="0036022E"/>
    <w:rsid w:val="00361C49"/>
    <w:rsid w:val="00363693"/>
    <w:rsid w:val="00366740"/>
    <w:rsid w:val="003703F6"/>
    <w:rsid w:val="0037065A"/>
    <w:rsid w:val="00370E91"/>
    <w:rsid w:val="00371649"/>
    <w:rsid w:val="003720BD"/>
    <w:rsid w:val="00374565"/>
    <w:rsid w:val="003749F1"/>
    <w:rsid w:val="00374B82"/>
    <w:rsid w:val="00374F74"/>
    <w:rsid w:val="003753B6"/>
    <w:rsid w:val="00375CAA"/>
    <w:rsid w:val="00377C7A"/>
    <w:rsid w:val="00385826"/>
    <w:rsid w:val="00392F29"/>
    <w:rsid w:val="00395FAE"/>
    <w:rsid w:val="003961F9"/>
    <w:rsid w:val="00397D42"/>
    <w:rsid w:val="00397F92"/>
    <w:rsid w:val="003A1723"/>
    <w:rsid w:val="003A3633"/>
    <w:rsid w:val="003A601B"/>
    <w:rsid w:val="003A63C2"/>
    <w:rsid w:val="003A6DE0"/>
    <w:rsid w:val="003A6E6D"/>
    <w:rsid w:val="003A72D8"/>
    <w:rsid w:val="003A74A9"/>
    <w:rsid w:val="003A769D"/>
    <w:rsid w:val="003B062A"/>
    <w:rsid w:val="003B3D2B"/>
    <w:rsid w:val="003B4813"/>
    <w:rsid w:val="003B4D08"/>
    <w:rsid w:val="003B51EB"/>
    <w:rsid w:val="003B5994"/>
    <w:rsid w:val="003B63A1"/>
    <w:rsid w:val="003B7DC3"/>
    <w:rsid w:val="003C180F"/>
    <w:rsid w:val="003C263E"/>
    <w:rsid w:val="003C29CA"/>
    <w:rsid w:val="003C3858"/>
    <w:rsid w:val="003C3937"/>
    <w:rsid w:val="003C3E37"/>
    <w:rsid w:val="003C5C47"/>
    <w:rsid w:val="003C619C"/>
    <w:rsid w:val="003C7F1F"/>
    <w:rsid w:val="003D018B"/>
    <w:rsid w:val="003D15EE"/>
    <w:rsid w:val="003D5F3E"/>
    <w:rsid w:val="003E0D8B"/>
    <w:rsid w:val="003E2996"/>
    <w:rsid w:val="003E3122"/>
    <w:rsid w:val="003E3447"/>
    <w:rsid w:val="003E5B78"/>
    <w:rsid w:val="003F2AFF"/>
    <w:rsid w:val="003F2C90"/>
    <w:rsid w:val="003F4872"/>
    <w:rsid w:val="003F730F"/>
    <w:rsid w:val="003F766A"/>
    <w:rsid w:val="00400CD1"/>
    <w:rsid w:val="00401EFA"/>
    <w:rsid w:val="00403F4B"/>
    <w:rsid w:val="00406B8C"/>
    <w:rsid w:val="004103DF"/>
    <w:rsid w:val="00410BE7"/>
    <w:rsid w:val="004122E8"/>
    <w:rsid w:val="00412EDE"/>
    <w:rsid w:val="0041427A"/>
    <w:rsid w:val="00415BCB"/>
    <w:rsid w:val="004168BF"/>
    <w:rsid w:val="00417232"/>
    <w:rsid w:val="00417FDF"/>
    <w:rsid w:val="00421C29"/>
    <w:rsid w:val="00426FB2"/>
    <w:rsid w:val="004306A1"/>
    <w:rsid w:val="0043359A"/>
    <w:rsid w:val="00433DCF"/>
    <w:rsid w:val="0043446C"/>
    <w:rsid w:val="00440432"/>
    <w:rsid w:val="00443796"/>
    <w:rsid w:val="00443FD5"/>
    <w:rsid w:val="004446D2"/>
    <w:rsid w:val="00445E52"/>
    <w:rsid w:val="00450EAA"/>
    <w:rsid w:val="0045232A"/>
    <w:rsid w:val="004534DC"/>
    <w:rsid w:val="00453824"/>
    <w:rsid w:val="0045407A"/>
    <w:rsid w:val="00454A05"/>
    <w:rsid w:val="00454ACD"/>
    <w:rsid w:val="004568A2"/>
    <w:rsid w:val="00456A7C"/>
    <w:rsid w:val="00456BA8"/>
    <w:rsid w:val="00456F73"/>
    <w:rsid w:val="004574BD"/>
    <w:rsid w:val="004602C3"/>
    <w:rsid w:val="00463AC3"/>
    <w:rsid w:val="00464E2F"/>
    <w:rsid w:val="00465FFB"/>
    <w:rsid w:val="0046656D"/>
    <w:rsid w:val="00466D68"/>
    <w:rsid w:val="0047092E"/>
    <w:rsid w:val="00470E7F"/>
    <w:rsid w:val="00476012"/>
    <w:rsid w:val="00480DA2"/>
    <w:rsid w:val="0048106F"/>
    <w:rsid w:val="004810B4"/>
    <w:rsid w:val="00485C17"/>
    <w:rsid w:val="004870BE"/>
    <w:rsid w:val="00494E4D"/>
    <w:rsid w:val="0049565E"/>
    <w:rsid w:val="00495A86"/>
    <w:rsid w:val="00495E16"/>
    <w:rsid w:val="004A1FFF"/>
    <w:rsid w:val="004A2DC9"/>
    <w:rsid w:val="004A2ED2"/>
    <w:rsid w:val="004A3300"/>
    <w:rsid w:val="004A37DA"/>
    <w:rsid w:val="004A4687"/>
    <w:rsid w:val="004A73E5"/>
    <w:rsid w:val="004B0E84"/>
    <w:rsid w:val="004B1394"/>
    <w:rsid w:val="004B2535"/>
    <w:rsid w:val="004B409C"/>
    <w:rsid w:val="004B6D2E"/>
    <w:rsid w:val="004B7243"/>
    <w:rsid w:val="004B7244"/>
    <w:rsid w:val="004B77AC"/>
    <w:rsid w:val="004C02C4"/>
    <w:rsid w:val="004C22C3"/>
    <w:rsid w:val="004C2EB9"/>
    <w:rsid w:val="004C3B7B"/>
    <w:rsid w:val="004C49E7"/>
    <w:rsid w:val="004C66C4"/>
    <w:rsid w:val="004C730B"/>
    <w:rsid w:val="004C7379"/>
    <w:rsid w:val="004C7BC2"/>
    <w:rsid w:val="004D037D"/>
    <w:rsid w:val="004D0D21"/>
    <w:rsid w:val="004D1EAB"/>
    <w:rsid w:val="004D4B35"/>
    <w:rsid w:val="004D6250"/>
    <w:rsid w:val="004D7F8A"/>
    <w:rsid w:val="004E07CA"/>
    <w:rsid w:val="004E1C88"/>
    <w:rsid w:val="004E25D4"/>
    <w:rsid w:val="004E2CA4"/>
    <w:rsid w:val="004E4ECE"/>
    <w:rsid w:val="004E511C"/>
    <w:rsid w:val="004E557D"/>
    <w:rsid w:val="004E5944"/>
    <w:rsid w:val="004F3046"/>
    <w:rsid w:val="004F61C4"/>
    <w:rsid w:val="004F73B2"/>
    <w:rsid w:val="0050064A"/>
    <w:rsid w:val="005013AC"/>
    <w:rsid w:val="0050217B"/>
    <w:rsid w:val="005022C5"/>
    <w:rsid w:val="00506F2D"/>
    <w:rsid w:val="005073F6"/>
    <w:rsid w:val="005079E3"/>
    <w:rsid w:val="00510533"/>
    <w:rsid w:val="00510C0F"/>
    <w:rsid w:val="00511044"/>
    <w:rsid w:val="00512E78"/>
    <w:rsid w:val="00516BDA"/>
    <w:rsid w:val="00520BE8"/>
    <w:rsid w:val="00520D93"/>
    <w:rsid w:val="00520EBF"/>
    <w:rsid w:val="0052492D"/>
    <w:rsid w:val="00526B9D"/>
    <w:rsid w:val="00527094"/>
    <w:rsid w:val="00527230"/>
    <w:rsid w:val="005327C1"/>
    <w:rsid w:val="005327DC"/>
    <w:rsid w:val="0053374F"/>
    <w:rsid w:val="00534F84"/>
    <w:rsid w:val="00536EE4"/>
    <w:rsid w:val="005403E0"/>
    <w:rsid w:val="0054105C"/>
    <w:rsid w:val="00541196"/>
    <w:rsid w:val="00541F0A"/>
    <w:rsid w:val="0054231A"/>
    <w:rsid w:val="005446E1"/>
    <w:rsid w:val="005503F3"/>
    <w:rsid w:val="00550E6B"/>
    <w:rsid w:val="00551738"/>
    <w:rsid w:val="00551E83"/>
    <w:rsid w:val="00551FA1"/>
    <w:rsid w:val="00552CD8"/>
    <w:rsid w:val="0055369B"/>
    <w:rsid w:val="005537FE"/>
    <w:rsid w:val="0055512D"/>
    <w:rsid w:val="0055698B"/>
    <w:rsid w:val="00556F55"/>
    <w:rsid w:val="00557B2F"/>
    <w:rsid w:val="0056114D"/>
    <w:rsid w:val="00561CFF"/>
    <w:rsid w:val="00563BCA"/>
    <w:rsid w:val="0056473E"/>
    <w:rsid w:val="005658FC"/>
    <w:rsid w:val="00565DC9"/>
    <w:rsid w:val="00572B99"/>
    <w:rsid w:val="00575529"/>
    <w:rsid w:val="00581074"/>
    <w:rsid w:val="00581563"/>
    <w:rsid w:val="0058332B"/>
    <w:rsid w:val="00583F6E"/>
    <w:rsid w:val="005841D1"/>
    <w:rsid w:val="005857EC"/>
    <w:rsid w:val="005860B9"/>
    <w:rsid w:val="0058665A"/>
    <w:rsid w:val="0059348B"/>
    <w:rsid w:val="00594AC8"/>
    <w:rsid w:val="005A0C93"/>
    <w:rsid w:val="005A21CF"/>
    <w:rsid w:val="005A2374"/>
    <w:rsid w:val="005A384B"/>
    <w:rsid w:val="005A7C08"/>
    <w:rsid w:val="005B0533"/>
    <w:rsid w:val="005B0667"/>
    <w:rsid w:val="005B1784"/>
    <w:rsid w:val="005B2CAA"/>
    <w:rsid w:val="005B3555"/>
    <w:rsid w:val="005B4DDA"/>
    <w:rsid w:val="005B4F6A"/>
    <w:rsid w:val="005C0544"/>
    <w:rsid w:val="005C2D27"/>
    <w:rsid w:val="005C46E2"/>
    <w:rsid w:val="005C5215"/>
    <w:rsid w:val="005C6EFA"/>
    <w:rsid w:val="005D2027"/>
    <w:rsid w:val="005D317F"/>
    <w:rsid w:val="005D3CDB"/>
    <w:rsid w:val="005D4A6E"/>
    <w:rsid w:val="005D6716"/>
    <w:rsid w:val="005D77E0"/>
    <w:rsid w:val="005E29EC"/>
    <w:rsid w:val="005E5584"/>
    <w:rsid w:val="005E5986"/>
    <w:rsid w:val="005E6CA5"/>
    <w:rsid w:val="005F0136"/>
    <w:rsid w:val="005F21B3"/>
    <w:rsid w:val="005F2FA7"/>
    <w:rsid w:val="00600D7F"/>
    <w:rsid w:val="00601CF3"/>
    <w:rsid w:val="00602FD4"/>
    <w:rsid w:val="00603142"/>
    <w:rsid w:val="0060555A"/>
    <w:rsid w:val="00605AD0"/>
    <w:rsid w:val="00605C48"/>
    <w:rsid w:val="00605C8A"/>
    <w:rsid w:val="00607C51"/>
    <w:rsid w:val="00612919"/>
    <w:rsid w:val="00614D20"/>
    <w:rsid w:val="00615268"/>
    <w:rsid w:val="0061701E"/>
    <w:rsid w:val="00621576"/>
    <w:rsid w:val="00624179"/>
    <w:rsid w:val="006249A2"/>
    <w:rsid w:val="00625CCA"/>
    <w:rsid w:val="00630626"/>
    <w:rsid w:val="00630E90"/>
    <w:rsid w:val="006333F6"/>
    <w:rsid w:val="00634A90"/>
    <w:rsid w:val="0063564B"/>
    <w:rsid w:val="006366B1"/>
    <w:rsid w:val="00637C4C"/>
    <w:rsid w:val="00640711"/>
    <w:rsid w:val="0064209B"/>
    <w:rsid w:val="006441C5"/>
    <w:rsid w:val="0064479C"/>
    <w:rsid w:val="006455FE"/>
    <w:rsid w:val="006462D0"/>
    <w:rsid w:val="006533C1"/>
    <w:rsid w:val="00656507"/>
    <w:rsid w:val="00656C2C"/>
    <w:rsid w:val="00657AFD"/>
    <w:rsid w:val="00660307"/>
    <w:rsid w:val="00660FE0"/>
    <w:rsid w:val="006648A2"/>
    <w:rsid w:val="00670BF7"/>
    <w:rsid w:val="006733A0"/>
    <w:rsid w:val="00677B3F"/>
    <w:rsid w:val="00677C3C"/>
    <w:rsid w:val="00680DD0"/>
    <w:rsid w:val="00682730"/>
    <w:rsid w:val="00682D35"/>
    <w:rsid w:val="006840B3"/>
    <w:rsid w:val="006858F3"/>
    <w:rsid w:val="00685D8E"/>
    <w:rsid w:val="00686080"/>
    <w:rsid w:val="0068671E"/>
    <w:rsid w:val="0068711B"/>
    <w:rsid w:val="00690B01"/>
    <w:rsid w:val="00690D00"/>
    <w:rsid w:val="006936CC"/>
    <w:rsid w:val="006945E4"/>
    <w:rsid w:val="00694D0D"/>
    <w:rsid w:val="00697350"/>
    <w:rsid w:val="00697539"/>
    <w:rsid w:val="0069756C"/>
    <w:rsid w:val="00697C93"/>
    <w:rsid w:val="006A0601"/>
    <w:rsid w:val="006A07C5"/>
    <w:rsid w:val="006A3DA4"/>
    <w:rsid w:val="006A491A"/>
    <w:rsid w:val="006A4CE8"/>
    <w:rsid w:val="006A5D76"/>
    <w:rsid w:val="006A67A8"/>
    <w:rsid w:val="006B11BE"/>
    <w:rsid w:val="006B1A2A"/>
    <w:rsid w:val="006B1A7C"/>
    <w:rsid w:val="006B1A80"/>
    <w:rsid w:val="006B2393"/>
    <w:rsid w:val="006B5D86"/>
    <w:rsid w:val="006C30B5"/>
    <w:rsid w:val="006C3C94"/>
    <w:rsid w:val="006C5035"/>
    <w:rsid w:val="006C5297"/>
    <w:rsid w:val="006D0F96"/>
    <w:rsid w:val="006D4490"/>
    <w:rsid w:val="006D4623"/>
    <w:rsid w:val="006D51E6"/>
    <w:rsid w:val="006D5856"/>
    <w:rsid w:val="006D5CC4"/>
    <w:rsid w:val="006D66EF"/>
    <w:rsid w:val="006D6A72"/>
    <w:rsid w:val="006D7502"/>
    <w:rsid w:val="006E098B"/>
    <w:rsid w:val="006E126C"/>
    <w:rsid w:val="006E175B"/>
    <w:rsid w:val="006E24E5"/>
    <w:rsid w:val="006E2AC1"/>
    <w:rsid w:val="006E5D7B"/>
    <w:rsid w:val="006E631E"/>
    <w:rsid w:val="006E6AA7"/>
    <w:rsid w:val="006E762A"/>
    <w:rsid w:val="006F0011"/>
    <w:rsid w:val="006F1BBC"/>
    <w:rsid w:val="006F28C6"/>
    <w:rsid w:val="006F29D9"/>
    <w:rsid w:val="006F34AE"/>
    <w:rsid w:val="006F34F8"/>
    <w:rsid w:val="006F4461"/>
    <w:rsid w:val="006F54D3"/>
    <w:rsid w:val="00701397"/>
    <w:rsid w:val="00701F04"/>
    <w:rsid w:val="007022FC"/>
    <w:rsid w:val="00702921"/>
    <w:rsid w:val="00702D39"/>
    <w:rsid w:val="007041E8"/>
    <w:rsid w:val="00704286"/>
    <w:rsid w:val="00706581"/>
    <w:rsid w:val="00710F45"/>
    <w:rsid w:val="00715298"/>
    <w:rsid w:val="00715D45"/>
    <w:rsid w:val="00717EC7"/>
    <w:rsid w:val="00720497"/>
    <w:rsid w:val="00720C17"/>
    <w:rsid w:val="00721259"/>
    <w:rsid w:val="007236B4"/>
    <w:rsid w:val="00724B10"/>
    <w:rsid w:val="00726383"/>
    <w:rsid w:val="00727136"/>
    <w:rsid w:val="007321B3"/>
    <w:rsid w:val="0073278E"/>
    <w:rsid w:val="0073525F"/>
    <w:rsid w:val="007379A0"/>
    <w:rsid w:val="00737D4A"/>
    <w:rsid w:val="00740483"/>
    <w:rsid w:val="00744168"/>
    <w:rsid w:val="0074543F"/>
    <w:rsid w:val="00747A90"/>
    <w:rsid w:val="007510F3"/>
    <w:rsid w:val="007520A6"/>
    <w:rsid w:val="00756EA1"/>
    <w:rsid w:val="00757BB4"/>
    <w:rsid w:val="0076086B"/>
    <w:rsid w:val="0076318E"/>
    <w:rsid w:val="00763694"/>
    <w:rsid w:val="00764156"/>
    <w:rsid w:val="00764504"/>
    <w:rsid w:val="007701A0"/>
    <w:rsid w:val="00771405"/>
    <w:rsid w:val="007724F0"/>
    <w:rsid w:val="00773CC4"/>
    <w:rsid w:val="007740FD"/>
    <w:rsid w:val="00774374"/>
    <w:rsid w:val="00776E8E"/>
    <w:rsid w:val="007772BF"/>
    <w:rsid w:val="007778ED"/>
    <w:rsid w:val="00786161"/>
    <w:rsid w:val="0078655F"/>
    <w:rsid w:val="00791B0D"/>
    <w:rsid w:val="00791C82"/>
    <w:rsid w:val="0079508D"/>
    <w:rsid w:val="00795A15"/>
    <w:rsid w:val="007960C1"/>
    <w:rsid w:val="007962F2"/>
    <w:rsid w:val="00796B8E"/>
    <w:rsid w:val="00796C69"/>
    <w:rsid w:val="007A0BCD"/>
    <w:rsid w:val="007A131B"/>
    <w:rsid w:val="007A2F01"/>
    <w:rsid w:val="007A35CC"/>
    <w:rsid w:val="007A3D8D"/>
    <w:rsid w:val="007A4FF1"/>
    <w:rsid w:val="007A55F9"/>
    <w:rsid w:val="007A64C0"/>
    <w:rsid w:val="007A74C4"/>
    <w:rsid w:val="007B1AAD"/>
    <w:rsid w:val="007B3222"/>
    <w:rsid w:val="007B3401"/>
    <w:rsid w:val="007B44C9"/>
    <w:rsid w:val="007B4D82"/>
    <w:rsid w:val="007B56FE"/>
    <w:rsid w:val="007B6BBF"/>
    <w:rsid w:val="007B765C"/>
    <w:rsid w:val="007C078D"/>
    <w:rsid w:val="007C0D0B"/>
    <w:rsid w:val="007C1156"/>
    <w:rsid w:val="007C2617"/>
    <w:rsid w:val="007C5E58"/>
    <w:rsid w:val="007D4378"/>
    <w:rsid w:val="007D454E"/>
    <w:rsid w:val="007D5DDD"/>
    <w:rsid w:val="007D7E6D"/>
    <w:rsid w:val="007E23F9"/>
    <w:rsid w:val="007E3A2F"/>
    <w:rsid w:val="007E7AAA"/>
    <w:rsid w:val="007F0255"/>
    <w:rsid w:val="007F08FF"/>
    <w:rsid w:val="007F14F4"/>
    <w:rsid w:val="007F268B"/>
    <w:rsid w:val="007F28A2"/>
    <w:rsid w:val="007F4AEA"/>
    <w:rsid w:val="007F6292"/>
    <w:rsid w:val="00800523"/>
    <w:rsid w:val="00801A97"/>
    <w:rsid w:val="0080283E"/>
    <w:rsid w:val="00802B2E"/>
    <w:rsid w:val="00802D1B"/>
    <w:rsid w:val="00802E57"/>
    <w:rsid w:val="00805262"/>
    <w:rsid w:val="0080671E"/>
    <w:rsid w:val="008113B3"/>
    <w:rsid w:val="00812138"/>
    <w:rsid w:val="00813979"/>
    <w:rsid w:val="00813CE7"/>
    <w:rsid w:val="00814897"/>
    <w:rsid w:val="00816287"/>
    <w:rsid w:val="00820321"/>
    <w:rsid w:val="008206B5"/>
    <w:rsid w:val="00821B6A"/>
    <w:rsid w:val="00823A77"/>
    <w:rsid w:val="00824548"/>
    <w:rsid w:val="00825A9D"/>
    <w:rsid w:val="0082781E"/>
    <w:rsid w:val="00832CF6"/>
    <w:rsid w:val="00834AC2"/>
    <w:rsid w:val="008355F5"/>
    <w:rsid w:val="00837774"/>
    <w:rsid w:val="00837806"/>
    <w:rsid w:val="00837B0B"/>
    <w:rsid w:val="00842AB1"/>
    <w:rsid w:val="00844782"/>
    <w:rsid w:val="008449F5"/>
    <w:rsid w:val="00844FFC"/>
    <w:rsid w:val="008454ED"/>
    <w:rsid w:val="008477A0"/>
    <w:rsid w:val="00854E5D"/>
    <w:rsid w:val="00856E02"/>
    <w:rsid w:val="00860257"/>
    <w:rsid w:val="00860928"/>
    <w:rsid w:val="00862FAB"/>
    <w:rsid w:val="00866C6A"/>
    <w:rsid w:val="00867361"/>
    <w:rsid w:val="0087096F"/>
    <w:rsid w:val="00871455"/>
    <w:rsid w:val="008736DA"/>
    <w:rsid w:val="00873C50"/>
    <w:rsid w:val="00874BA1"/>
    <w:rsid w:val="00876129"/>
    <w:rsid w:val="008774D8"/>
    <w:rsid w:val="0088004A"/>
    <w:rsid w:val="00880666"/>
    <w:rsid w:val="00880DB1"/>
    <w:rsid w:val="008820DD"/>
    <w:rsid w:val="00883A48"/>
    <w:rsid w:val="00885874"/>
    <w:rsid w:val="008879D5"/>
    <w:rsid w:val="00887D0C"/>
    <w:rsid w:val="0089031F"/>
    <w:rsid w:val="00890602"/>
    <w:rsid w:val="00890B8B"/>
    <w:rsid w:val="00892965"/>
    <w:rsid w:val="00894D87"/>
    <w:rsid w:val="00897211"/>
    <w:rsid w:val="008A1D2F"/>
    <w:rsid w:val="008A2256"/>
    <w:rsid w:val="008A41AE"/>
    <w:rsid w:val="008A558C"/>
    <w:rsid w:val="008A59A2"/>
    <w:rsid w:val="008A69CB"/>
    <w:rsid w:val="008A72E8"/>
    <w:rsid w:val="008B2714"/>
    <w:rsid w:val="008B363C"/>
    <w:rsid w:val="008B4676"/>
    <w:rsid w:val="008B4D36"/>
    <w:rsid w:val="008B6276"/>
    <w:rsid w:val="008C097E"/>
    <w:rsid w:val="008C1055"/>
    <w:rsid w:val="008C170B"/>
    <w:rsid w:val="008C2AB8"/>
    <w:rsid w:val="008C3071"/>
    <w:rsid w:val="008C4A33"/>
    <w:rsid w:val="008C6281"/>
    <w:rsid w:val="008C763C"/>
    <w:rsid w:val="008D0937"/>
    <w:rsid w:val="008D10FC"/>
    <w:rsid w:val="008D1A86"/>
    <w:rsid w:val="008D2F35"/>
    <w:rsid w:val="008D3C65"/>
    <w:rsid w:val="008D418B"/>
    <w:rsid w:val="008D4876"/>
    <w:rsid w:val="008D7AA7"/>
    <w:rsid w:val="008D7BE1"/>
    <w:rsid w:val="008E075E"/>
    <w:rsid w:val="008E0B9F"/>
    <w:rsid w:val="008E3D14"/>
    <w:rsid w:val="008E48B4"/>
    <w:rsid w:val="008E4B9C"/>
    <w:rsid w:val="008E74E1"/>
    <w:rsid w:val="008F007D"/>
    <w:rsid w:val="008F151C"/>
    <w:rsid w:val="008F1DE1"/>
    <w:rsid w:val="008F3B80"/>
    <w:rsid w:val="008F4047"/>
    <w:rsid w:val="008F47EC"/>
    <w:rsid w:val="008F6202"/>
    <w:rsid w:val="008F7927"/>
    <w:rsid w:val="009045F6"/>
    <w:rsid w:val="009113A1"/>
    <w:rsid w:val="009133F6"/>
    <w:rsid w:val="00913497"/>
    <w:rsid w:val="0091558E"/>
    <w:rsid w:val="00917589"/>
    <w:rsid w:val="00917CEB"/>
    <w:rsid w:val="0092049D"/>
    <w:rsid w:val="009206D5"/>
    <w:rsid w:val="00922506"/>
    <w:rsid w:val="009230B5"/>
    <w:rsid w:val="0093005B"/>
    <w:rsid w:val="00930167"/>
    <w:rsid w:val="00930326"/>
    <w:rsid w:val="0093510C"/>
    <w:rsid w:val="00935A11"/>
    <w:rsid w:val="009372F8"/>
    <w:rsid w:val="00942FC0"/>
    <w:rsid w:val="009439CD"/>
    <w:rsid w:val="00944E2F"/>
    <w:rsid w:val="009454B6"/>
    <w:rsid w:val="009457EA"/>
    <w:rsid w:val="009471A9"/>
    <w:rsid w:val="009523E5"/>
    <w:rsid w:val="009553DD"/>
    <w:rsid w:val="009566B2"/>
    <w:rsid w:val="0096128E"/>
    <w:rsid w:val="00961499"/>
    <w:rsid w:val="00961DD8"/>
    <w:rsid w:val="009627E7"/>
    <w:rsid w:val="00962E5D"/>
    <w:rsid w:val="00963442"/>
    <w:rsid w:val="00970530"/>
    <w:rsid w:val="00970750"/>
    <w:rsid w:val="00970F5B"/>
    <w:rsid w:val="00970F6F"/>
    <w:rsid w:val="00971CCD"/>
    <w:rsid w:val="00972EAC"/>
    <w:rsid w:val="0097339A"/>
    <w:rsid w:val="009738F4"/>
    <w:rsid w:val="00974CBB"/>
    <w:rsid w:val="0097681B"/>
    <w:rsid w:val="009770E2"/>
    <w:rsid w:val="00981C54"/>
    <w:rsid w:val="00983E2C"/>
    <w:rsid w:val="0098455F"/>
    <w:rsid w:val="00985702"/>
    <w:rsid w:val="00987F3A"/>
    <w:rsid w:val="0099155C"/>
    <w:rsid w:val="00991DDD"/>
    <w:rsid w:val="00993AF8"/>
    <w:rsid w:val="00996633"/>
    <w:rsid w:val="009A3CCB"/>
    <w:rsid w:val="009A42D8"/>
    <w:rsid w:val="009A4BBF"/>
    <w:rsid w:val="009A51B6"/>
    <w:rsid w:val="009A6C48"/>
    <w:rsid w:val="009B0E5F"/>
    <w:rsid w:val="009B3427"/>
    <w:rsid w:val="009B3919"/>
    <w:rsid w:val="009B3D70"/>
    <w:rsid w:val="009B542F"/>
    <w:rsid w:val="009B5666"/>
    <w:rsid w:val="009B6CAA"/>
    <w:rsid w:val="009B7400"/>
    <w:rsid w:val="009B788F"/>
    <w:rsid w:val="009B7AA1"/>
    <w:rsid w:val="009C1747"/>
    <w:rsid w:val="009C1CD7"/>
    <w:rsid w:val="009C367F"/>
    <w:rsid w:val="009C7205"/>
    <w:rsid w:val="009D3681"/>
    <w:rsid w:val="009D3923"/>
    <w:rsid w:val="009E1DDC"/>
    <w:rsid w:val="009E292C"/>
    <w:rsid w:val="009E3483"/>
    <w:rsid w:val="009E3CB1"/>
    <w:rsid w:val="009E508E"/>
    <w:rsid w:val="009E51ED"/>
    <w:rsid w:val="009E6705"/>
    <w:rsid w:val="009E7CAE"/>
    <w:rsid w:val="009F3160"/>
    <w:rsid w:val="009F33E0"/>
    <w:rsid w:val="009F393F"/>
    <w:rsid w:val="009F4605"/>
    <w:rsid w:val="009F7AF0"/>
    <w:rsid w:val="009F7CBB"/>
    <w:rsid w:val="00A02992"/>
    <w:rsid w:val="00A0428D"/>
    <w:rsid w:val="00A049E8"/>
    <w:rsid w:val="00A04F23"/>
    <w:rsid w:val="00A10E69"/>
    <w:rsid w:val="00A1113A"/>
    <w:rsid w:val="00A12032"/>
    <w:rsid w:val="00A12CD2"/>
    <w:rsid w:val="00A13C6A"/>
    <w:rsid w:val="00A17483"/>
    <w:rsid w:val="00A17B96"/>
    <w:rsid w:val="00A236A2"/>
    <w:rsid w:val="00A24004"/>
    <w:rsid w:val="00A24F0C"/>
    <w:rsid w:val="00A27188"/>
    <w:rsid w:val="00A30019"/>
    <w:rsid w:val="00A30DE4"/>
    <w:rsid w:val="00A31693"/>
    <w:rsid w:val="00A31BC5"/>
    <w:rsid w:val="00A32332"/>
    <w:rsid w:val="00A32522"/>
    <w:rsid w:val="00A334A5"/>
    <w:rsid w:val="00A3428E"/>
    <w:rsid w:val="00A3554B"/>
    <w:rsid w:val="00A368A6"/>
    <w:rsid w:val="00A4033C"/>
    <w:rsid w:val="00A4118A"/>
    <w:rsid w:val="00A412C8"/>
    <w:rsid w:val="00A41BE8"/>
    <w:rsid w:val="00A44096"/>
    <w:rsid w:val="00A46A28"/>
    <w:rsid w:val="00A5160D"/>
    <w:rsid w:val="00A5256C"/>
    <w:rsid w:val="00A5451E"/>
    <w:rsid w:val="00A54FEB"/>
    <w:rsid w:val="00A5595D"/>
    <w:rsid w:val="00A55AEC"/>
    <w:rsid w:val="00A576F9"/>
    <w:rsid w:val="00A622A2"/>
    <w:rsid w:val="00A712CC"/>
    <w:rsid w:val="00A7208E"/>
    <w:rsid w:val="00A7245E"/>
    <w:rsid w:val="00A72879"/>
    <w:rsid w:val="00A72DF9"/>
    <w:rsid w:val="00A7332E"/>
    <w:rsid w:val="00A7384B"/>
    <w:rsid w:val="00A80BAD"/>
    <w:rsid w:val="00A832EC"/>
    <w:rsid w:val="00A85541"/>
    <w:rsid w:val="00A868D3"/>
    <w:rsid w:val="00A86CFB"/>
    <w:rsid w:val="00A86E2C"/>
    <w:rsid w:val="00A87915"/>
    <w:rsid w:val="00A90128"/>
    <w:rsid w:val="00A94025"/>
    <w:rsid w:val="00A94DF3"/>
    <w:rsid w:val="00A95EBA"/>
    <w:rsid w:val="00A96A4F"/>
    <w:rsid w:val="00A971F4"/>
    <w:rsid w:val="00AA23ED"/>
    <w:rsid w:val="00AA2479"/>
    <w:rsid w:val="00AA5D5E"/>
    <w:rsid w:val="00AA5F28"/>
    <w:rsid w:val="00AA61B0"/>
    <w:rsid w:val="00AB11E8"/>
    <w:rsid w:val="00AB22DC"/>
    <w:rsid w:val="00AB36D8"/>
    <w:rsid w:val="00AB3D59"/>
    <w:rsid w:val="00AC1B0E"/>
    <w:rsid w:val="00AC32B7"/>
    <w:rsid w:val="00AC3D7A"/>
    <w:rsid w:val="00AC4338"/>
    <w:rsid w:val="00AC5F3D"/>
    <w:rsid w:val="00AC7BB5"/>
    <w:rsid w:val="00AD0EC7"/>
    <w:rsid w:val="00AD198C"/>
    <w:rsid w:val="00AD247D"/>
    <w:rsid w:val="00AD6017"/>
    <w:rsid w:val="00AD66BB"/>
    <w:rsid w:val="00AE0884"/>
    <w:rsid w:val="00AE17F2"/>
    <w:rsid w:val="00AE3022"/>
    <w:rsid w:val="00AF06F0"/>
    <w:rsid w:val="00AF1675"/>
    <w:rsid w:val="00AF237B"/>
    <w:rsid w:val="00AF2561"/>
    <w:rsid w:val="00AF2734"/>
    <w:rsid w:val="00AF477F"/>
    <w:rsid w:val="00AF6E20"/>
    <w:rsid w:val="00B041D2"/>
    <w:rsid w:val="00B0564F"/>
    <w:rsid w:val="00B1495F"/>
    <w:rsid w:val="00B205CA"/>
    <w:rsid w:val="00B210D9"/>
    <w:rsid w:val="00B21FBF"/>
    <w:rsid w:val="00B24542"/>
    <w:rsid w:val="00B24635"/>
    <w:rsid w:val="00B27CFE"/>
    <w:rsid w:val="00B3144A"/>
    <w:rsid w:val="00B31A1C"/>
    <w:rsid w:val="00B32B24"/>
    <w:rsid w:val="00B33AA9"/>
    <w:rsid w:val="00B3575C"/>
    <w:rsid w:val="00B3722B"/>
    <w:rsid w:val="00B37D61"/>
    <w:rsid w:val="00B422D3"/>
    <w:rsid w:val="00B46094"/>
    <w:rsid w:val="00B46D4C"/>
    <w:rsid w:val="00B47541"/>
    <w:rsid w:val="00B505D0"/>
    <w:rsid w:val="00B50C41"/>
    <w:rsid w:val="00B525E2"/>
    <w:rsid w:val="00B52B0D"/>
    <w:rsid w:val="00B54D86"/>
    <w:rsid w:val="00B56AD5"/>
    <w:rsid w:val="00B56B18"/>
    <w:rsid w:val="00B57191"/>
    <w:rsid w:val="00B61C7D"/>
    <w:rsid w:val="00B62462"/>
    <w:rsid w:val="00B63CB7"/>
    <w:rsid w:val="00B6578B"/>
    <w:rsid w:val="00B65FC1"/>
    <w:rsid w:val="00B66F77"/>
    <w:rsid w:val="00B67EB8"/>
    <w:rsid w:val="00B701F9"/>
    <w:rsid w:val="00B704C3"/>
    <w:rsid w:val="00B72834"/>
    <w:rsid w:val="00B72CE4"/>
    <w:rsid w:val="00B733EB"/>
    <w:rsid w:val="00B76565"/>
    <w:rsid w:val="00B76B5D"/>
    <w:rsid w:val="00B77662"/>
    <w:rsid w:val="00B8274D"/>
    <w:rsid w:val="00B82D7A"/>
    <w:rsid w:val="00B83306"/>
    <w:rsid w:val="00B843A1"/>
    <w:rsid w:val="00B865EA"/>
    <w:rsid w:val="00B875B5"/>
    <w:rsid w:val="00B91B6D"/>
    <w:rsid w:val="00B91BBD"/>
    <w:rsid w:val="00B91E03"/>
    <w:rsid w:val="00B92266"/>
    <w:rsid w:val="00B967D5"/>
    <w:rsid w:val="00B9733A"/>
    <w:rsid w:val="00BA0704"/>
    <w:rsid w:val="00BA3043"/>
    <w:rsid w:val="00BA41A8"/>
    <w:rsid w:val="00BA75F0"/>
    <w:rsid w:val="00BA7670"/>
    <w:rsid w:val="00BB142E"/>
    <w:rsid w:val="00BB1433"/>
    <w:rsid w:val="00BB14C9"/>
    <w:rsid w:val="00BB36E3"/>
    <w:rsid w:val="00BB391C"/>
    <w:rsid w:val="00BC1B1C"/>
    <w:rsid w:val="00BC24DD"/>
    <w:rsid w:val="00BC43C0"/>
    <w:rsid w:val="00BC4AF7"/>
    <w:rsid w:val="00BC5484"/>
    <w:rsid w:val="00BC5E4D"/>
    <w:rsid w:val="00BC76F2"/>
    <w:rsid w:val="00BD04A5"/>
    <w:rsid w:val="00BD29D8"/>
    <w:rsid w:val="00BD3C53"/>
    <w:rsid w:val="00BD4B28"/>
    <w:rsid w:val="00BD4B4E"/>
    <w:rsid w:val="00BD6D17"/>
    <w:rsid w:val="00BE0B5F"/>
    <w:rsid w:val="00BE27CA"/>
    <w:rsid w:val="00BE2E94"/>
    <w:rsid w:val="00BE3AEB"/>
    <w:rsid w:val="00BE4815"/>
    <w:rsid w:val="00BE5EA8"/>
    <w:rsid w:val="00BF4739"/>
    <w:rsid w:val="00BF4DF1"/>
    <w:rsid w:val="00C0154B"/>
    <w:rsid w:val="00C020E8"/>
    <w:rsid w:val="00C06974"/>
    <w:rsid w:val="00C108F0"/>
    <w:rsid w:val="00C10904"/>
    <w:rsid w:val="00C10E7A"/>
    <w:rsid w:val="00C1293D"/>
    <w:rsid w:val="00C12ACF"/>
    <w:rsid w:val="00C12FCF"/>
    <w:rsid w:val="00C2124C"/>
    <w:rsid w:val="00C221B1"/>
    <w:rsid w:val="00C23E16"/>
    <w:rsid w:val="00C25093"/>
    <w:rsid w:val="00C31408"/>
    <w:rsid w:val="00C34C35"/>
    <w:rsid w:val="00C367A2"/>
    <w:rsid w:val="00C36908"/>
    <w:rsid w:val="00C37AAF"/>
    <w:rsid w:val="00C41FB6"/>
    <w:rsid w:val="00C42B83"/>
    <w:rsid w:val="00C4302B"/>
    <w:rsid w:val="00C43AC9"/>
    <w:rsid w:val="00C51E4D"/>
    <w:rsid w:val="00C5259A"/>
    <w:rsid w:val="00C5269C"/>
    <w:rsid w:val="00C534BF"/>
    <w:rsid w:val="00C5404E"/>
    <w:rsid w:val="00C5420F"/>
    <w:rsid w:val="00C54604"/>
    <w:rsid w:val="00C578D3"/>
    <w:rsid w:val="00C61453"/>
    <w:rsid w:val="00C61526"/>
    <w:rsid w:val="00C61F54"/>
    <w:rsid w:val="00C62450"/>
    <w:rsid w:val="00C62BE9"/>
    <w:rsid w:val="00C6372A"/>
    <w:rsid w:val="00C64B0F"/>
    <w:rsid w:val="00C64FB9"/>
    <w:rsid w:val="00C65446"/>
    <w:rsid w:val="00C65AE4"/>
    <w:rsid w:val="00C65E57"/>
    <w:rsid w:val="00C66860"/>
    <w:rsid w:val="00C70194"/>
    <w:rsid w:val="00C7065E"/>
    <w:rsid w:val="00C7163F"/>
    <w:rsid w:val="00C73311"/>
    <w:rsid w:val="00C743CA"/>
    <w:rsid w:val="00C744C5"/>
    <w:rsid w:val="00C74741"/>
    <w:rsid w:val="00C76C06"/>
    <w:rsid w:val="00C77213"/>
    <w:rsid w:val="00C77914"/>
    <w:rsid w:val="00C8114F"/>
    <w:rsid w:val="00C818ED"/>
    <w:rsid w:val="00C842B0"/>
    <w:rsid w:val="00C85503"/>
    <w:rsid w:val="00C905B9"/>
    <w:rsid w:val="00C91795"/>
    <w:rsid w:val="00C92520"/>
    <w:rsid w:val="00C93376"/>
    <w:rsid w:val="00C9348F"/>
    <w:rsid w:val="00C97634"/>
    <w:rsid w:val="00C97D4B"/>
    <w:rsid w:val="00CA18CB"/>
    <w:rsid w:val="00CA2987"/>
    <w:rsid w:val="00CA3751"/>
    <w:rsid w:val="00CA378E"/>
    <w:rsid w:val="00CA5792"/>
    <w:rsid w:val="00CA633C"/>
    <w:rsid w:val="00CB1745"/>
    <w:rsid w:val="00CB5193"/>
    <w:rsid w:val="00CB6124"/>
    <w:rsid w:val="00CB7698"/>
    <w:rsid w:val="00CC16BC"/>
    <w:rsid w:val="00CC4773"/>
    <w:rsid w:val="00CC67C7"/>
    <w:rsid w:val="00CC6AA2"/>
    <w:rsid w:val="00CD0304"/>
    <w:rsid w:val="00CD2710"/>
    <w:rsid w:val="00CD32BA"/>
    <w:rsid w:val="00CD54DD"/>
    <w:rsid w:val="00CD5713"/>
    <w:rsid w:val="00CD76F9"/>
    <w:rsid w:val="00CE0129"/>
    <w:rsid w:val="00CE01DB"/>
    <w:rsid w:val="00CE1F24"/>
    <w:rsid w:val="00CE2777"/>
    <w:rsid w:val="00CE2B96"/>
    <w:rsid w:val="00CE3FBF"/>
    <w:rsid w:val="00CE40C4"/>
    <w:rsid w:val="00CE4C12"/>
    <w:rsid w:val="00CE5699"/>
    <w:rsid w:val="00CE5DC2"/>
    <w:rsid w:val="00CE699D"/>
    <w:rsid w:val="00CE7AC6"/>
    <w:rsid w:val="00CF2206"/>
    <w:rsid w:val="00CF3A2C"/>
    <w:rsid w:val="00CF5AC8"/>
    <w:rsid w:val="00D004B7"/>
    <w:rsid w:val="00D01564"/>
    <w:rsid w:val="00D04B4F"/>
    <w:rsid w:val="00D139DE"/>
    <w:rsid w:val="00D14F3F"/>
    <w:rsid w:val="00D1575F"/>
    <w:rsid w:val="00D21C7A"/>
    <w:rsid w:val="00D30677"/>
    <w:rsid w:val="00D31459"/>
    <w:rsid w:val="00D331F2"/>
    <w:rsid w:val="00D33ABE"/>
    <w:rsid w:val="00D352B0"/>
    <w:rsid w:val="00D35662"/>
    <w:rsid w:val="00D35E10"/>
    <w:rsid w:val="00D36D3A"/>
    <w:rsid w:val="00D4188F"/>
    <w:rsid w:val="00D4199A"/>
    <w:rsid w:val="00D41DB9"/>
    <w:rsid w:val="00D43CCE"/>
    <w:rsid w:val="00D47909"/>
    <w:rsid w:val="00D53622"/>
    <w:rsid w:val="00D53898"/>
    <w:rsid w:val="00D54004"/>
    <w:rsid w:val="00D553E3"/>
    <w:rsid w:val="00D556F6"/>
    <w:rsid w:val="00D56245"/>
    <w:rsid w:val="00D564D6"/>
    <w:rsid w:val="00D56CE3"/>
    <w:rsid w:val="00D56DB5"/>
    <w:rsid w:val="00D60824"/>
    <w:rsid w:val="00D61212"/>
    <w:rsid w:val="00D62120"/>
    <w:rsid w:val="00D6484E"/>
    <w:rsid w:val="00D64C92"/>
    <w:rsid w:val="00D71AF1"/>
    <w:rsid w:val="00D7250F"/>
    <w:rsid w:val="00D72AB0"/>
    <w:rsid w:val="00D74BA2"/>
    <w:rsid w:val="00D75078"/>
    <w:rsid w:val="00D82600"/>
    <w:rsid w:val="00D82AFF"/>
    <w:rsid w:val="00D858BA"/>
    <w:rsid w:val="00D90295"/>
    <w:rsid w:val="00D90EC5"/>
    <w:rsid w:val="00D913B5"/>
    <w:rsid w:val="00D91C0F"/>
    <w:rsid w:val="00D92D4D"/>
    <w:rsid w:val="00D936E2"/>
    <w:rsid w:val="00D94138"/>
    <w:rsid w:val="00D95D00"/>
    <w:rsid w:val="00D95EFC"/>
    <w:rsid w:val="00D97FF3"/>
    <w:rsid w:val="00DA24D5"/>
    <w:rsid w:val="00DA3F68"/>
    <w:rsid w:val="00DA4E73"/>
    <w:rsid w:val="00DA57C8"/>
    <w:rsid w:val="00DA6A26"/>
    <w:rsid w:val="00DB1A10"/>
    <w:rsid w:val="00DB1F93"/>
    <w:rsid w:val="00DB1FFF"/>
    <w:rsid w:val="00DB25CA"/>
    <w:rsid w:val="00DB500A"/>
    <w:rsid w:val="00DB5D74"/>
    <w:rsid w:val="00DB5FC3"/>
    <w:rsid w:val="00DB76FF"/>
    <w:rsid w:val="00DC048C"/>
    <w:rsid w:val="00DC1C29"/>
    <w:rsid w:val="00DC525B"/>
    <w:rsid w:val="00DD2712"/>
    <w:rsid w:val="00DD2C7F"/>
    <w:rsid w:val="00DD2CE1"/>
    <w:rsid w:val="00DD32D0"/>
    <w:rsid w:val="00DD33D4"/>
    <w:rsid w:val="00DD3F68"/>
    <w:rsid w:val="00DD472C"/>
    <w:rsid w:val="00DE0A2B"/>
    <w:rsid w:val="00DE2243"/>
    <w:rsid w:val="00DE2501"/>
    <w:rsid w:val="00DE6897"/>
    <w:rsid w:val="00DE6AC1"/>
    <w:rsid w:val="00DE6B41"/>
    <w:rsid w:val="00DE702E"/>
    <w:rsid w:val="00DF3BB7"/>
    <w:rsid w:val="00DF4BA9"/>
    <w:rsid w:val="00DF769C"/>
    <w:rsid w:val="00DF7832"/>
    <w:rsid w:val="00E011D2"/>
    <w:rsid w:val="00E01A35"/>
    <w:rsid w:val="00E0326F"/>
    <w:rsid w:val="00E04C09"/>
    <w:rsid w:val="00E053A6"/>
    <w:rsid w:val="00E05FEC"/>
    <w:rsid w:val="00E065C4"/>
    <w:rsid w:val="00E0683D"/>
    <w:rsid w:val="00E06C4E"/>
    <w:rsid w:val="00E11062"/>
    <w:rsid w:val="00E115A2"/>
    <w:rsid w:val="00E123C4"/>
    <w:rsid w:val="00E1331C"/>
    <w:rsid w:val="00E14F9A"/>
    <w:rsid w:val="00E20C59"/>
    <w:rsid w:val="00E2275D"/>
    <w:rsid w:val="00E24150"/>
    <w:rsid w:val="00E2582C"/>
    <w:rsid w:val="00E26796"/>
    <w:rsid w:val="00E2746C"/>
    <w:rsid w:val="00E311D0"/>
    <w:rsid w:val="00E31391"/>
    <w:rsid w:val="00E33173"/>
    <w:rsid w:val="00E3525C"/>
    <w:rsid w:val="00E416DF"/>
    <w:rsid w:val="00E42305"/>
    <w:rsid w:val="00E42ED4"/>
    <w:rsid w:val="00E447BF"/>
    <w:rsid w:val="00E462DF"/>
    <w:rsid w:val="00E46DD4"/>
    <w:rsid w:val="00E50D74"/>
    <w:rsid w:val="00E5294E"/>
    <w:rsid w:val="00E54C68"/>
    <w:rsid w:val="00E552A4"/>
    <w:rsid w:val="00E57031"/>
    <w:rsid w:val="00E5707E"/>
    <w:rsid w:val="00E61E20"/>
    <w:rsid w:val="00E623D2"/>
    <w:rsid w:val="00E655E0"/>
    <w:rsid w:val="00E66840"/>
    <w:rsid w:val="00E66965"/>
    <w:rsid w:val="00E67695"/>
    <w:rsid w:val="00E72863"/>
    <w:rsid w:val="00E73B1D"/>
    <w:rsid w:val="00E74B97"/>
    <w:rsid w:val="00E74E09"/>
    <w:rsid w:val="00E76BE4"/>
    <w:rsid w:val="00E7792B"/>
    <w:rsid w:val="00E83132"/>
    <w:rsid w:val="00E85829"/>
    <w:rsid w:val="00E86718"/>
    <w:rsid w:val="00E9053E"/>
    <w:rsid w:val="00E91BA5"/>
    <w:rsid w:val="00E94526"/>
    <w:rsid w:val="00E948D4"/>
    <w:rsid w:val="00E97546"/>
    <w:rsid w:val="00E97685"/>
    <w:rsid w:val="00EA0558"/>
    <w:rsid w:val="00EA34D8"/>
    <w:rsid w:val="00EA48E0"/>
    <w:rsid w:val="00EA4B06"/>
    <w:rsid w:val="00EA506C"/>
    <w:rsid w:val="00EA6888"/>
    <w:rsid w:val="00EB14FA"/>
    <w:rsid w:val="00EB2433"/>
    <w:rsid w:val="00EB3E89"/>
    <w:rsid w:val="00EB4BF1"/>
    <w:rsid w:val="00EB680C"/>
    <w:rsid w:val="00EB72E3"/>
    <w:rsid w:val="00EC37DC"/>
    <w:rsid w:val="00EC3AD0"/>
    <w:rsid w:val="00EC4CD2"/>
    <w:rsid w:val="00EC54B2"/>
    <w:rsid w:val="00EC592B"/>
    <w:rsid w:val="00EC7D49"/>
    <w:rsid w:val="00ED0EC9"/>
    <w:rsid w:val="00ED3550"/>
    <w:rsid w:val="00ED3741"/>
    <w:rsid w:val="00ED4131"/>
    <w:rsid w:val="00ED53A3"/>
    <w:rsid w:val="00ED5C7B"/>
    <w:rsid w:val="00ED7F2E"/>
    <w:rsid w:val="00EE23AC"/>
    <w:rsid w:val="00EE31B0"/>
    <w:rsid w:val="00EE3919"/>
    <w:rsid w:val="00EE3981"/>
    <w:rsid w:val="00EE3C03"/>
    <w:rsid w:val="00EE4C14"/>
    <w:rsid w:val="00EE643F"/>
    <w:rsid w:val="00EE6C85"/>
    <w:rsid w:val="00EF2233"/>
    <w:rsid w:val="00EF41EE"/>
    <w:rsid w:val="00EF4368"/>
    <w:rsid w:val="00EF47AC"/>
    <w:rsid w:val="00EF5366"/>
    <w:rsid w:val="00EF6C89"/>
    <w:rsid w:val="00EF7229"/>
    <w:rsid w:val="00EF75E0"/>
    <w:rsid w:val="00F02B75"/>
    <w:rsid w:val="00F058A7"/>
    <w:rsid w:val="00F12F0C"/>
    <w:rsid w:val="00F15094"/>
    <w:rsid w:val="00F1692A"/>
    <w:rsid w:val="00F2001E"/>
    <w:rsid w:val="00F21ECB"/>
    <w:rsid w:val="00F22E86"/>
    <w:rsid w:val="00F23492"/>
    <w:rsid w:val="00F24B8F"/>
    <w:rsid w:val="00F25104"/>
    <w:rsid w:val="00F254D8"/>
    <w:rsid w:val="00F25EEB"/>
    <w:rsid w:val="00F27455"/>
    <w:rsid w:val="00F3089B"/>
    <w:rsid w:val="00F31DFA"/>
    <w:rsid w:val="00F32EE9"/>
    <w:rsid w:val="00F33FCF"/>
    <w:rsid w:val="00F34868"/>
    <w:rsid w:val="00F34AE5"/>
    <w:rsid w:val="00F3797B"/>
    <w:rsid w:val="00F37B89"/>
    <w:rsid w:val="00F41099"/>
    <w:rsid w:val="00F41CB6"/>
    <w:rsid w:val="00F4274E"/>
    <w:rsid w:val="00F4279B"/>
    <w:rsid w:val="00F45E27"/>
    <w:rsid w:val="00F462DF"/>
    <w:rsid w:val="00F51D1F"/>
    <w:rsid w:val="00F52755"/>
    <w:rsid w:val="00F528B5"/>
    <w:rsid w:val="00F53C30"/>
    <w:rsid w:val="00F53EDD"/>
    <w:rsid w:val="00F5504D"/>
    <w:rsid w:val="00F62AB7"/>
    <w:rsid w:val="00F63DFD"/>
    <w:rsid w:val="00F65006"/>
    <w:rsid w:val="00F67207"/>
    <w:rsid w:val="00F7139E"/>
    <w:rsid w:val="00F7147E"/>
    <w:rsid w:val="00F714CD"/>
    <w:rsid w:val="00F72281"/>
    <w:rsid w:val="00F72BC0"/>
    <w:rsid w:val="00F87B68"/>
    <w:rsid w:val="00F91B8B"/>
    <w:rsid w:val="00F95568"/>
    <w:rsid w:val="00F975F2"/>
    <w:rsid w:val="00FA29DC"/>
    <w:rsid w:val="00FA40B2"/>
    <w:rsid w:val="00FB07D5"/>
    <w:rsid w:val="00FB0F57"/>
    <w:rsid w:val="00FB1403"/>
    <w:rsid w:val="00FB237D"/>
    <w:rsid w:val="00FC0797"/>
    <w:rsid w:val="00FC3F6A"/>
    <w:rsid w:val="00FC6A04"/>
    <w:rsid w:val="00FC7420"/>
    <w:rsid w:val="00FD1838"/>
    <w:rsid w:val="00FD2093"/>
    <w:rsid w:val="00FD51A5"/>
    <w:rsid w:val="00FD63EA"/>
    <w:rsid w:val="00FD66EF"/>
    <w:rsid w:val="00FD7EC5"/>
    <w:rsid w:val="00FE0731"/>
    <w:rsid w:val="00FE0F25"/>
    <w:rsid w:val="00FE3F6A"/>
    <w:rsid w:val="00FF1464"/>
    <w:rsid w:val="00FF237F"/>
    <w:rsid w:val="00FF2A28"/>
    <w:rsid w:val="00FF58AC"/>
    <w:rsid w:val="00FF5E86"/>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D6B07E"/>
  <w15:docId w15:val="{C8F28C41-29BB-4208-8D1C-F01C51052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F1"/>
    <w:rPr>
      <w:sz w:val="24"/>
      <w:szCs w:val="24"/>
      <w:lang w:val="en-US" w:eastAsia="en-US"/>
    </w:rPr>
  </w:style>
  <w:style w:type="paragraph" w:styleId="Heading1">
    <w:name w:val="heading 1"/>
    <w:aliases w:val="H1,1 ghost,g,l1"/>
    <w:basedOn w:val="Normal"/>
    <w:next w:val="Normal"/>
    <w:link w:val="Heading1Char"/>
    <w:uiPriority w:val="9"/>
    <w:qFormat/>
    <w:rsid w:val="00DB5D74"/>
    <w:pPr>
      <w:keepNext/>
      <w:numPr>
        <w:numId w:val="5"/>
      </w:numPr>
      <w:jc w:val="both"/>
      <w:outlineLvl w:val="0"/>
    </w:pPr>
    <w:rPr>
      <w:szCs w:val="20"/>
      <w:u w:val="single"/>
    </w:rPr>
  </w:style>
  <w:style w:type="paragraph" w:styleId="Heading2">
    <w:name w:val="heading 2"/>
    <w:basedOn w:val="Normal"/>
    <w:next w:val="Normal"/>
    <w:link w:val="Heading2Char"/>
    <w:uiPriority w:val="9"/>
    <w:qFormat/>
    <w:rsid w:val="00DB5D74"/>
    <w:pPr>
      <w:keepNext/>
      <w:numPr>
        <w:ilvl w:val="1"/>
        <w:numId w:val="5"/>
      </w:numPr>
      <w:jc w:val="both"/>
      <w:outlineLvl w:val="1"/>
    </w:pPr>
    <w:rPr>
      <w:rFonts w:ascii="Tahoma" w:hAnsi="Tahoma" w:cs="Tahoma"/>
      <w:b/>
      <w:bCs/>
      <w:sz w:val="22"/>
      <w:szCs w:val="22"/>
    </w:rPr>
  </w:style>
  <w:style w:type="paragraph" w:styleId="Heading3">
    <w:name w:val="heading 3"/>
    <w:basedOn w:val="Normal"/>
    <w:next w:val="Normal"/>
    <w:link w:val="Heading3Char"/>
    <w:uiPriority w:val="9"/>
    <w:qFormat/>
    <w:rsid w:val="00DB5D74"/>
    <w:pPr>
      <w:keepNext/>
      <w:numPr>
        <w:ilvl w:val="2"/>
        <w:numId w:val="5"/>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DB5D74"/>
    <w:pPr>
      <w:keepNext/>
      <w:numPr>
        <w:ilvl w:val="3"/>
        <w:numId w:val="5"/>
      </w:numPr>
      <w:jc w:val="both"/>
      <w:outlineLvl w:val="3"/>
    </w:pPr>
    <w:rPr>
      <w:rFonts w:ascii="Tahoma" w:hAnsi="Tahoma" w:cs="Tahoma"/>
      <w:b/>
      <w:bCs/>
      <w:sz w:val="22"/>
    </w:rPr>
  </w:style>
  <w:style w:type="paragraph" w:styleId="Heading5">
    <w:name w:val="heading 5"/>
    <w:basedOn w:val="Normal"/>
    <w:next w:val="Normal"/>
    <w:link w:val="Heading5Char"/>
    <w:uiPriority w:val="9"/>
    <w:qFormat/>
    <w:rsid w:val="00DB5D74"/>
    <w:pPr>
      <w:keepNext/>
      <w:numPr>
        <w:ilvl w:val="4"/>
        <w:numId w:val="5"/>
      </w:numPr>
      <w:jc w:val="center"/>
      <w:outlineLvl w:val="4"/>
    </w:pPr>
    <w:rPr>
      <w:rFonts w:ascii="Helv" w:hAnsi="Helv" w:cs="Arial"/>
      <w:b/>
      <w:bCs/>
      <w:color w:val="000000"/>
      <w:szCs w:val="20"/>
    </w:rPr>
  </w:style>
  <w:style w:type="paragraph" w:styleId="Heading6">
    <w:name w:val="heading 6"/>
    <w:basedOn w:val="Normal"/>
    <w:next w:val="Normal"/>
    <w:link w:val="Heading6Char"/>
    <w:uiPriority w:val="9"/>
    <w:qFormat/>
    <w:rsid w:val="00EA34D8"/>
    <w:pPr>
      <w:numPr>
        <w:ilvl w:val="5"/>
        <w:numId w:val="5"/>
      </w:numPr>
      <w:spacing w:before="240" w:after="60"/>
      <w:outlineLvl w:val="5"/>
    </w:pPr>
    <w:rPr>
      <w:b/>
      <w:bCs/>
      <w:sz w:val="22"/>
      <w:szCs w:val="22"/>
    </w:rPr>
  </w:style>
  <w:style w:type="paragraph" w:styleId="Heading7">
    <w:name w:val="heading 7"/>
    <w:basedOn w:val="Normal"/>
    <w:next w:val="Normal"/>
    <w:link w:val="Heading7Char"/>
    <w:uiPriority w:val="9"/>
    <w:qFormat/>
    <w:rsid w:val="00DB5D74"/>
    <w:pPr>
      <w:numPr>
        <w:ilvl w:val="6"/>
        <w:numId w:val="5"/>
      </w:numPr>
      <w:spacing w:before="240" w:after="60"/>
      <w:outlineLvl w:val="6"/>
    </w:pPr>
  </w:style>
  <w:style w:type="paragraph" w:styleId="Heading8">
    <w:name w:val="heading 8"/>
    <w:basedOn w:val="Normal"/>
    <w:next w:val="Normal"/>
    <w:link w:val="Heading8Char"/>
    <w:uiPriority w:val="9"/>
    <w:qFormat/>
    <w:rsid w:val="00DB5D74"/>
    <w:pPr>
      <w:keepNext/>
      <w:numPr>
        <w:ilvl w:val="7"/>
        <w:numId w:val="5"/>
      </w:numPr>
      <w:outlineLvl w:val="7"/>
    </w:pPr>
    <w:rPr>
      <w:b/>
      <w:bCs/>
      <w:sz w:val="22"/>
    </w:rPr>
  </w:style>
  <w:style w:type="paragraph" w:styleId="Heading9">
    <w:name w:val="heading 9"/>
    <w:basedOn w:val="Normal"/>
    <w:next w:val="Normal"/>
    <w:link w:val="Heading9Char"/>
    <w:uiPriority w:val="9"/>
    <w:qFormat/>
    <w:rsid w:val="00DB5D74"/>
    <w:pPr>
      <w:keepNext/>
      <w:numPr>
        <w:ilvl w:val="8"/>
        <w:numId w:val="5"/>
      </w:numPr>
      <w:jc w:val="right"/>
      <w:outlineLvl w:val="8"/>
    </w:pPr>
    <w:rPr>
      <w:rFonts w:ascii="Tahoma" w:hAnsi="Tahoma"/>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1 ghost Char,g Char,l1 Char"/>
    <w:basedOn w:val="DefaultParagraphFont"/>
    <w:link w:val="Heading1"/>
    <w:uiPriority w:val="9"/>
    <w:rsid w:val="00D936E2"/>
    <w:rPr>
      <w:sz w:val="24"/>
      <w:u w:val="single"/>
      <w:lang w:val="en-US" w:eastAsia="en-US"/>
    </w:rPr>
  </w:style>
  <w:style w:type="character" w:customStyle="1" w:styleId="Heading2Char">
    <w:name w:val="Heading 2 Char"/>
    <w:basedOn w:val="DefaultParagraphFont"/>
    <w:link w:val="Heading2"/>
    <w:uiPriority w:val="9"/>
    <w:rsid w:val="00D936E2"/>
    <w:rPr>
      <w:rFonts w:ascii="Tahoma" w:hAnsi="Tahoma" w:cs="Tahoma"/>
      <w:b/>
      <w:bCs/>
      <w:sz w:val="22"/>
      <w:szCs w:val="22"/>
      <w:lang w:val="en-US" w:eastAsia="en-US"/>
    </w:rPr>
  </w:style>
  <w:style w:type="character" w:customStyle="1" w:styleId="Heading3Char">
    <w:name w:val="Heading 3 Char"/>
    <w:basedOn w:val="DefaultParagraphFont"/>
    <w:link w:val="Heading3"/>
    <w:uiPriority w:val="9"/>
    <w:rsid w:val="00D936E2"/>
    <w:rPr>
      <w:rFonts w:ascii="Arial" w:hAnsi="Arial" w:cs="Arial"/>
      <w:b/>
      <w:bCs/>
      <w:sz w:val="26"/>
      <w:szCs w:val="26"/>
      <w:lang w:val="en-US" w:eastAsia="en-US"/>
    </w:rPr>
  </w:style>
  <w:style w:type="character" w:customStyle="1" w:styleId="Heading4Char">
    <w:name w:val="Heading 4 Char"/>
    <w:basedOn w:val="DefaultParagraphFont"/>
    <w:link w:val="Heading4"/>
    <w:uiPriority w:val="9"/>
    <w:rsid w:val="00D936E2"/>
    <w:rPr>
      <w:rFonts w:ascii="Tahoma" w:hAnsi="Tahoma" w:cs="Tahoma"/>
      <w:b/>
      <w:bCs/>
      <w:sz w:val="22"/>
      <w:szCs w:val="24"/>
      <w:lang w:val="en-US" w:eastAsia="en-US"/>
    </w:rPr>
  </w:style>
  <w:style w:type="character" w:customStyle="1" w:styleId="Heading5Char">
    <w:name w:val="Heading 5 Char"/>
    <w:basedOn w:val="DefaultParagraphFont"/>
    <w:link w:val="Heading5"/>
    <w:uiPriority w:val="9"/>
    <w:rsid w:val="00D936E2"/>
    <w:rPr>
      <w:rFonts w:ascii="Helv" w:hAnsi="Helv" w:cs="Arial"/>
      <w:b/>
      <w:bCs/>
      <w:color w:val="000000"/>
      <w:sz w:val="24"/>
      <w:lang w:val="en-US" w:eastAsia="en-US"/>
    </w:rPr>
  </w:style>
  <w:style w:type="character" w:customStyle="1" w:styleId="Heading6Char">
    <w:name w:val="Heading 6 Char"/>
    <w:basedOn w:val="DefaultParagraphFont"/>
    <w:link w:val="Heading6"/>
    <w:uiPriority w:val="9"/>
    <w:rsid w:val="00D936E2"/>
    <w:rPr>
      <w:b/>
      <w:bCs/>
      <w:sz w:val="22"/>
      <w:szCs w:val="22"/>
      <w:lang w:val="en-US" w:eastAsia="en-US"/>
    </w:rPr>
  </w:style>
  <w:style w:type="character" w:customStyle="1" w:styleId="Heading7Char">
    <w:name w:val="Heading 7 Char"/>
    <w:basedOn w:val="DefaultParagraphFont"/>
    <w:link w:val="Heading7"/>
    <w:uiPriority w:val="9"/>
    <w:rsid w:val="00D936E2"/>
    <w:rPr>
      <w:sz w:val="24"/>
      <w:szCs w:val="24"/>
      <w:lang w:val="en-US" w:eastAsia="en-US"/>
    </w:rPr>
  </w:style>
  <w:style w:type="character" w:customStyle="1" w:styleId="Heading8Char">
    <w:name w:val="Heading 8 Char"/>
    <w:basedOn w:val="DefaultParagraphFont"/>
    <w:link w:val="Heading8"/>
    <w:uiPriority w:val="9"/>
    <w:rsid w:val="00D936E2"/>
    <w:rPr>
      <w:b/>
      <w:bCs/>
      <w:sz w:val="22"/>
      <w:szCs w:val="24"/>
      <w:lang w:val="en-US" w:eastAsia="en-US"/>
    </w:rPr>
  </w:style>
  <w:style w:type="character" w:customStyle="1" w:styleId="Heading9Char">
    <w:name w:val="Heading 9 Char"/>
    <w:basedOn w:val="DefaultParagraphFont"/>
    <w:link w:val="Heading9"/>
    <w:uiPriority w:val="9"/>
    <w:rsid w:val="00D936E2"/>
    <w:rPr>
      <w:rFonts w:ascii="Tahoma" w:hAnsi="Tahoma"/>
      <w:b/>
      <w:sz w:val="22"/>
      <w:szCs w:val="24"/>
      <w:lang w:val="en-US" w:eastAsia="en-US"/>
    </w:rPr>
  </w:style>
  <w:style w:type="paragraph" w:customStyle="1" w:styleId="dot">
    <w:name w:val="dot"/>
    <w:basedOn w:val="Normal"/>
    <w:autoRedefine/>
    <w:rsid w:val="00DB5D74"/>
    <w:pPr>
      <w:tabs>
        <w:tab w:val="num" w:pos="1440"/>
      </w:tabs>
      <w:ind w:left="1440" w:hanging="360"/>
    </w:pPr>
    <w:rPr>
      <w:sz w:val="22"/>
      <w:szCs w:val="20"/>
      <w:lang w:val="en-GB"/>
    </w:rPr>
  </w:style>
  <w:style w:type="paragraph" w:customStyle="1" w:styleId="bullet1">
    <w:name w:val="bullet1"/>
    <w:basedOn w:val="dot"/>
    <w:autoRedefine/>
    <w:rsid w:val="00DB5D74"/>
    <w:pPr>
      <w:tabs>
        <w:tab w:val="clear" w:pos="1440"/>
        <w:tab w:val="num" w:pos="360"/>
      </w:tabs>
      <w:ind w:left="360"/>
      <w:jc w:val="both"/>
    </w:pPr>
    <w:rPr>
      <w:b/>
      <w:sz w:val="24"/>
      <w:szCs w:val="24"/>
    </w:rPr>
  </w:style>
  <w:style w:type="paragraph" w:customStyle="1" w:styleId="Bullet1level1indent">
    <w:name w:val="Bullet 1 (level 1 indent)"/>
    <w:basedOn w:val="Normal"/>
    <w:rsid w:val="00DB5D74"/>
    <w:pPr>
      <w:tabs>
        <w:tab w:val="num" w:pos="576"/>
      </w:tabs>
      <w:spacing w:after="240"/>
      <w:ind w:left="576" w:hanging="576"/>
    </w:pPr>
    <w:rPr>
      <w:sz w:val="28"/>
      <w:szCs w:val="20"/>
    </w:rPr>
  </w:style>
  <w:style w:type="paragraph" w:customStyle="1" w:styleId="bullets">
    <w:name w:val="bullets"/>
    <w:basedOn w:val="dot"/>
    <w:rsid w:val="00DB5D74"/>
    <w:rPr>
      <w:lang w:val="en-US"/>
    </w:rPr>
  </w:style>
  <w:style w:type="paragraph" w:customStyle="1" w:styleId="text">
    <w:name w:val="text"/>
    <w:basedOn w:val="Normal"/>
    <w:rsid w:val="00DB5D74"/>
    <w:pPr>
      <w:tabs>
        <w:tab w:val="num" w:pos="720"/>
      </w:tabs>
      <w:spacing w:after="120"/>
      <w:ind w:left="720" w:hanging="360"/>
      <w:jc w:val="both"/>
    </w:pPr>
    <w:rPr>
      <w:bCs/>
      <w:sz w:val="22"/>
      <w:szCs w:val="20"/>
    </w:rPr>
  </w:style>
  <w:style w:type="paragraph" w:customStyle="1" w:styleId="Diamond">
    <w:name w:val="Diamond"/>
    <w:basedOn w:val="Normal"/>
    <w:rsid w:val="00DB5D74"/>
    <w:pPr>
      <w:tabs>
        <w:tab w:val="num" w:pos="360"/>
      </w:tabs>
      <w:spacing w:after="120" w:line="271" w:lineRule="auto"/>
      <w:ind w:left="360" w:hanging="360"/>
      <w:jc w:val="both"/>
    </w:pPr>
    <w:rPr>
      <w:snapToGrid w:val="0"/>
    </w:rPr>
  </w:style>
  <w:style w:type="paragraph" w:customStyle="1" w:styleId="Achievement">
    <w:name w:val="Achievement"/>
    <w:basedOn w:val="BodyText"/>
    <w:uiPriority w:val="99"/>
    <w:rsid w:val="00DB5D74"/>
    <w:pPr>
      <w:tabs>
        <w:tab w:val="num" w:pos="360"/>
      </w:tabs>
      <w:spacing w:after="60" w:line="240" w:lineRule="atLeast"/>
      <w:ind w:left="360" w:hanging="360"/>
      <w:jc w:val="both"/>
    </w:pPr>
    <w:rPr>
      <w:rFonts w:ascii="Garamond" w:hAnsi="Garamond"/>
      <w:b w:val="0"/>
      <w:bCs w:val="0"/>
      <w:snapToGrid/>
      <w:sz w:val="22"/>
      <w:szCs w:val="20"/>
      <w:u w:val="none"/>
    </w:rPr>
  </w:style>
  <w:style w:type="paragraph" w:styleId="BodyText">
    <w:name w:val="Body Text"/>
    <w:basedOn w:val="Normal"/>
    <w:link w:val="BodyTextChar"/>
    <w:uiPriority w:val="99"/>
    <w:rsid w:val="00DB5D74"/>
    <w:rPr>
      <w:b/>
      <w:bCs/>
      <w:snapToGrid w:val="0"/>
      <w:u w:val="single"/>
    </w:rPr>
  </w:style>
  <w:style w:type="character" w:customStyle="1" w:styleId="BodyTextChar">
    <w:name w:val="Body Text Char"/>
    <w:basedOn w:val="DefaultParagraphFont"/>
    <w:link w:val="BodyText"/>
    <w:uiPriority w:val="99"/>
    <w:rsid w:val="00D936E2"/>
    <w:rPr>
      <w:b/>
      <w:bCs/>
      <w:snapToGrid w:val="0"/>
      <w:sz w:val="24"/>
      <w:szCs w:val="24"/>
      <w:u w:val="single"/>
    </w:rPr>
  </w:style>
  <w:style w:type="paragraph" w:styleId="BodyText2">
    <w:name w:val="Body Text 2"/>
    <w:basedOn w:val="Normal"/>
    <w:link w:val="BodyText2Char"/>
    <w:uiPriority w:val="99"/>
    <w:rsid w:val="00DB5D74"/>
    <w:pPr>
      <w:jc w:val="both"/>
    </w:pPr>
  </w:style>
  <w:style w:type="character" w:customStyle="1" w:styleId="BodyText2Char">
    <w:name w:val="Body Text 2 Char"/>
    <w:basedOn w:val="DefaultParagraphFont"/>
    <w:link w:val="BodyText2"/>
    <w:uiPriority w:val="99"/>
    <w:rsid w:val="00D936E2"/>
    <w:rPr>
      <w:sz w:val="24"/>
      <w:szCs w:val="24"/>
    </w:rPr>
  </w:style>
  <w:style w:type="paragraph" w:styleId="Header">
    <w:name w:val="header"/>
    <w:aliases w:val="Heade,heading 3 after h2,h,h3+,ContentsHeader,hd,*Header,page-header,ph,Chapter Name,Section Header,1 (not to be included in TOC),Header - HPS Document,even,En-tête client,Main Header,header,Cover Page,Draft,ho,header odd,first,rh,RH,Header Char1"/>
    <w:basedOn w:val="Normal"/>
    <w:link w:val="HeaderChar"/>
    <w:qFormat/>
    <w:rsid w:val="00DB5D74"/>
    <w:pPr>
      <w:tabs>
        <w:tab w:val="center" w:pos="4320"/>
        <w:tab w:val="right" w:pos="8640"/>
      </w:tabs>
    </w:pPr>
    <w:rPr>
      <w:szCs w:val="20"/>
    </w:rPr>
  </w:style>
  <w:style w:type="character" w:customStyle="1" w:styleId="HeaderChar">
    <w:name w:val="Header Char"/>
    <w:aliases w:val="Heade Char,heading 3 after h2 Char,h Char,h3+ Char,ContentsHeader Char,hd Char,*Header Char,page-header Char,ph Char,Chapter Name Char,Section Header Char,1 (not to be included in TOC) Char,Header - HPS Document Char,even Char,header Char"/>
    <w:basedOn w:val="DefaultParagraphFont"/>
    <w:link w:val="Header"/>
    <w:rsid w:val="00D936E2"/>
    <w:rPr>
      <w:sz w:val="24"/>
    </w:rPr>
  </w:style>
  <w:style w:type="paragraph" w:styleId="BodyTextIndent">
    <w:name w:val="Body Text Indent"/>
    <w:basedOn w:val="Normal"/>
    <w:link w:val="BodyTextIndentChar"/>
    <w:rsid w:val="00DB5D74"/>
    <w:pPr>
      <w:ind w:left="360"/>
    </w:pPr>
    <w:rPr>
      <w:snapToGrid w:val="0"/>
      <w:sz w:val="22"/>
    </w:rPr>
  </w:style>
  <w:style w:type="character" w:customStyle="1" w:styleId="BodyTextIndentChar">
    <w:name w:val="Body Text Indent Char"/>
    <w:basedOn w:val="DefaultParagraphFont"/>
    <w:link w:val="BodyTextIndent"/>
    <w:rsid w:val="00D936E2"/>
    <w:rPr>
      <w:snapToGrid w:val="0"/>
      <w:sz w:val="22"/>
      <w:szCs w:val="24"/>
    </w:rPr>
  </w:style>
  <w:style w:type="character" w:styleId="PageNumber">
    <w:name w:val="page number"/>
    <w:basedOn w:val="DefaultParagraphFont"/>
    <w:uiPriority w:val="99"/>
    <w:rsid w:val="00DB5D74"/>
  </w:style>
  <w:style w:type="paragraph" w:styleId="BodyTextIndent3">
    <w:name w:val="Body Text Indent 3"/>
    <w:basedOn w:val="Normal"/>
    <w:link w:val="BodyTextIndent3Char"/>
    <w:uiPriority w:val="99"/>
    <w:rsid w:val="00DB5D74"/>
    <w:pPr>
      <w:ind w:left="1800"/>
      <w:jc w:val="both"/>
    </w:pPr>
  </w:style>
  <w:style w:type="character" w:customStyle="1" w:styleId="BodyTextIndent3Char">
    <w:name w:val="Body Text Indent 3 Char"/>
    <w:basedOn w:val="DefaultParagraphFont"/>
    <w:link w:val="BodyTextIndent3"/>
    <w:uiPriority w:val="99"/>
    <w:rsid w:val="00D936E2"/>
    <w:rPr>
      <w:sz w:val="24"/>
      <w:szCs w:val="24"/>
    </w:rPr>
  </w:style>
  <w:style w:type="paragraph" w:customStyle="1" w:styleId="Institution">
    <w:name w:val="Institution"/>
    <w:basedOn w:val="Normal"/>
    <w:next w:val="Achievement"/>
    <w:uiPriority w:val="99"/>
    <w:rsid w:val="00DB5D74"/>
    <w:pPr>
      <w:tabs>
        <w:tab w:val="left" w:pos="1440"/>
        <w:tab w:val="right" w:pos="6480"/>
      </w:tabs>
      <w:spacing w:before="60" w:line="220" w:lineRule="atLeast"/>
    </w:pPr>
    <w:rPr>
      <w:rFonts w:ascii="Garamond" w:hAnsi="Garamond"/>
      <w:sz w:val="22"/>
      <w:szCs w:val="20"/>
    </w:rPr>
  </w:style>
  <w:style w:type="paragraph" w:styleId="Salutation">
    <w:name w:val="Salutation"/>
    <w:basedOn w:val="Normal"/>
    <w:semiHidden/>
    <w:rsid w:val="00DB5D74"/>
    <w:pPr>
      <w:suppressAutoHyphens/>
      <w:spacing w:before="720" w:after="240"/>
      <w:jc w:val="both"/>
    </w:pPr>
    <w:rPr>
      <w:spacing w:val="-2"/>
      <w:szCs w:val="20"/>
    </w:rPr>
  </w:style>
  <w:style w:type="paragraph" w:customStyle="1" w:styleId="Referencestyle">
    <w:name w:val="Reference style"/>
    <w:basedOn w:val="Normal"/>
    <w:rsid w:val="00DB5D74"/>
    <w:rPr>
      <w:szCs w:val="20"/>
    </w:rPr>
  </w:style>
  <w:style w:type="paragraph" w:customStyle="1" w:styleId="Letdear">
    <w:name w:val="Let: dear"/>
    <w:basedOn w:val="Referencestyle"/>
    <w:rsid w:val="00DB5D74"/>
    <w:pPr>
      <w:tabs>
        <w:tab w:val="left" w:pos="5400"/>
        <w:tab w:val="left" w:pos="7200"/>
      </w:tabs>
    </w:pPr>
  </w:style>
  <w:style w:type="paragraph" w:customStyle="1" w:styleId="FormWorldBank">
    <w:name w:val="Form: World Bank"/>
    <w:basedOn w:val="Normal"/>
    <w:rsid w:val="00DB5D74"/>
    <w:rPr>
      <w:b/>
      <w:szCs w:val="20"/>
    </w:rPr>
  </w:style>
  <w:style w:type="paragraph" w:customStyle="1" w:styleId="MemoText-Underline">
    <w:name w:val="MemoText - Underline"/>
    <w:basedOn w:val="MemoText"/>
    <w:rsid w:val="00DB5D74"/>
    <w:rPr>
      <w:u w:val="single"/>
    </w:rPr>
  </w:style>
  <w:style w:type="paragraph" w:customStyle="1" w:styleId="MemoText">
    <w:name w:val="MemoText"/>
    <w:basedOn w:val="Normal"/>
    <w:rsid w:val="00DB5D74"/>
    <w:pPr>
      <w:tabs>
        <w:tab w:val="left" w:pos="-1260"/>
        <w:tab w:val="right" w:pos="1170"/>
      </w:tabs>
      <w:spacing w:before="200"/>
      <w:ind w:left="1627" w:hanging="1627"/>
    </w:pPr>
    <w:rPr>
      <w:szCs w:val="20"/>
    </w:rPr>
  </w:style>
  <w:style w:type="paragraph" w:customStyle="1" w:styleId="FormOfficeMemo">
    <w:name w:val="Form: Office Memo"/>
    <w:basedOn w:val="Normal"/>
    <w:rsid w:val="00DB5D74"/>
    <w:rPr>
      <w:b/>
      <w:sz w:val="48"/>
      <w:szCs w:val="20"/>
    </w:rPr>
  </w:style>
  <w:style w:type="paragraph" w:customStyle="1" w:styleId="BankNormal">
    <w:name w:val="BankNormal"/>
    <w:basedOn w:val="Normal"/>
    <w:rsid w:val="00DB5D74"/>
    <w:pPr>
      <w:spacing w:after="240"/>
    </w:pPr>
    <w:rPr>
      <w:szCs w:val="20"/>
    </w:rPr>
  </w:style>
  <w:style w:type="paragraph" w:customStyle="1" w:styleId="FaxInfo">
    <w:name w:val="Fax Info"/>
    <w:basedOn w:val="Header"/>
    <w:rsid w:val="00DB5D74"/>
    <w:pPr>
      <w:tabs>
        <w:tab w:val="clear" w:pos="4320"/>
        <w:tab w:val="clear" w:pos="8640"/>
      </w:tabs>
    </w:pPr>
    <w:rPr>
      <w:b/>
    </w:rPr>
  </w:style>
  <w:style w:type="paragraph" w:customStyle="1" w:styleId="FaxBanner">
    <w:name w:val="Fax Banner"/>
    <w:basedOn w:val="Normal"/>
    <w:rsid w:val="00DB5D74"/>
    <w:pPr>
      <w:spacing w:before="60"/>
    </w:pPr>
    <w:rPr>
      <w:b/>
      <w:sz w:val="28"/>
      <w:szCs w:val="20"/>
    </w:rPr>
  </w:style>
  <w:style w:type="paragraph" w:customStyle="1" w:styleId="normaltableau">
    <w:name w:val="normal_tableau"/>
    <w:basedOn w:val="Normal"/>
    <w:rsid w:val="00DB5D74"/>
    <w:pPr>
      <w:spacing w:before="120" w:after="120"/>
      <w:jc w:val="both"/>
    </w:pPr>
    <w:rPr>
      <w:rFonts w:ascii="Optima" w:hAnsi="Optima"/>
      <w:sz w:val="22"/>
      <w:szCs w:val="20"/>
      <w:lang w:val="en-GB"/>
    </w:rPr>
  </w:style>
  <w:style w:type="paragraph" w:customStyle="1" w:styleId="Letsender">
    <w:name w:val="Let: sender"/>
    <w:basedOn w:val="Referencestyle"/>
    <w:rsid w:val="00DB5D74"/>
    <w:pPr>
      <w:tabs>
        <w:tab w:val="left" w:pos="5400"/>
        <w:tab w:val="left" w:pos="7200"/>
      </w:tabs>
    </w:pPr>
  </w:style>
  <w:style w:type="paragraph" w:customStyle="1" w:styleId="Letsincerely">
    <w:name w:val="Let: sincerely"/>
    <w:basedOn w:val="Referencestyle"/>
    <w:rsid w:val="00DB5D74"/>
    <w:pPr>
      <w:tabs>
        <w:tab w:val="left" w:pos="5400"/>
        <w:tab w:val="left" w:pos="7200"/>
      </w:tabs>
    </w:pPr>
  </w:style>
  <w:style w:type="paragraph" w:styleId="BalloonText">
    <w:name w:val="Balloon Text"/>
    <w:basedOn w:val="Normal"/>
    <w:link w:val="BalloonTextChar"/>
    <w:uiPriority w:val="99"/>
    <w:semiHidden/>
    <w:rsid w:val="00DB5D74"/>
    <w:rPr>
      <w:rFonts w:ascii="Tahoma" w:hAnsi="Tahoma" w:cs="Tahoma"/>
      <w:sz w:val="16"/>
      <w:szCs w:val="16"/>
    </w:rPr>
  </w:style>
  <w:style w:type="character" w:customStyle="1" w:styleId="BalloonTextChar">
    <w:name w:val="Balloon Text Char"/>
    <w:basedOn w:val="DefaultParagraphFont"/>
    <w:link w:val="BalloonText"/>
    <w:uiPriority w:val="99"/>
    <w:semiHidden/>
    <w:rsid w:val="00D936E2"/>
    <w:rPr>
      <w:rFonts w:ascii="Tahoma" w:hAnsi="Tahoma" w:cs="Tahoma"/>
      <w:sz w:val="16"/>
      <w:szCs w:val="16"/>
    </w:rPr>
  </w:style>
  <w:style w:type="paragraph" w:customStyle="1" w:styleId="level1">
    <w:name w:val="_level1"/>
    <w:basedOn w:val="Normal"/>
    <w:uiPriority w:val="99"/>
    <w:rsid w:val="00DB5D74"/>
    <w:rPr>
      <w:rFonts w:ascii="Tahoma" w:hAnsi="Tahoma"/>
      <w:sz w:val="22"/>
      <w:szCs w:val="20"/>
    </w:rPr>
  </w:style>
  <w:style w:type="paragraph" w:styleId="FootnoteText">
    <w:name w:val="footnote text"/>
    <w:basedOn w:val="Normal"/>
    <w:link w:val="FootnoteTextChar"/>
    <w:rsid w:val="00DB5D74"/>
    <w:rPr>
      <w:sz w:val="20"/>
      <w:szCs w:val="20"/>
    </w:rPr>
  </w:style>
  <w:style w:type="paragraph" w:styleId="Footer">
    <w:name w:val="footer"/>
    <w:aliases w:val=" Char"/>
    <w:basedOn w:val="Normal"/>
    <w:link w:val="FooterChar"/>
    <w:uiPriority w:val="99"/>
    <w:rsid w:val="00DB5D74"/>
    <w:pPr>
      <w:tabs>
        <w:tab w:val="center" w:pos="4320"/>
        <w:tab w:val="right" w:pos="8640"/>
      </w:tabs>
    </w:pPr>
  </w:style>
  <w:style w:type="character" w:customStyle="1" w:styleId="FooterChar">
    <w:name w:val="Footer Char"/>
    <w:aliases w:val=" Char Char"/>
    <w:basedOn w:val="DefaultParagraphFont"/>
    <w:link w:val="Footer"/>
    <w:uiPriority w:val="99"/>
    <w:rsid w:val="00D936E2"/>
    <w:rPr>
      <w:sz w:val="24"/>
      <w:szCs w:val="24"/>
    </w:rPr>
  </w:style>
  <w:style w:type="paragraph" w:styleId="BodyTextIndent2">
    <w:name w:val="Body Text Indent 2"/>
    <w:basedOn w:val="Normal"/>
    <w:link w:val="BodyTextIndent2Char"/>
    <w:rsid w:val="00DB5D74"/>
    <w:pPr>
      <w:ind w:left="720" w:hanging="720"/>
      <w:jc w:val="both"/>
    </w:pPr>
    <w:rPr>
      <w:rFonts w:ascii="Tahoma" w:hAnsi="Tahoma"/>
      <w:sz w:val="22"/>
      <w:szCs w:val="20"/>
    </w:rPr>
  </w:style>
  <w:style w:type="character" w:customStyle="1" w:styleId="BodyTextIndent2Char">
    <w:name w:val="Body Text Indent 2 Char"/>
    <w:basedOn w:val="DefaultParagraphFont"/>
    <w:link w:val="BodyTextIndent2"/>
    <w:rsid w:val="00D936E2"/>
    <w:rPr>
      <w:rFonts w:ascii="Tahoma" w:hAnsi="Tahoma"/>
      <w:sz w:val="22"/>
    </w:rPr>
  </w:style>
  <w:style w:type="paragraph" w:customStyle="1" w:styleId="Outline">
    <w:name w:val="Outline"/>
    <w:basedOn w:val="Normal"/>
    <w:rsid w:val="00DB5D74"/>
    <w:pPr>
      <w:spacing w:before="240"/>
    </w:pPr>
    <w:rPr>
      <w:kern w:val="28"/>
      <w:sz w:val="22"/>
      <w:szCs w:val="20"/>
    </w:rPr>
  </w:style>
  <w:style w:type="paragraph" w:styleId="BodyText3">
    <w:name w:val="Body Text 3"/>
    <w:basedOn w:val="Normal"/>
    <w:link w:val="BodyText3Char"/>
    <w:rsid w:val="00DB5D74"/>
    <w:pPr>
      <w:spacing w:after="120"/>
    </w:pPr>
    <w:rPr>
      <w:sz w:val="16"/>
      <w:szCs w:val="16"/>
    </w:rPr>
  </w:style>
  <w:style w:type="character" w:customStyle="1" w:styleId="BodyText3Char">
    <w:name w:val="Body Text 3 Char"/>
    <w:basedOn w:val="DefaultParagraphFont"/>
    <w:link w:val="BodyText3"/>
    <w:rsid w:val="00D936E2"/>
    <w:rPr>
      <w:sz w:val="16"/>
      <w:szCs w:val="16"/>
    </w:rPr>
  </w:style>
  <w:style w:type="paragraph" w:styleId="NormalWeb">
    <w:name w:val="Normal (Web)"/>
    <w:basedOn w:val="Normal"/>
    <w:uiPriority w:val="99"/>
    <w:semiHidden/>
    <w:unhideWhenUsed/>
    <w:rsid w:val="00AF2734"/>
    <w:pPr>
      <w:spacing w:before="100" w:beforeAutospacing="1" w:after="100" w:afterAutospacing="1"/>
    </w:pPr>
  </w:style>
  <w:style w:type="character" w:styleId="Hyperlink">
    <w:name w:val="Hyperlink"/>
    <w:basedOn w:val="DefaultParagraphFont"/>
    <w:uiPriority w:val="99"/>
    <w:unhideWhenUsed/>
    <w:rsid w:val="00764156"/>
    <w:rPr>
      <w:color w:val="0000FF"/>
      <w:u w:val="single"/>
    </w:rPr>
  </w:style>
  <w:style w:type="character" w:styleId="FollowedHyperlink">
    <w:name w:val="FollowedHyperlink"/>
    <w:basedOn w:val="DefaultParagraphFont"/>
    <w:uiPriority w:val="99"/>
    <w:unhideWhenUsed/>
    <w:rsid w:val="007C2617"/>
    <w:rPr>
      <w:color w:val="800080"/>
      <w:u w:val="single"/>
    </w:rPr>
  </w:style>
  <w:style w:type="paragraph" w:styleId="ListParagraph">
    <w:name w:val="List Paragraph"/>
    <w:basedOn w:val="Normal"/>
    <w:link w:val="ListParagraphChar"/>
    <w:uiPriority w:val="34"/>
    <w:qFormat/>
    <w:rsid w:val="008D4876"/>
    <w:pPr>
      <w:ind w:left="720"/>
    </w:pPr>
  </w:style>
  <w:style w:type="table" w:styleId="TableGrid">
    <w:name w:val="Table Grid"/>
    <w:basedOn w:val="TableNormal"/>
    <w:uiPriority w:val="39"/>
    <w:rsid w:val="00C8550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
    <w:name w:val="Char Char Char"/>
    <w:basedOn w:val="Normal"/>
    <w:rsid w:val="00EA34D8"/>
    <w:pPr>
      <w:spacing w:after="160" w:line="240" w:lineRule="exact"/>
    </w:pPr>
    <w:rPr>
      <w:rFonts w:ascii="Arial" w:hAnsi="Arial"/>
      <w:sz w:val="20"/>
      <w:szCs w:val="20"/>
    </w:rPr>
  </w:style>
  <w:style w:type="paragraph" w:customStyle="1" w:styleId="CharCharCharCharCharChar">
    <w:name w:val="Char Char Char Char Char Char"/>
    <w:basedOn w:val="Normal"/>
    <w:rsid w:val="00EA34D8"/>
    <w:pPr>
      <w:spacing w:after="160" w:line="240" w:lineRule="exact"/>
    </w:pPr>
    <w:rPr>
      <w:rFonts w:ascii="Arial" w:hAnsi="Arial"/>
      <w:sz w:val="20"/>
      <w:szCs w:val="20"/>
    </w:rPr>
  </w:style>
  <w:style w:type="character" w:customStyle="1" w:styleId="apple-style-span">
    <w:name w:val="apple-style-span"/>
    <w:basedOn w:val="DefaultParagraphFont"/>
    <w:rsid w:val="00EA34D8"/>
  </w:style>
  <w:style w:type="character" w:styleId="Strong">
    <w:name w:val="Strong"/>
    <w:basedOn w:val="DefaultParagraphFont"/>
    <w:uiPriority w:val="22"/>
    <w:qFormat/>
    <w:rsid w:val="00EA34D8"/>
    <w:rPr>
      <w:b/>
      <w:bCs/>
    </w:rPr>
  </w:style>
  <w:style w:type="character" w:customStyle="1" w:styleId="apple-converted-space">
    <w:name w:val="apple-converted-space"/>
    <w:basedOn w:val="DefaultParagraphFont"/>
    <w:rsid w:val="00EA34D8"/>
  </w:style>
  <w:style w:type="paragraph" w:customStyle="1" w:styleId="BodyText1">
    <w:name w:val="Body Text1"/>
    <w:aliases w:val="OPM"/>
    <w:basedOn w:val="Normal"/>
    <w:qFormat/>
    <w:rsid w:val="00EA34D8"/>
    <w:pPr>
      <w:spacing w:after="240"/>
      <w:jc w:val="both"/>
    </w:pPr>
    <w:rPr>
      <w:rFonts w:ascii="Arial" w:hAnsi="Arial"/>
      <w:sz w:val="22"/>
      <w:szCs w:val="20"/>
      <w:lang w:val="en-GB"/>
    </w:rPr>
  </w:style>
  <w:style w:type="paragraph" w:styleId="Caption">
    <w:name w:val="caption"/>
    <w:basedOn w:val="Normal"/>
    <w:next w:val="Normal"/>
    <w:qFormat/>
    <w:rsid w:val="00EA34D8"/>
    <w:pPr>
      <w:pBdr>
        <w:bottom w:val="single" w:sz="4" w:space="1" w:color="auto"/>
      </w:pBdr>
    </w:pPr>
    <w:rPr>
      <w:rFonts w:ascii="Arial" w:hAnsi="Arial"/>
      <w:b/>
      <w:bCs/>
      <w:sz w:val="22"/>
      <w:szCs w:val="20"/>
      <w:lang w:eastAsia="en-GB"/>
    </w:rPr>
  </w:style>
  <w:style w:type="paragraph" w:customStyle="1" w:styleId="BodyBullet">
    <w:name w:val="Body Bullet"/>
    <w:basedOn w:val="BodyText"/>
    <w:rsid w:val="00EA34D8"/>
    <w:pPr>
      <w:numPr>
        <w:numId w:val="1"/>
      </w:numPr>
      <w:tabs>
        <w:tab w:val="left" w:pos="432"/>
      </w:tabs>
      <w:spacing w:before="120" w:after="120" w:line="260" w:lineRule="atLeast"/>
    </w:pPr>
    <w:rPr>
      <w:rFonts w:ascii="Garamond" w:hAnsi="Garamond"/>
      <w:b w:val="0"/>
      <w:bCs w:val="0"/>
      <w:snapToGrid/>
      <w:sz w:val="22"/>
      <w:szCs w:val="20"/>
      <w:u w:val="none"/>
    </w:rPr>
  </w:style>
  <w:style w:type="character" w:styleId="Emphasis">
    <w:name w:val="Emphasis"/>
    <w:basedOn w:val="DefaultParagraphFont"/>
    <w:qFormat/>
    <w:rsid w:val="00EA34D8"/>
    <w:rPr>
      <w:b/>
      <w:iCs/>
      <w:color w:val="0000CE"/>
    </w:rPr>
  </w:style>
  <w:style w:type="paragraph" w:customStyle="1" w:styleId="NormalWeb21">
    <w:name w:val="Normal (Web)21"/>
    <w:basedOn w:val="Normal"/>
    <w:rsid w:val="00EA34D8"/>
    <w:pPr>
      <w:jc w:val="both"/>
    </w:pPr>
  </w:style>
  <w:style w:type="paragraph" w:customStyle="1" w:styleId="HTMLBody">
    <w:name w:val="HTML Body"/>
    <w:rsid w:val="00EA34D8"/>
    <w:pPr>
      <w:autoSpaceDE w:val="0"/>
      <w:autoSpaceDN w:val="0"/>
      <w:adjustRightInd w:val="0"/>
    </w:pPr>
    <w:rPr>
      <w:rFonts w:ascii="Arial" w:hAnsi="Arial"/>
      <w:lang w:val="en-US" w:eastAsia="en-US"/>
    </w:rPr>
  </w:style>
  <w:style w:type="paragraph" w:customStyle="1" w:styleId="BodyTextIn">
    <w:name w:val="Body Text In"/>
    <w:basedOn w:val="Normal"/>
    <w:uiPriority w:val="99"/>
    <w:rsid w:val="00EA34D8"/>
    <w:pPr>
      <w:widowControl w:val="0"/>
      <w:tabs>
        <w:tab w:val="left" w:pos="14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jc w:val="both"/>
    </w:pPr>
    <w:rPr>
      <w:rFonts w:ascii="Tahoma" w:hAnsi="Tahoma"/>
      <w:sz w:val="22"/>
      <w:szCs w:val="20"/>
    </w:rPr>
  </w:style>
  <w:style w:type="paragraph" w:customStyle="1" w:styleId="BodyTextI1">
    <w:name w:val="Body Text I1"/>
    <w:basedOn w:val="Normal"/>
    <w:uiPriority w:val="99"/>
    <w:rsid w:val="00EA34D8"/>
    <w:pPr>
      <w:widowControl w:val="0"/>
      <w:tabs>
        <w:tab w:val="left" w:pos="144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440"/>
    </w:pPr>
    <w:rPr>
      <w:rFonts w:ascii="Tahoma" w:hAnsi="Tahoma"/>
      <w:sz w:val="22"/>
      <w:szCs w:val="20"/>
    </w:rPr>
  </w:style>
  <w:style w:type="paragraph" w:customStyle="1" w:styleId="level3">
    <w:name w:val="_level3"/>
    <w:basedOn w:val="Normal"/>
    <w:uiPriority w:val="99"/>
    <w:rsid w:val="00EA34D8"/>
    <w:pPr>
      <w:widowControl w:val="0"/>
      <w:tabs>
        <w:tab w:val="left" w:pos="108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1080" w:hanging="360"/>
    </w:pPr>
    <w:rPr>
      <w:rFonts w:ascii="Tahoma" w:hAnsi="Tahoma"/>
      <w:sz w:val="22"/>
      <w:szCs w:val="20"/>
    </w:rPr>
  </w:style>
  <w:style w:type="paragraph" w:customStyle="1" w:styleId="level2">
    <w:name w:val="_level2"/>
    <w:basedOn w:val="Normal"/>
    <w:uiPriority w:val="99"/>
    <w:rsid w:val="00EA34D8"/>
    <w:pPr>
      <w:widowControl w:val="0"/>
      <w:tabs>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360"/>
    </w:pPr>
    <w:rPr>
      <w:rFonts w:ascii="Tahoma" w:hAnsi="Tahoma"/>
      <w:sz w:val="22"/>
      <w:szCs w:val="20"/>
    </w:rPr>
  </w:style>
  <w:style w:type="paragraph" w:styleId="Title">
    <w:name w:val="Title"/>
    <w:basedOn w:val="Normal"/>
    <w:link w:val="TitleChar"/>
    <w:uiPriority w:val="10"/>
    <w:qFormat/>
    <w:rsid w:val="00EA34D8"/>
    <w:pPr>
      <w:jc w:val="center"/>
    </w:pPr>
    <w:rPr>
      <w:b/>
      <w:bCs/>
      <w:sz w:val="28"/>
      <w:u w:val="single"/>
    </w:rPr>
  </w:style>
  <w:style w:type="character" w:customStyle="1" w:styleId="TitleChar">
    <w:name w:val="Title Char"/>
    <w:basedOn w:val="DefaultParagraphFont"/>
    <w:link w:val="Title"/>
    <w:uiPriority w:val="10"/>
    <w:rsid w:val="00D936E2"/>
    <w:rPr>
      <w:b/>
      <w:bCs/>
      <w:sz w:val="28"/>
      <w:szCs w:val="24"/>
      <w:u w:val="single"/>
    </w:rPr>
  </w:style>
  <w:style w:type="paragraph" w:styleId="Subtitle">
    <w:name w:val="Subtitle"/>
    <w:basedOn w:val="Normal"/>
    <w:link w:val="SubtitleChar"/>
    <w:uiPriority w:val="11"/>
    <w:qFormat/>
    <w:rsid w:val="00D936E2"/>
    <w:pPr>
      <w:jc w:val="center"/>
    </w:pPr>
    <w:rPr>
      <w:rFonts w:ascii="Tahoma" w:hAnsi="Tahoma" w:cs="Tahoma"/>
      <w:b/>
      <w:bCs/>
      <w:color w:val="000000"/>
      <w:sz w:val="30"/>
      <w:szCs w:val="30"/>
    </w:rPr>
  </w:style>
  <w:style w:type="character" w:customStyle="1" w:styleId="SubtitleChar">
    <w:name w:val="Subtitle Char"/>
    <w:basedOn w:val="DefaultParagraphFont"/>
    <w:link w:val="Subtitle"/>
    <w:uiPriority w:val="11"/>
    <w:rsid w:val="00D936E2"/>
    <w:rPr>
      <w:rFonts w:ascii="Tahoma" w:hAnsi="Tahoma" w:cs="Tahoma"/>
      <w:b/>
      <w:bCs/>
      <w:color w:val="000000"/>
      <w:sz w:val="30"/>
      <w:szCs w:val="30"/>
    </w:rPr>
  </w:style>
  <w:style w:type="character" w:customStyle="1" w:styleId="BodyText2Char1">
    <w:name w:val="Body Text 2 Char1"/>
    <w:basedOn w:val="DefaultParagraphFont"/>
    <w:uiPriority w:val="99"/>
    <w:rsid w:val="00D936E2"/>
    <w:rPr>
      <w:rFonts w:ascii="Times New Roman" w:hAnsi="Times New Roman" w:cs="Times New Roman"/>
      <w:spacing w:val="-3"/>
      <w:sz w:val="20"/>
      <w:szCs w:val="20"/>
    </w:rPr>
  </w:style>
  <w:style w:type="paragraph" w:styleId="NoSpacing">
    <w:name w:val="No Spacing"/>
    <w:link w:val="NoSpacingChar"/>
    <w:uiPriority w:val="1"/>
    <w:qFormat/>
    <w:rsid w:val="00D936E2"/>
    <w:rPr>
      <w:rFonts w:ascii="Calibri" w:hAnsi="Calibri"/>
      <w:sz w:val="22"/>
      <w:szCs w:val="22"/>
      <w:lang w:val="en-US" w:eastAsia="en-US"/>
    </w:rPr>
  </w:style>
  <w:style w:type="paragraph" w:customStyle="1" w:styleId="Style1">
    <w:name w:val="Style1"/>
    <w:basedOn w:val="Normal"/>
    <w:rsid w:val="00D936E2"/>
    <w:pPr>
      <w:widowControl w:val="0"/>
      <w:autoSpaceDE w:val="0"/>
      <w:autoSpaceDN w:val="0"/>
      <w:adjustRightInd w:val="0"/>
      <w:spacing w:line="230" w:lineRule="exact"/>
      <w:ind w:firstLine="408"/>
    </w:pPr>
    <w:rPr>
      <w:rFonts w:ascii="Tahoma" w:hAnsi="Tahoma"/>
    </w:rPr>
  </w:style>
  <w:style w:type="character" w:customStyle="1" w:styleId="FontStyle13">
    <w:name w:val="Font Style13"/>
    <w:basedOn w:val="DefaultParagraphFont"/>
    <w:rsid w:val="00D936E2"/>
    <w:rPr>
      <w:rFonts w:ascii="Tahoma" w:hAnsi="Tahoma" w:cs="Tahoma"/>
      <w:b/>
      <w:bCs/>
      <w:sz w:val="18"/>
      <w:szCs w:val="18"/>
    </w:rPr>
  </w:style>
  <w:style w:type="paragraph" w:styleId="CommentText">
    <w:name w:val="annotation text"/>
    <w:basedOn w:val="Normal"/>
    <w:link w:val="CommentTextChar"/>
    <w:uiPriority w:val="99"/>
    <w:unhideWhenUsed/>
    <w:rsid w:val="009B542F"/>
    <w:rPr>
      <w:rFonts w:ascii="Tahoma" w:hAnsi="Tahoma"/>
      <w:sz w:val="20"/>
      <w:szCs w:val="20"/>
    </w:rPr>
  </w:style>
  <w:style w:type="character" w:customStyle="1" w:styleId="CommentTextChar">
    <w:name w:val="Comment Text Char"/>
    <w:basedOn w:val="DefaultParagraphFont"/>
    <w:link w:val="CommentText"/>
    <w:uiPriority w:val="99"/>
    <w:rsid w:val="009B542F"/>
    <w:rPr>
      <w:rFonts w:ascii="Tahoma" w:hAnsi="Tahoma"/>
    </w:rPr>
  </w:style>
  <w:style w:type="paragraph" w:styleId="CommentSubject">
    <w:name w:val="annotation subject"/>
    <w:basedOn w:val="CommentText"/>
    <w:next w:val="CommentText"/>
    <w:link w:val="CommentSubjectChar"/>
    <w:uiPriority w:val="99"/>
    <w:semiHidden/>
    <w:unhideWhenUsed/>
    <w:rsid w:val="009B542F"/>
    <w:rPr>
      <w:b/>
      <w:bCs/>
    </w:rPr>
  </w:style>
  <w:style w:type="character" w:customStyle="1" w:styleId="CommentSubjectChar">
    <w:name w:val="Comment Subject Char"/>
    <w:basedOn w:val="CommentTextChar"/>
    <w:link w:val="CommentSubject"/>
    <w:uiPriority w:val="99"/>
    <w:semiHidden/>
    <w:rsid w:val="009B542F"/>
    <w:rPr>
      <w:rFonts w:ascii="Tahoma" w:hAnsi="Tahoma"/>
      <w:b/>
      <w:bCs/>
    </w:rPr>
  </w:style>
  <w:style w:type="paragraph" w:styleId="TOC1">
    <w:name w:val="toc 1"/>
    <w:basedOn w:val="Normal"/>
    <w:next w:val="Index1"/>
    <w:autoRedefine/>
    <w:uiPriority w:val="39"/>
    <w:rsid w:val="005537FE"/>
    <w:pPr>
      <w:jc w:val="both"/>
    </w:pPr>
    <w:rPr>
      <w:rFonts w:ascii="Tahoma" w:hAnsi="Tahoma" w:cs="Tahoma"/>
      <w:sz w:val="20"/>
      <w:szCs w:val="22"/>
    </w:rPr>
  </w:style>
  <w:style w:type="paragraph" w:styleId="Index1">
    <w:name w:val="index 1"/>
    <w:basedOn w:val="Normal"/>
    <w:next w:val="Normal"/>
    <w:autoRedefine/>
    <w:uiPriority w:val="99"/>
    <w:semiHidden/>
    <w:unhideWhenUsed/>
    <w:rsid w:val="005537FE"/>
    <w:pPr>
      <w:ind w:left="240" w:hanging="240"/>
    </w:pPr>
  </w:style>
  <w:style w:type="paragraph" w:customStyle="1" w:styleId="Default">
    <w:name w:val="Default"/>
    <w:link w:val="DefaultChar"/>
    <w:rsid w:val="0027664F"/>
    <w:pPr>
      <w:autoSpaceDE w:val="0"/>
      <w:autoSpaceDN w:val="0"/>
      <w:adjustRightInd w:val="0"/>
    </w:pPr>
    <w:rPr>
      <w:rFonts w:ascii="Arial" w:eastAsia="Calibri" w:hAnsi="Arial" w:cs="Arial"/>
      <w:color w:val="000000"/>
      <w:sz w:val="24"/>
      <w:szCs w:val="24"/>
      <w:lang w:val="en-US" w:eastAsia="en-US"/>
    </w:rPr>
  </w:style>
  <w:style w:type="paragraph" w:styleId="TOCHeading">
    <w:name w:val="TOC Heading"/>
    <w:basedOn w:val="Heading1"/>
    <w:next w:val="Normal"/>
    <w:uiPriority w:val="39"/>
    <w:unhideWhenUsed/>
    <w:qFormat/>
    <w:rsid w:val="006C30B5"/>
    <w:pPr>
      <w:keepLines/>
      <w:spacing w:before="240" w:line="259" w:lineRule="auto"/>
      <w:jc w:val="left"/>
      <w:outlineLvl w:val="9"/>
    </w:pPr>
    <w:rPr>
      <w:rFonts w:asciiTheme="majorHAnsi" w:eastAsiaTheme="majorEastAsia" w:hAnsiTheme="majorHAnsi" w:cstheme="majorBidi"/>
      <w:color w:val="2F5496" w:themeColor="accent1" w:themeShade="BF"/>
      <w:sz w:val="32"/>
      <w:szCs w:val="32"/>
      <w:u w:val="none"/>
    </w:rPr>
  </w:style>
  <w:style w:type="character" w:customStyle="1" w:styleId="ListParagraphChar">
    <w:name w:val="List Paragraph Char"/>
    <w:basedOn w:val="DefaultParagraphFont"/>
    <w:link w:val="ListParagraph"/>
    <w:uiPriority w:val="34"/>
    <w:locked/>
    <w:rsid w:val="0041427A"/>
    <w:rPr>
      <w:sz w:val="24"/>
      <w:szCs w:val="24"/>
      <w:lang w:val="en-US" w:eastAsia="en-US"/>
    </w:rPr>
  </w:style>
  <w:style w:type="character" w:customStyle="1" w:styleId="NoSpacingChar">
    <w:name w:val="No Spacing Char"/>
    <w:basedOn w:val="DefaultParagraphFont"/>
    <w:link w:val="NoSpacing"/>
    <w:uiPriority w:val="1"/>
    <w:rsid w:val="00962E5D"/>
    <w:rPr>
      <w:rFonts w:ascii="Calibri" w:hAnsi="Calibri"/>
      <w:sz w:val="22"/>
      <w:szCs w:val="22"/>
      <w:lang w:val="en-US" w:eastAsia="en-US"/>
    </w:rPr>
  </w:style>
  <w:style w:type="paragraph" w:styleId="TOC2">
    <w:name w:val="toc 2"/>
    <w:basedOn w:val="Normal"/>
    <w:next w:val="Normal"/>
    <w:autoRedefine/>
    <w:uiPriority w:val="39"/>
    <w:unhideWhenUsed/>
    <w:rsid w:val="006F34F8"/>
    <w:pPr>
      <w:tabs>
        <w:tab w:val="left" w:pos="880"/>
        <w:tab w:val="right" w:leader="dot" w:pos="9307"/>
      </w:tabs>
      <w:spacing w:after="100"/>
      <w:ind w:left="240"/>
    </w:pPr>
  </w:style>
  <w:style w:type="table" w:styleId="ListTable3">
    <w:name w:val="List Table 3"/>
    <w:basedOn w:val="TableNormal"/>
    <w:uiPriority w:val="48"/>
    <w:rsid w:val="009B6CAA"/>
    <w:rPr>
      <w:sz w:val="24"/>
      <w:lang w:val="en-US"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1Light">
    <w:name w:val="Grid Table 1 Light"/>
    <w:basedOn w:val="TableNormal"/>
    <w:uiPriority w:val="46"/>
    <w:rsid w:val="00AD66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97D4B"/>
    <w:rPr>
      <w:sz w:val="24"/>
      <w:szCs w:val="24"/>
      <w:lang w:val="en-US" w:eastAsia="en-US"/>
    </w:rPr>
  </w:style>
  <w:style w:type="character" w:customStyle="1" w:styleId="FootnoteTextChar">
    <w:name w:val="Footnote Text Char"/>
    <w:basedOn w:val="DefaultParagraphFont"/>
    <w:link w:val="FootnoteText"/>
    <w:rsid w:val="003033AE"/>
    <w:rPr>
      <w:lang w:val="en-US" w:eastAsia="en-US"/>
    </w:rPr>
  </w:style>
  <w:style w:type="paragraph" w:customStyle="1" w:styleId="Footer1">
    <w:name w:val="Footer1"/>
    <w:aliases w:val="Char"/>
    <w:basedOn w:val="Normal"/>
    <w:rsid w:val="002365BC"/>
    <w:pPr>
      <w:tabs>
        <w:tab w:val="center" w:pos="4320"/>
        <w:tab w:val="right" w:pos="8640"/>
      </w:tabs>
    </w:pPr>
    <w:rPr>
      <w:rFonts w:ascii="Tahoma" w:hAnsi="Tahoma"/>
      <w:sz w:val="22"/>
      <w:szCs w:val="20"/>
    </w:rPr>
  </w:style>
  <w:style w:type="character" w:styleId="FootnoteReference">
    <w:name w:val="footnote reference"/>
    <w:basedOn w:val="DefaultParagraphFont"/>
    <w:rsid w:val="002365BC"/>
    <w:rPr>
      <w:vertAlign w:val="superscript"/>
    </w:rPr>
  </w:style>
  <w:style w:type="character" w:styleId="EndnoteReference">
    <w:name w:val="endnote reference"/>
    <w:basedOn w:val="DefaultParagraphFont"/>
    <w:uiPriority w:val="99"/>
    <w:rsid w:val="002365BC"/>
    <w:rPr>
      <w:vertAlign w:val="superscript"/>
    </w:rPr>
  </w:style>
  <w:style w:type="character" w:customStyle="1" w:styleId="FooterChar1">
    <w:name w:val="Footer Char1"/>
    <w:basedOn w:val="DefaultParagraphFont"/>
    <w:uiPriority w:val="99"/>
    <w:rsid w:val="002365BC"/>
    <w:rPr>
      <w:rFonts w:ascii="Tahoma" w:hAnsi="Tahoma"/>
      <w:sz w:val="22"/>
    </w:rPr>
  </w:style>
  <w:style w:type="character" w:styleId="CommentReference">
    <w:name w:val="annotation reference"/>
    <w:basedOn w:val="DefaultParagraphFont"/>
    <w:uiPriority w:val="99"/>
    <w:semiHidden/>
    <w:unhideWhenUsed/>
    <w:rsid w:val="002365BC"/>
    <w:rPr>
      <w:sz w:val="16"/>
      <w:szCs w:val="16"/>
    </w:rPr>
  </w:style>
  <w:style w:type="character" w:styleId="UnresolvedMention">
    <w:name w:val="Unresolved Mention"/>
    <w:basedOn w:val="DefaultParagraphFont"/>
    <w:uiPriority w:val="99"/>
    <w:semiHidden/>
    <w:unhideWhenUsed/>
    <w:rsid w:val="002365BC"/>
    <w:rPr>
      <w:color w:val="605E5C"/>
      <w:shd w:val="clear" w:color="auto" w:fill="E1DFDD"/>
    </w:rPr>
  </w:style>
  <w:style w:type="table" w:styleId="GridTable2-Accent4">
    <w:name w:val="Grid Table 2 Accent 4"/>
    <w:basedOn w:val="TableNormal"/>
    <w:uiPriority w:val="47"/>
    <w:rsid w:val="002365BC"/>
    <w:rPr>
      <w:sz w:val="24"/>
      <w:lang w:val="en-US" w:eastAsia="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5">
    <w:name w:val="List Table 3 Accent 5"/>
    <w:basedOn w:val="TableNormal"/>
    <w:uiPriority w:val="48"/>
    <w:rsid w:val="002365BC"/>
    <w:rPr>
      <w:sz w:val="24"/>
      <w:lang w:val="en-US" w:eastAsia="en-US"/>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TOC3">
    <w:name w:val="toc 3"/>
    <w:basedOn w:val="Normal"/>
    <w:next w:val="Normal"/>
    <w:autoRedefine/>
    <w:uiPriority w:val="39"/>
    <w:unhideWhenUsed/>
    <w:rsid w:val="002365BC"/>
    <w:pPr>
      <w:spacing w:after="100"/>
      <w:ind w:left="440"/>
    </w:pPr>
    <w:rPr>
      <w:rFonts w:ascii="Tahoma" w:hAnsi="Tahoma"/>
      <w:sz w:val="22"/>
      <w:szCs w:val="20"/>
    </w:rPr>
  </w:style>
  <w:style w:type="table" w:styleId="GridTable4-Accent1">
    <w:name w:val="Grid Table 4 Accent 1"/>
    <w:basedOn w:val="TableNormal"/>
    <w:uiPriority w:val="49"/>
    <w:rsid w:val="0055512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55512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DefaultChar">
    <w:name w:val="Default Char"/>
    <w:link w:val="Default"/>
    <w:locked/>
    <w:rsid w:val="00B52B0D"/>
    <w:rPr>
      <w:rFonts w:ascii="Arial" w:eastAsia="Calibri" w:hAnsi="Arial" w:cs="Arial"/>
      <w:color w:val="000000"/>
      <w:sz w:val="24"/>
      <w:szCs w:val="24"/>
      <w:lang w:val="en-US" w:eastAsia="en-US"/>
    </w:rPr>
  </w:style>
  <w:style w:type="table" w:styleId="GridTable5Dark-Accent5">
    <w:name w:val="Grid Table 5 Dark Accent 5"/>
    <w:basedOn w:val="TableNormal"/>
    <w:uiPriority w:val="50"/>
    <w:rsid w:val="0052709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527094"/>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Quote">
    <w:name w:val="Quote"/>
    <w:basedOn w:val="Normal"/>
    <w:next w:val="Normal"/>
    <w:link w:val="QuoteChar"/>
    <w:uiPriority w:val="29"/>
    <w:qFormat/>
    <w:rsid w:val="00494E4D"/>
    <w:pPr>
      <w:spacing w:before="160" w:after="160" w:line="259" w:lineRule="auto"/>
      <w:jc w:val="center"/>
    </w:pPr>
    <w:rPr>
      <w:rFonts w:asciiTheme="minorHAnsi" w:eastAsiaTheme="minorHAnsi" w:hAnsiTheme="minorHAnsi" w:cstheme="minorBidi"/>
      <w:i/>
      <w:iCs/>
      <w:color w:val="404040" w:themeColor="text1" w:themeTint="BF"/>
      <w:sz w:val="22"/>
      <w:szCs w:val="22"/>
      <w:lang w:val="en-GB"/>
    </w:rPr>
  </w:style>
  <w:style w:type="character" w:customStyle="1" w:styleId="QuoteChar">
    <w:name w:val="Quote Char"/>
    <w:basedOn w:val="DefaultParagraphFont"/>
    <w:link w:val="Quote"/>
    <w:uiPriority w:val="29"/>
    <w:rsid w:val="00494E4D"/>
    <w:rPr>
      <w:rFonts w:asciiTheme="minorHAnsi" w:eastAsiaTheme="minorHAnsi" w:hAnsiTheme="minorHAnsi" w:cstheme="minorBidi"/>
      <w:i/>
      <w:iCs/>
      <w:color w:val="404040" w:themeColor="text1" w:themeTint="BF"/>
      <w:sz w:val="22"/>
      <w:szCs w:val="22"/>
      <w:lang w:eastAsia="en-US"/>
    </w:rPr>
  </w:style>
  <w:style w:type="character" w:styleId="IntenseEmphasis">
    <w:name w:val="Intense Emphasis"/>
    <w:basedOn w:val="DefaultParagraphFont"/>
    <w:uiPriority w:val="21"/>
    <w:qFormat/>
    <w:rsid w:val="00494E4D"/>
    <w:rPr>
      <w:i/>
      <w:iCs/>
      <w:color w:val="2F5496" w:themeColor="accent1" w:themeShade="BF"/>
    </w:rPr>
  </w:style>
  <w:style w:type="paragraph" w:styleId="IntenseQuote">
    <w:name w:val="Intense Quote"/>
    <w:basedOn w:val="Normal"/>
    <w:next w:val="Normal"/>
    <w:link w:val="IntenseQuoteChar"/>
    <w:uiPriority w:val="30"/>
    <w:qFormat/>
    <w:rsid w:val="00494E4D"/>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sz w:val="22"/>
      <w:szCs w:val="22"/>
      <w:lang w:val="en-GB"/>
    </w:rPr>
  </w:style>
  <w:style w:type="character" w:customStyle="1" w:styleId="IntenseQuoteChar">
    <w:name w:val="Intense Quote Char"/>
    <w:basedOn w:val="DefaultParagraphFont"/>
    <w:link w:val="IntenseQuote"/>
    <w:uiPriority w:val="30"/>
    <w:rsid w:val="00494E4D"/>
    <w:rPr>
      <w:rFonts w:asciiTheme="minorHAnsi" w:eastAsiaTheme="minorHAnsi" w:hAnsiTheme="minorHAnsi" w:cstheme="minorBidi"/>
      <w:i/>
      <w:iCs/>
      <w:color w:val="2F5496" w:themeColor="accent1" w:themeShade="BF"/>
      <w:sz w:val="22"/>
      <w:szCs w:val="22"/>
      <w:lang w:eastAsia="en-US"/>
    </w:rPr>
  </w:style>
  <w:style w:type="character" w:styleId="IntenseReference">
    <w:name w:val="Intense Reference"/>
    <w:basedOn w:val="DefaultParagraphFont"/>
    <w:uiPriority w:val="32"/>
    <w:qFormat/>
    <w:rsid w:val="00494E4D"/>
    <w:rPr>
      <w:b/>
      <w:bCs/>
      <w:smallCaps/>
      <w:color w:val="2F5496" w:themeColor="accent1" w:themeShade="BF"/>
      <w:spacing w:val="5"/>
    </w:rPr>
  </w:style>
  <w:style w:type="paragraph" w:customStyle="1" w:styleId="msonormal0">
    <w:name w:val="msonormal"/>
    <w:basedOn w:val="Normal"/>
    <w:rsid w:val="00494E4D"/>
    <w:pPr>
      <w:spacing w:before="100" w:beforeAutospacing="1" w:after="100" w:afterAutospacing="1"/>
    </w:pPr>
  </w:style>
  <w:style w:type="paragraph" w:customStyle="1" w:styleId="xl65">
    <w:name w:val="xl65"/>
    <w:basedOn w:val="Normal"/>
    <w:rsid w:val="00494E4D"/>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b/>
      <w:bCs/>
      <w:color w:val="000000"/>
      <w:sz w:val="21"/>
      <w:szCs w:val="21"/>
    </w:rPr>
  </w:style>
  <w:style w:type="paragraph" w:customStyle="1" w:styleId="xl66">
    <w:name w:val="xl66"/>
    <w:basedOn w:val="Normal"/>
    <w:rsid w:val="00494E4D"/>
    <w:pPr>
      <w:pBdr>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b/>
      <w:bCs/>
      <w:color w:val="000000"/>
      <w:sz w:val="21"/>
      <w:szCs w:val="21"/>
    </w:rPr>
  </w:style>
  <w:style w:type="paragraph" w:customStyle="1" w:styleId="xl67">
    <w:name w:val="xl67"/>
    <w:basedOn w:val="Normal"/>
    <w:rsid w:val="00494E4D"/>
    <w:pPr>
      <w:pBdr>
        <w:bottom w:val="single" w:sz="8" w:space="0" w:color="auto"/>
        <w:right w:val="single" w:sz="8" w:space="0" w:color="auto"/>
      </w:pBdr>
      <w:spacing w:before="100" w:beforeAutospacing="1" w:after="100" w:afterAutospacing="1"/>
      <w:jc w:val="both"/>
      <w:textAlignment w:val="center"/>
    </w:pPr>
    <w:rPr>
      <w:rFonts w:ascii="Tahoma" w:hAnsi="Tahoma" w:cs="Tahoma"/>
      <w:b/>
      <w:bCs/>
      <w:color w:val="000000"/>
      <w:sz w:val="21"/>
      <w:szCs w:val="21"/>
    </w:rPr>
  </w:style>
  <w:style w:type="paragraph" w:customStyle="1" w:styleId="xl68">
    <w:name w:val="xl68"/>
    <w:basedOn w:val="Normal"/>
    <w:rsid w:val="00494E4D"/>
    <w:pPr>
      <w:pBdr>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69">
    <w:name w:val="xl69"/>
    <w:basedOn w:val="Normal"/>
    <w:rsid w:val="00494E4D"/>
    <w:pPr>
      <w:pBdr>
        <w:bottom w:val="single" w:sz="8" w:space="0" w:color="auto"/>
        <w:right w:val="single" w:sz="8" w:space="0" w:color="auto"/>
      </w:pBdr>
      <w:shd w:val="clear" w:color="000000" w:fill="FFFFFF"/>
      <w:spacing w:before="100" w:beforeAutospacing="1" w:after="100" w:afterAutospacing="1"/>
      <w:jc w:val="both"/>
      <w:textAlignment w:val="center"/>
    </w:pPr>
    <w:rPr>
      <w:rFonts w:ascii="Tahoma" w:hAnsi="Tahoma" w:cs="Tahoma"/>
      <w:color w:val="000000"/>
      <w:sz w:val="21"/>
      <w:szCs w:val="21"/>
    </w:rPr>
  </w:style>
  <w:style w:type="paragraph" w:customStyle="1" w:styleId="xl70">
    <w:name w:val="xl70"/>
    <w:basedOn w:val="Normal"/>
    <w:rsid w:val="00494E4D"/>
    <w:pPr>
      <w:pBdr>
        <w:bottom w:val="single" w:sz="8" w:space="0" w:color="auto"/>
        <w:right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71">
    <w:name w:val="xl71"/>
    <w:basedOn w:val="Normal"/>
    <w:rsid w:val="00494E4D"/>
    <w:pPr>
      <w:pBdr>
        <w:bottom w:val="single" w:sz="8" w:space="0" w:color="auto"/>
        <w:right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72">
    <w:name w:val="xl72"/>
    <w:basedOn w:val="Normal"/>
    <w:rsid w:val="00494E4D"/>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73">
    <w:name w:val="xl73"/>
    <w:basedOn w:val="Normal"/>
    <w:rsid w:val="00494E4D"/>
    <w:pPr>
      <w:pBdr>
        <w:bottom w:val="single" w:sz="8" w:space="0" w:color="auto"/>
        <w:right w:val="single" w:sz="8" w:space="0" w:color="auto"/>
      </w:pBdr>
      <w:shd w:val="clear" w:color="000000" w:fill="4472C4"/>
      <w:spacing w:before="100" w:beforeAutospacing="1" w:after="100" w:afterAutospacing="1"/>
      <w:jc w:val="both"/>
      <w:textAlignment w:val="center"/>
    </w:pPr>
    <w:rPr>
      <w:rFonts w:ascii="Tahoma" w:hAnsi="Tahoma" w:cs="Tahoma"/>
      <w:color w:val="0070C0"/>
      <w:sz w:val="21"/>
      <w:szCs w:val="21"/>
    </w:rPr>
  </w:style>
  <w:style w:type="paragraph" w:customStyle="1" w:styleId="xl74">
    <w:name w:val="xl74"/>
    <w:basedOn w:val="Normal"/>
    <w:rsid w:val="00494E4D"/>
    <w:pPr>
      <w:pBdr>
        <w:bottom w:val="single" w:sz="8" w:space="0" w:color="auto"/>
        <w:right w:val="single" w:sz="8" w:space="0" w:color="auto"/>
      </w:pBdr>
      <w:spacing w:before="100" w:beforeAutospacing="1" w:after="100" w:afterAutospacing="1"/>
    </w:pPr>
  </w:style>
  <w:style w:type="paragraph" w:customStyle="1" w:styleId="xl75">
    <w:name w:val="xl75"/>
    <w:basedOn w:val="Normal"/>
    <w:rsid w:val="00494E4D"/>
    <w:pPr>
      <w:pBdr>
        <w:bottom w:val="single" w:sz="8" w:space="0" w:color="auto"/>
        <w:right w:val="single" w:sz="8" w:space="0" w:color="auto"/>
      </w:pBdr>
      <w:shd w:val="clear" w:color="000000" w:fill="0070C0"/>
      <w:spacing w:before="100" w:beforeAutospacing="1" w:after="100" w:afterAutospacing="1"/>
      <w:jc w:val="both"/>
      <w:textAlignment w:val="center"/>
    </w:pPr>
    <w:rPr>
      <w:rFonts w:ascii="Tahoma" w:hAnsi="Tahoma" w:cs="Tahoma"/>
      <w:color w:val="0070C0"/>
      <w:sz w:val="21"/>
      <w:szCs w:val="21"/>
    </w:rPr>
  </w:style>
  <w:style w:type="paragraph" w:customStyle="1" w:styleId="xl76">
    <w:name w:val="xl76"/>
    <w:basedOn w:val="Normal"/>
    <w:rsid w:val="00494E4D"/>
    <w:pPr>
      <w:pBdr>
        <w:bottom w:val="single" w:sz="8" w:space="0" w:color="auto"/>
        <w:right w:val="single" w:sz="8" w:space="0" w:color="auto"/>
      </w:pBdr>
      <w:shd w:val="clear" w:color="000000" w:fill="0070C0"/>
      <w:spacing w:before="100" w:beforeAutospacing="1" w:after="100" w:afterAutospacing="1"/>
      <w:jc w:val="both"/>
      <w:textAlignment w:val="center"/>
    </w:pPr>
    <w:rPr>
      <w:rFonts w:ascii="Tahoma" w:hAnsi="Tahoma" w:cs="Tahoma"/>
      <w:color w:val="000000"/>
      <w:sz w:val="21"/>
      <w:szCs w:val="21"/>
    </w:rPr>
  </w:style>
  <w:style w:type="paragraph" w:customStyle="1" w:styleId="xl77">
    <w:name w:val="xl77"/>
    <w:basedOn w:val="Normal"/>
    <w:rsid w:val="00494E4D"/>
    <w:pPr>
      <w:pBdr>
        <w:bottom w:val="single" w:sz="8" w:space="0" w:color="auto"/>
        <w:right w:val="single" w:sz="8" w:space="0" w:color="auto"/>
      </w:pBdr>
      <w:shd w:val="clear" w:color="000000" w:fill="0070C0"/>
      <w:spacing w:before="100" w:beforeAutospacing="1" w:after="100" w:afterAutospacing="1"/>
      <w:jc w:val="both"/>
      <w:textAlignment w:val="center"/>
    </w:pPr>
    <w:rPr>
      <w:rFonts w:ascii="Tahoma" w:hAnsi="Tahoma" w:cs="Tahoma"/>
      <w:color w:val="000000"/>
      <w:sz w:val="21"/>
      <w:szCs w:val="21"/>
    </w:rPr>
  </w:style>
  <w:style w:type="paragraph" w:customStyle="1" w:styleId="xl78">
    <w:name w:val="xl78"/>
    <w:basedOn w:val="Normal"/>
    <w:rsid w:val="00494E4D"/>
    <w:pPr>
      <w:pBdr>
        <w:bottom w:val="single" w:sz="8" w:space="0" w:color="auto"/>
        <w:right w:val="single" w:sz="8" w:space="0" w:color="auto"/>
      </w:pBdr>
      <w:shd w:val="clear" w:color="000000" w:fill="0070C0"/>
      <w:spacing w:before="100" w:beforeAutospacing="1" w:after="100" w:afterAutospacing="1"/>
      <w:jc w:val="both"/>
      <w:textAlignment w:val="center"/>
    </w:pPr>
    <w:rPr>
      <w:rFonts w:ascii="Tahoma" w:hAnsi="Tahoma" w:cs="Tahoma"/>
      <w:color w:val="0070C0"/>
      <w:sz w:val="21"/>
      <w:szCs w:val="21"/>
    </w:rPr>
  </w:style>
  <w:style w:type="paragraph" w:customStyle="1" w:styleId="xl79">
    <w:name w:val="xl79"/>
    <w:basedOn w:val="Normal"/>
    <w:rsid w:val="00494E4D"/>
    <w:pPr>
      <w:pBdr>
        <w:bottom w:val="single" w:sz="8" w:space="0" w:color="auto"/>
        <w:right w:val="single" w:sz="8" w:space="0" w:color="auto"/>
      </w:pBdr>
      <w:shd w:val="clear" w:color="000000" w:fill="FFFFFF"/>
      <w:spacing w:before="100" w:beforeAutospacing="1" w:after="100" w:afterAutospacing="1"/>
      <w:jc w:val="both"/>
      <w:textAlignment w:val="center"/>
    </w:pPr>
    <w:rPr>
      <w:rFonts w:ascii="Tahoma" w:hAnsi="Tahoma" w:cs="Tahoma"/>
      <w:color w:val="4472C4"/>
      <w:sz w:val="21"/>
      <w:szCs w:val="21"/>
    </w:rPr>
  </w:style>
  <w:style w:type="paragraph" w:customStyle="1" w:styleId="xl80">
    <w:name w:val="xl80"/>
    <w:basedOn w:val="Normal"/>
    <w:rsid w:val="00494E4D"/>
    <w:pPr>
      <w:pBdr>
        <w:top w:val="single" w:sz="8" w:space="0" w:color="auto"/>
        <w:left w:val="single" w:sz="8" w:space="0" w:color="auto"/>
        <w:bottom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81">
    <w:name w:val="xl81"/>
    <w:basedOn w:val="Normal"/>
    <w:rsid w:val="00494E4D"/>
    <w:pPr>
      <w:pBdr>
        <w:top w:val="single" w:sz="8" w:space="0" w:color="auto"/>
        <w:bottom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82">
    <w:name w:val="xl82"/>
    <w:basedOn w:val="Normal"/>
    <w:rsid w:val="00494E4D"/>
    <w:pPr>
      <w:pBdr>
        <w:top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color w:val="000000"/>
      <w:sz w:val="21"/>
      <w:szCs w:val="21"/>
    </w:rPr>
  </w:style>
  <w:style w:type="paragraph" w:customStyle="1" w:styleId="xl63">
    <w:name w:val="xl63"/>
    <w:basedOn w:val="Normal"/>
    <w:rsid w:val="00494E4D"/>
    <w:pPr>
      <w:pBdr>
        <w:top w:val="single" w:sz="8" w:space="0" w:color="auto"/>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b/>
      <w:bCs/>
      <w:color w:val="000000"/>
      <w:sz w:val="21"/>
      <w:szCs w:val="21"/>
    </w:rPr>
  </w:style>
  <w:style w:type="paragraph" w:customStyle="1" w:styleId="xl64">
    <w:name w:val="xl64"/>
    <w:basedOn w:val="Normal"/>
    <w:rsid w:val="00494E4D"/>
    <w:pPr>
      <w:pBdr>
        <w:left w:val="single" w:sz="8" w:space="0" w:color="auto"/>
        <w:bottom w:val="single" w:sz="8" w:space="0" w:color="auto"/>
        <w:right w:val="single" w:sz="8" w:space="0" w:color="auto"/>
      </w:pBdr>
      <w:spacing w:before="100" w:beforeAutospacing="1" w:after="100" w:afterAutospacing="1"/>
      <w:jc w:val="both"/>
      <w:textAlignment w:val="center"/>
    </w:pPr>
    <w:rPr>
      <w:rFonts w:ascii="Tahoma" w:hAnsi="Tahoma" w:cs="Tahoma"/>
      <w:b/>
      <w:bCs/>
      <w:color w:val="000000"/>
      <w:sz w:val="21"/>
      <w:szCs w:val="21"/>
    </w:rPr>
  </w:style>
  <w:style w:type="paragraph" w:customStyle="1" w:styleId="isselectedend">
    <w:name w:val="isselectedend"/>
    <w:basedOn w:val="Normal"/>
    <w:rsid w:val="005D2027"/>
    <w:pPr>
      <w:spacing w:before="100" w:beforeAutospacing="1" w:after="100" w:afterAutospacing="1"/>
    </w:pPr>
  </w:style>
  <w:style w:type="paragraph" w:styleId="ListBullet">
    <w:name w:val="List Bullet"/>
    <w:basedOn w:val="Normal"/>
    <w:uiPriority w:val="99"/>
    <w:unhideWhenUsed/>
    <w:rsid w:val="009113A1"/>
    <w:pPr>
      <w:numPr>
        <w:numId w:val="6"/>
      </w:numPr>
      <w:spacing w:after="200" w:line="276" w:lineRule="auto"/>
      <w:contextualSpacing/>
    </w:pPr>
    <w:rPr>
      <w:rFonts w:ascii="Calibri" w:eastAsia="Calibri" w:hAnsi="Calibri" w:cstheme="minorBidi"/>
      <w:sz w:val="21"/>
      <w:szCs w:val="22"/>
    </w:rPr>
  </w:style>
  <w:style w:type="table" w:styleId="ListTable6Colorful-Accent1">
    <w:name w:val="List Table 6 Colorful Accent 1"/>
    <w:basedOn w:val="TableNormal"/>
    <w:uiPriority w:val="51"/>
    <w:rsid w:val="009A3CCB"/>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6318">
      <w:bodyDiv w:val="1"/>
      <w:marLeft w:val="0"/>
      <w:marRight w:val="0"/>
      <w:marTop w:val="0"/>
      <w:marBottom w:val="0"/>
      <w:divBdr>
        <w:top w:val="none" w:sz="0" w:space="0" w:color="auto"/>
        <w:left w:val="none" w:sz="0" w:space="0" w:color="auto"/>
        <w:bottom w:val="none" w:sz="0" w:space="0" w:color="auto"/>
        <w:right w:val="none" w:sz="0" w:space="0" w:color="auto"/>
      </w:divBdr>
    </w:div>
    <w:div w:id="8921615">
      <w:bodyDiv w:val="1"/>
      <w:marLeft w:val="0"/>
      <w:marRight w:val="0"/>
      <w:marTop w:val="0"/>
      <w:marBottom w:val="0"/>
      <w:divBdr>
        <w:top w:val="none" w:sz="0" w:space="0" w:color="auto"/>
        <w:left w:val="none" w:sz="0" w:space="0" w:color="auto"/>
        <w:bottom w:val="none" w:sz="0" w:space="0" w:color="auto"/>
        <w:right w:val="none" w:sz="0" w:space="0" w:color="auto"/>
      </w:divBdr>
    </w:div>
    <w:div w:id="10576256">
      <w:bodyDiv w:val="1"/>
      <w:marLeft w:val="0"/>
      <w:marRight w:val="0"/>
      <w:marTop w:val="0"/>
      <w:marBottom w:val="0"/>
      <w:divBdr>
        <w:top w:val="none" w:sz="0" w:space="0" w:color="auto"/>
        <w:left w:val="none" w:sz="0" w:space="0" w:color="auto"/>
        <w:bottom w:val="none" w:sz="0" w:space="0" w:color="auto"/>
        <w:right w:val="none" w:sz="0" w:space="0" w:color="auto"/>
      </w:divBdr>
    </w:div>
    <w:div w:id="47729531">
      <w:bodyDiv w:val="1"/>
      <w:marLeft w:val="0"/>
      <w:marRight w:val="0"/>
      <w:marTop w:val="0"/>
      <w:marBottom w:val="0"/>
      <w:divBdr>
        <w:top w:val="none" w:sz="0" w:space="0" w:color="auto"/>
        <w:left w:val="none" w:sz="0" w:space="0" w:color="auto"/>
        <w:bottom w:val="none" w:sz="0" w:space="0" w:color="auto"/>
        <w:right w:val="none" w:sz="0" w:space="0" w:color="auto"/>
      </w:divBdr>
    </w:div>
    <w:div w:id="109398310">
      <w:bodyDiv w:val="1"/>
      <w:marLeft w:val="0"/>
      <w:marRight w:val="0"/>
      <w:marTop w:val="0"/>
      <w:marBottom w:val="0"/>
      <w:divBdr>
        <w:top w:val="none" w:sz="0" w:space="0" w:color="auto"/>
        <w:left w:val="none" w:sz="0" w:space="0" w:color="auto"/>
        <w:bottom w:val="none" w:sz="0" w:space="0" w:color="auto"/>
        <w:right w:val="none" w:sz="0" w:space="0" w:color="auto"/>
      </w:divBdr>
    </w:div>
    <w:div w:id="121701311">
      <w:bodyDiv w:val="1"/>
      <w:marLeft w:val="0"/>
      <w:marRight w:val="0"/>
      <w:marTop w:val="0"/>
      <w:marBottom w:val="0"/>
      <w:divBdr>
        <w:top w:val="none" w:sz="0" w:space="0" w:color="auto"/>
        <w:left w:val="none" w:sz="0" w:space="0" w:color="auto"/>
        <w:bottom w:val="none" w:sz="0" w:space="0" w:color="auto"/>
        <w:right w:val="none" w:sz="0" w:space="0" w:color="auto"/>
      </w:divBdr>
    </w:div>
    <w:div w:id="126050472">
      <w:bodyDiv w:val="1"/>
      <w:marLeft w:val="0"/>
      <w:marRight w:val="0"/>
      <w:marTop w:val="0"/>
      <w:marBottom w:val="0"/>
      <w:divBdr>
        <w:top w:val="none" w:sz="0" w:space="0" w:color="auto"/>
        <w:left w:val="none" w:sz="0" w:space="0" w:color="auto"/>
        <w:bottom w:val="none" w:sz="0" w:space="0" w:color="auto"/>
        <w:right w:val="none" w:sz="0" w:space="0" w:color="auto"/>
      </w:divBdr>
    </w:div>
    <w:div w:id="146240779">
      <w:bodyDiv w:val="1"/>
      <w:marLeft w:val="0"/>
      <w:marRight w:val="0"/>
      <w:marTop w:val="0"/>
      <w:marBottom w:val="0"/>
      <w:divBdr>
        <w:top w:val="none" w:sz="0" w:space="0" w:color="auto"/>
        <w:left w:val="none" w:sz="0" w:space="0" w:color="auto"/>
        <w:bottom w:val="none" w:sz="0" w:space="0" w:color="auto"/>
        <w:right w:val="none" w:sz="0" w:space="0" w:color="auto"/>
      </w:divBdr>
    </w:div>
    <w:div w:id="160587969">
      <w:bodyDiv w:val="1"/>
      <w:marLeft w:val="0"/>
      <w:marRight w:val="0"/>
      <w:marTop w:val="0"/>
      <w:marBottom w:val="0"/>
      <w:divBdr>
        <w:top w:val="none" w:sz="0" w:space="0" w:color="auto"/>
        <w:left w:val="none" w:sz="0" w:space="0" w:color="auto"/>
        <w:bottom w:val="none" w:sz="0" w:space="0" w:color="auto"/>
        <w:right w:val="none" w:sz="0" w:space="0" w:color="auto"/>
      </w:divBdr>
    </w:div>
    <w:div w:id="163710130">
      <w:bodyDiv w:val="1"/>
      <w:marLeft w:val="0"/>
      <w:marRight w:val="0"/>
      <w:marTop w:val="0"/>
      <w:marBottom w:val="0"/>
      <w:divBdr>
        <w:top w:val="none" w:sz="0" w:space="0" w:color="auto"/>
        <w:left w:val="none" w:sz="0" w:space="0" w:color="auto"/>
        <w:bottom w:val="none" w:sz="0" w:space="0" w:color="auto"/>
        <w:right w:val="none" w:sz="0" w:space="0" w:color="auto"/>
      </w:divBdr>
    </w:div>
    <w:div w:id="170722174">
      <w:bodyDiv w:val="1"/>
      <w:marLeft w:val="0"/>
      <w:marRight w:val="0"/>
      <w:marTop w:val="0"/>
      <w:marBottom w:val="0"/>
      <w:divBdr>
        <w:top w:val="none" w:sz="0" w:space="0" w:color="auto"/>
        <w:left w:val="none" w:sz="0" w:space="0" w:color="auto"/>
        <w:bottom w:val="none" w:sz="0" w:space="0" w:color="auto"/>
        <w:right w:val="none" w:sz="0" w:space="0" w:color="auto"/>
      </w:divBdr>
    </w:div>
    <w:div w:id="180051798">
      <w:bodyDiv w:val="1"/>
      <w:marLeft w:val="0"/>
      <w:marRight w:val="0"/>
      <w:marTop w:val="0"/>
      <w:marBottom w:val="0"/>
      <w:divBdr>
        <w:top w:val="none" w:sz="0" w:space="0" w:color="auto"/>
        <w:left w:val="none" w:sz="0" w:space="0" w:color="auto"/>
        <w:bottom w:val="none" w:sz="0" w:space="0" w:color="auto"/>
        <w:right w:val="none" w:sz="0" w:space="0" w:color="auto"/>
      </w:divBdr>
    </w:div>
    <w:div w:id="193202546">
      <w:bodyDiv w:val="1"/>
      <w:marLeft w:val="0"/>
      <w:marRight w:val="0"/>
      <w:marTop w:val="0"/>
      <w:marBottom w:val="0"/>
      <w:divBdr>
        <w:top w:val="none" w:sz="0" w:space="0" w:color="auto"/>
        <w:left w:val="none" w:sz="0" w:space="0" w:color="auto"/>
        <w:bottom w:val="none" w:sz="0" w:space="0" w:color="auto"/>
        <w:right w:val="none" w:sz="0" w:space="0" w:color="auto"/>
      </w:divBdr>
    </w:div>
    <w:div w:id="233273287">
      <w:bodyDiv w:val="1"/>
      <w:marLeft w:val="0"/>
      <w:marRight w:val="0"/>
      <w:marTop w:val="0"/>
      <w:marBottom w:val="0"/>
      <w:divBdr>
        <w:top w:val="none" w:sz="0" w:space="0" w:color="auto"/>
        <w:left w:val="none" w:sz="0" w:space="0" w:color="auto"/>
        <w:bottom w:val="none" w:sz="0" w:space="0" w:color="auto"/>
        <w:right w:val="none" w:sz="0" w:space="0" w:color="auto"/>
      </w:divBdr>
    </w:div>
    <w:div w:id="251400796">
      <w:bodyDiv w:val="1"/>
      <w:marLeft w:val="0"/>
      <w:marRight w:val="0"/>
      <w:marTop w:val="0"/>
      <w:marBottom w:val="0"/>
      <w:divBdr>
        <w:top w:val="none" w:sz="0" w:space="0" w:color="auto"/>
        <w:left w:val="none" w:sz="0" w:space="0" w:color="auto"/>
        <w:bottom w:val="none" w:sz="0" w:space="0" w:color="auto"/>
        <w:right w:val="none" w:sz="0" w:space="0" w:color="auto"/>
      </w:divBdr>
    </w:div>
    <w:div w:id="277837304">
      <w:bodyDiv w:val="1"/>
      <w:marLeft w:val="0"/>
      <w:marRight w:val="0"/>
      <w:marTop w:val="0"/>
      <w:marBottom w:val="0"/>
      <w:divBdr>
        <w:top w:val="none" w:sz="0" w:space="0" w:color="auto"/>
        <w:left w:val="none" w:sz="0" w:space="0" w:color="auto"/>
        <w:bottom w:val="none" w:sz="0" w:space="0" w:color="auto"/>
        <w:right w:val="none" w:sz="0" w:space="0" w:color="auto"/>
      </w:divBdr>
    </w:div>
    <w:div w:id="305666015">
      <w:bodyDiv w:val="1"/>
      <w:marLeft w:val="0"/>
      <w:marRight w:val="0"/>
      <w:marTop w:val="0"/>
      <w:marBottom w:val="0"/>
      <w:divBdr>
        <w:top w:val="none" w:sz="0" w:space="0" w:color="auto"/>
        <w:left w:val="none" w:sz="0" w:space="0" w:color="auto"/>
        <w:bottom w:val="none" w:sz="0" w:space="0" w:color="auto"/>
        <w:right w:val="none" w:sz="0" w:space="0" w:color="auto"/>
      </w:divBdr>
    </w:div>
    <w:div w:id="310330750">
      <w:bodyDiv w:val="1"/>
      <w:marLeft w:val="0"/>
      <w:marRight w:val="0"/>
      <w:marTop w:val="0"/>
      <w:marBottom w:val="0"/>
      <w:divBdr>
        <w:top w:val="none" w:sz="0" w:space="0" w:color="auto"/>
        <w:left w:val="none" w:sz="0" w:space="0" w:color="auto"/>
        <w:bottom w:val="none" w:sz="0" w:space="0" w:color="auto"/>
        <w:right w:val="none" w:sz="0" w:space="0" w:color="auto"/>
      </w:divBdr>
    </w:div>
    <w:div w:id="327027808">
      <w:bodyDiv w:val="1"/>
      <w:marLeft w:val="0"/>
      <w:marRight w:val="0"/>
      <w:marTop w:val="0"/>
      <w:marBottom w:val="0"/>
      <w:divBdr>
        <w:top w:val="none" w:sz="0" w:space="0" w:color="auto"/>
        <w:left w:val="none" w:sz="0" w:space="0" w:color="auto"/>
        <w:bottom w:val="none" w:sz="0" w:space="0" w:color="auto"/>
        <w:right w:val="none" w:sz="0" w:space="0" w:color="auto"/>
      </w:divBdr>
    </w:div>
    <w:div w:id="331570363">
      <w:bodyDiv w:val="1"/>
      <w:marLeft w:val="0"/>
      <w:marRight w:val="0"/>
      <w:marTop w:val="0"/>
      <w:marBottom w:val="0"/>
      <w:divBdr>
        <w:top w:val="none" w:sz="0" w:space="0" w:color="auto"/>
        <w:left w:val="none" w:sz="0" w:space="0" w:color="auto"/>
        <w:bottom w:val="none" w:sz="0" w:space="0" w:color="auto"/>
        <w:right w:val="none" w:sz="0" w:space="0" w:color="auto"/>
      </w:divBdr>
    </w:div>
    <w:div w:id="352340534">
      <w:bodyDiv w:val="1"/>
      <w:marLeft w:val="0"/>
      <w:marRight w:val="0"/>
      <w:marTop w:val="0"/>
      <w:marBottom w:val="0"/>
      <w:divBdr>
        <w:top w:val="none" w:sz="0" w:space="0" w:color="auto"/>
        <w:left w:val="none" w:sz="0" w:space="0" w:color="auto"/>
        <w:bottom w:val="none" w:sz="0" w:space="0" w:color="auto"/>
        <w:right w:val="none" w:sz="0" w:space="0" w:color="auto"/>
      </w:divBdr>
    </w:div>
    <w:div w:id="358897368">
      <w:bodyDiv w:val="1"/>
      <w:marLeft w:val="0"/>
      <w:marRight w:val="0"/>
      <w:marTop w:val="0"/>
      <w:marBottom w:val="0"/>
      <w:divBdr>
        <w:top w:val="none" w:sz="0" w:space="0" w:color="auto"/>
        <w:left w:val="none" w:sz="0" w:space="0" w:color="auto"/>
        <w:bottom w:val="none" w:sz="0" w:space="0" w:color="auto"/>
        <w:right w:val="none" w:sz="0" w:space="0" w:color="auto"/>
      </w:divBdr>
    </w:div>
    <w:div w:id="359084588">
      <w:bodyDiv w:val="1"/>
      <w:marLeft w:val="0"/>
      <w:marRight w:val="0"/>
      <w:marTop w:val="0"/>
      <w:marBottom w:val="0"/>
      <w:divBdr>
        <w:top w:val="none" w:sz="0" w:space="0" w:color="auto"/>
        <w:left w:val="none" w:sz="0" w:space="0" w:color="auto"/>
        <w:bottom w:val="none" w:sz="0" w:space="0" w:color="auto"/>
        <w:right w:val="none" w:sz="0" w:space="0" w:color="auto"/>
      </w:divBdr>
    </w:div>
    <w:div w:id="363403166">
      <w:bodyDiv w:val="1"/>
      <w:marLeft w:val="0"/>
      <w:marRight w:val="0"/>
      <w:marTop w:val="0"/>
      <w:marBottom w:val="0"/>
      <w:divBdr>
        <w:top w:val="none" w:sz="0" w:space="0" w:color="auto"/>
        <w:left w:val="none" w:sz="0" w:space="0" w:color="auto"/>
        <w:bottom w:val="none" w:sz="0" w:space="0" w:color="auto"/>
        <w:right w:val="none" w:sz="0" w:space="0" w:color="auto"/>
      </w:divBdr>
    </w:div>
    <w:div w:id="367338898">
      <w:bodyDiv w:val="1"/>
      <w:marLeft w:val="0"/>
      <w:marRight w:val="0"/>
      <w:marTop w:val="0"/>
      <w:marBottom w:val="0"/>
      <w:divBdr>
        <w:top w:val="none" w:sz="0" w:space="0" w:color="auto"/>
        <w:left w:val="none" w:sz="0" w:space="0" w:color="auto"/>
        <w:bottom w:val="none" w:sz="0" w:space="0" w:color="auto"/>
        <w:right w:val="none" w:sz="0" w:space="0" w:color="auto"/>
      </w:divBdr>
    </w:div>
    <w:div w:id="369308844">
      <w:bodyDiv w:val="1"/>
      <w:marLeft w:val="0"/>
      <w:marRight w:val="0"/>
      <w:marTop w:val="0"/>
      <w:marBottom w:val="0"/>
      <w:divBdr>
        <w:top w:val="none" w:sz="0" w:space="0" w:color="auto"/>
        <w:left w:val="none" w:sz="0" w:space="0" w:color="auto"/>
        <w:bottom w:val="none" w:sz="0" w:space="0" w:color="auto"/>
        <w:right w:val="none" w:sz="0" w:space="0" w:color="auto"/>
      </w:divBdr>
    </w:div>
    <w:div w:id="375355572">
      <w:bodyDiv w:val="1"/>
      <w:marLeft w:val="0"/>
      <w:marRight w:val="0"/>
      <w:marTop w:val="0"/>
      <w:marBottom w:val="0"/>
      <w:divBdr>
        <w:top w:val="none" w:sz="0" w:space="0" w:color="auto"/>
        <w:left w:val="none" w:sz="0" w:space="0" w:color="auto"/>
        <w:bottom w:val="none" w:sz="0" w:space="0" w:color="auto"/>
        <w:right w:val="none" w:sz="0" w:space="0" w:color="auto"/>
      </w:divBdr>
    </w:div>
    <w:div w:id="378094547">
      <w:bodyDiv w:val="1"/>
      <w:marLeft w:val="0"/>
      <w:marRight w:val="0"/>
      <w:marTop w:val="0"/>
      <w:marBottom w:val="0"/>
      <w:divBdr>
        <w:top w:val="none" w:sz="0" w:space="0" w:color="auto"/>
        <w:left w:val="none" w:sz="0" w:space="0" w:color="auto"/>
        <w:bottom w:val="none" w:sz="0" w:space="0" w:color="auto"/>
        <w:right w:val="none" w:sz="0" w:space="0" w:color="auto"/>
      </w:divBdr>
    </w:div>
    <w:div w:id="393091277">
      <w:bodyDiv w:val="1"/>
      <w:marLeft w:val="0"/>
      <w:marRight w:val="0"/>
      <w:marTop w:val="0"/>
      <w:marBottom w:val="0"/>
      <w:divBdr>
        <w:top w:val="none" w:sz="0" w:space="0" w:color="auto"/>
        <w:left w:val="none" w:sz="0" w:space="0" w:color="auto"/>
        <w:bottom w:val="none" w:sz="0" w:space="0" w:color="auto"/>
        <w:right w:val="none" w:sz="0" w:space="0" w:color="auto"/>
      </w:divBdr>
    </w:div>
    <w:div w:id="394593332">
      <w:bodyDiv w:val="1"/>
      <w:marLeft w:val="0"/>
      <w:marRight w:val="0"/>
      <w:marTop w:val="0"/>
      <w:marBottom w:val="0"/>
      <w:divBdr>
        <w:top w:val="none" w:sz="0" w:space="0" w:color="auto"/>
        <w:left w:val="none" w:sz="0" w:space="0" w:color="auto"/>
        <w:bottom w:val="none" w:sz="0" w:space="0" w:color="auto"/>
        <w:right w:val="none" w:sz="0" w:space="0" w:color="auto"/>
      </w:divBdr>
    </w:div>
    <w:div w:id="404495220">
      <w:bodyDiv w:val="1"/>
      <w:marLeft w:val="0"/>
      <w:marRight w:val="0"/>
      <w:marTop w:val="0"/>
      <w:marBottom w:val="0"/>
      <w:divBdr>
        <w:top w:val="none" w:sz="0" w:space="0" w:color="auto"/>
        <w:left w:val="none" w:sz="0" w:space="0" w:color="auto"/>
        <w:bottom w:val="none" w:sz="0" w:space="0" w:color="auto"/>
        <w:right w:val="none" w:sz="0" w:space="0" w:color="auto"/>
      </w:divBdr>
    </w:div>
    <w:div w:id="406851472">
      <w:bodyDiv w:val="1"/>
      <w:marLeft w:val="0"/>
      <w:marRight w:val="0"/>
      <w:marTop w:val="0"/>
      <w:marBottom w:val="0"/>
      <w:divBdr>
        <w:top w:val="none" w:sz="0" w:space="0" w:color="auto"/>
        <w:left w:val="none" w:sz="0" w:space="0" w:color="auto"/>
        <w:bottom w:val="none" w:sz="0" w:space="0" w:color="auto"/>
        <w:right w:val="none" w:sz="0" w:space="0" w:color="auto"/>
      </w:divBdr>
    </w:div>
    <w:div w:id="410929321">
      <w:bodyDiv w:val="1"/>
      <w:marLeft w:val="0"/>
      <w:marRight w:val="0"/>
      <w:marTop w:val="0"/>
      <w:marBottom w:val="0"/>
      <w:divBdr>
        <w:top w:val="none" w:sz="0" w:space="0" w:color="auto"/>
        <w:left w:val="none" w:sz="0" w:space="0" w:color="auto"/>
        <w:bottom w:val="none" w:sz="0" w:space="0" w:color="auto"/>
        <w:right w:val="none" w:sz="0" w:space="0" w:color="auto"/>
      </w:divBdr>
    </w:div>
    <w:div w:id="434325570">
      <w:bodyDiv w:val="1"/>
      <w:marLeft w:val="0"/>
      <w:marRight w:val="0"/>
      <w:marTop w:val="0"/>
      <w:marBottom w:val="0"/>
      <w:divBdr>
        <w:top w:val="none" w:sz="0" w:space="0" w:color="auto"/>
        <w:left w:val="none" w:sz="0" w:space="0" w:color="auto"/>
        <w:bottom w:val="none" w:sz="0" w:space="0" w:color="auto"/>
        <w:right w:val="none" w:sz="0" w:space="0" w:color="auto"/>
      </w:divBdr>
    </w:div>
    <w:div w:id="434785983">
      <w:bodyDiv w:val="1"/>
      <w:marLeft w:val="0"/>
      <w:marRight w:val="0"/>
      <w:marTop w:val="0"/>
      <w:marBottom w:val="0"/>
      <w:divBdr>
        <w:top w:val="none" w:sz="0" w:space="0" w:color="auto"/>
        <w:left w:val="none" w:sz="0" w:space="0" w:color="auto"/>
        <w:bottom w:val="none" w:sz="0" w:space="0" w:color="auto"/>
        <w:right w:val="none" w:sz="0" w:space="0" w:color="auto"/>
      </w:divBdr>
    </w:div>
    <w:div w:id="436560396">
      <w:bodyDiv w:val="1"/>
      <w:marLeft w:val="0"/>
      <w:marRight w:val="0"/>
      <w:marTop w:val="0"/>
      <w:marBottom w:val="0"/>
      <w:divBdr>
        <w:top w:val="none" w:sz="0" w:space="0" w:color="auto"/>
        <w:left w:val="none" w:sz="0" w:space="0" w:color="auto"/>
        <w:bottom w:val="none" w:sz="0" w:space="0" w:color="auto"/>
        <w:right w:val="none" w:sz="0" w:space="0" w:color="auto"/>
      </w:divBdr>
    </w:div>
    <w:div w:id="438574835">
      <w:bodyDiv w:val="1"/>
      <w:marLeft w:val="0"/>
      <w:marRight w:val="0"/>
      <w:marTop w:val="0"/>
      <w:marBottom w:val="0"/>
      <w:divBdr>
        <w:top w:val="none" w:sz="0" w:space="0" w:color="auto"/>
        <w:left w:val="none" w:sz="0" w:space="0" w:color="auto"/>
        <w:bottom w:val="none" w:sz="0" w:space="0" w:color="auto"/>
        <w:right w:val="none" w:sz="0" w:space="0" w:color="auto"/>
      </w:divBdr>
    </w:div>
    <w:div w:id="440151497">
      <w:bodyDiv w:val="1"/>
      <w:marLeft w:val="0"/>
      <w:marRight w:val="0"/>
      <w:marTop w:val="0"/>
      <w:marBottom w:val="0"/>
      <w:divBdr>
        <w:top w:val="none" w:sz="0" w:space="0" w:color="auto"/>
        <w:left w:val="none" w:sz="0" w:space="0" w:color="auto"/>
        <w:bottom w:val="none" w:sz="0" w:space="0" w:color="auto"/>
        <w:right w:val="none" w:sz="0" w:space="0" w:color="auto"/>
      </w:divBdr>
    </w:div>
    <w:div w:id="442311016">
      <w:bodyDiv w:val="1"/>
      <w:marLeft w:val="0"/>
      <w:marRight w:val="0"/>
      <w:marTop w:val="0"/>
      <w:marBottom w:val="0"/>
      <w:divBdr>
        <w:top w:val="none" w:sz="0" w:space="0" w:color="auto"/>
        <w:left w:val="none" w:sz="0" w:space="0" w:color="auto"/>
        <w:bottom w:val="none" w:sz="0" w:space="0" w:color="auto"/>
        <w:right w:val="none" w:sz="0" w:space="0" w:color="auto"/>
      </w:divBdr>
    </w:div>
    <w:div w:id="466165943">
      <w:bodyDiv w:val="1"/>
      <w:marLeft w:val="0"/>
      <w:marRight w:val="0"/>
      <w:marTop w:val="0"/>
      <w:marBottom w:val="0"/>
      <w:divBdr>
        <w:top w:val="none" w:sz="0" w:space="0" w:color="auto"/>
        <w:left w:val="none" w:sz="0" w:space="0" w:color="auto"/>
        <w:bottom w:val="none" w:sz="0" w:space="0" w:color="auto"/>
        <w:right w:val="none" w:sz="0" w:space="0" w:color="auto"/>
      </w:divBdr>
    </w:div>
    <w:div w:id="466435872">
      <w:bodyDiv w:val="1"/>
      <w:marLeft w:val="0"/>
      <w:marRight w:val="0"/>
      <w:marTop w:val="0"/>
      <w:marBottom w:val="0"/>
      <w:divBdr>
        <w:top w:val="none" w:sz="0" w:space="0" w:color="auto"/>
        <w:left w:val="none" w:sz="0" w:space="0" w:color="auto"/>
        <w:bottom w:val="none" w:sz="0" w:space="0" w:color="auto"/>
        <w:right w:val="none" w:sz="0" w:space="0" w:color="auto"/>
      </w:divBdr>
    </w:div>
    <w:div w:id="472210180">
      <w:bodyDiv w:val="1"/>
      <w:marLeft w:val="0"/>
      <w:marRight w:val="0"/>
      <w:marTop w:val="0"/>
      <w:marBottom w:val="0"/>
      <w:divBdr>
        <w:top w:val="none" w:sz="0" w:space="0" w:color="auto"/>
        <w:left w:val="none" w:sz="0" w:space="0" w:color="auto"/>
        <w:bottom w:val="none" w:sz="0" w:space="0" w:color="auto"/>
        <w:right w:val="none" w:sz="0" w:space="0" w:color="auto"/>
      </w:divBdr>
    </w:div>
    <w:div w:id="473330415">
      <w:bodyDiv w:val="1"/>
      <w:marLeft w:val="0"/>
      <w:marRight w:val="0"/>
      <w:marTop w:val="0"/>
      <w:marBottom w:val="0"/>
      <w:divBdr>
        <w:top w:val="none" w:sz="0" w:space="0" w:color="auto"/>
        <w:left w:val="none" w:sz="0" w:space="0" w:color="auto"/>
        <w:bottom w:val="none" w:sz="0" w:space="0" w:color="auto"/>
        <w:right w:val="none" w:sz="0" w:space="0" w:color="auto"/>
      </w:divBdr>
    </w:div>
    <w:div w:id="481311572">
      <w:bodyDiv w:val="1"/>
      <w:marLeft w:val="0"/>
      <w:marRight w:val="0"/>
      <w:marTop w:val="0"/>
      <w:marBottom w:val="0"/>
      <w:divBdr>
        <w:top w:val="none" w:sz="0" w:space="0" w:color="auto"/>
        <w:left w:val="none" w:sz="0" w:space="0" w:color="auto"/>
        <w:bottom w:val="none" w:sz="0" w:space="0" w:color="auto"/>
        <w:right w:val="none" w:sz="0" w:space="0" w:color="auto"/>
      </w:divBdr>
    </w:div>
    <w:div w:id="490950824">
      <w:bodyDiv w:val="1"/>
      <w:marLeft w:val="0"/>
      <w:marRight w:val="0"/>
      <w:marTop w:val="0"/>
      <w:marBottom w:val="0"/>
      <w:divBdr>
        <w:top w:val="none" w:sz="0" w:space="0" w:color="auto"/>
        <w:left w:val="none" w:sz="0" w:space="0" w:color="auto"/>
        <w:bottom w:val="none" w:sz="0" w:space="0" w:color="auto"/>
        <w:right w:val="none" w:sz="0" w:space="0" w:color="auto"/>
      </w:divBdr>
    </w:div>
    <w:div w:id="495069589">
      <w:bodyDiv w:val="1"/>
      <w:marLeft w:val="0"/>
      <w:marRight w:val="0"/>
      <w:marTop w:val="0"/>
      <w:marBottom w:val="0"/>
      <w:divBdr>
        <w:top w:val="none" w:sz="0" w:space="0" w:color="auto"/>
        <w:left w:val="none" w:sz="0" w:space="0" w:color="auto"/>
        <w:bottom w:val="none" w:sz="0" w:space="0" w:color="auto"/>
        <w:right w:val="none" w:sz="0" w:space="0" w:color="auto"/>
      </w:divBdr>
    </w:div>
    <w:div w:id="512308519">
      <w:bodyDiv w:val="1"/>
      <w:marLeft w:val="0"/>
      <w:marRight w:val="0"/>
      <w:marTop w:val="0"/>
      <w:marBottom w:val="0"/>
      <w:divBdr>
        <w:top w:val="none" w:sz="0" w:space="0" w:color="auto"/>
        <w:left w:val="none" w:sz="0" w:space="0" w:color="auto"/>
        <w:bottom w:val="none" w:sz="0" w:space="0" w:color="auto"/>
        <w:right w:val="none" w:sz="0" w:space="0" w:color="auto"/>
      </w:divBdr>
      <w:divsChild>
        <w:div w:id="281570936">
          <w:marLeft w:val="1699"/>
          <w:marRight w:val="0"/>
          <w:marTop w:val="115"/>
          <w:marBottom w:val="0"/>
          <w:divBdr>
            <w:top w:val="none" w:sz="0" w:space="0" w:color="auto"/>
            <w:left w:val="none" w:sz="0" w:space="0" w:color="auto"/>
            <w:bottom w:val="none" w:sz="0" w:space="0" w:color="auto"/>
            <w:right w:val="none" w:sz="0" w:space="0" w:color="auto"/>
          </w:divBdr>
        </w:div>
        <w:div w:id="420686951">
          <w:marLeft w:val="1699"/>
          <w:marRight w:val="0"/>
          <w:marTop w:val="115"/>
          <w:marBottom w:val="0"/>
          <w:divBdr>
            <w:top w:val="none" w:sz="0" w:space="0" w:color="auto"/>
            <w:left w:val="none" w:sz="0" w:space="0" w:color="auto"/>
            <w:bottom w:val="none" w:sz="0" w:space="0" w:color="auto"/>
            <w:right w:val="none" w:sz="0" w:space="0" w:color="auto"/>
          </w:divBdr>
        </w:div>
        <w:div w:id="499809529">
          <w:marLeft w:val="821"/>
          <w:marRight w:val="0"/>
          <w:marTop w:val="134"/>
          <w:marBottom w:val="0"/>
          <w:divBdr>
            <w:top w:val="none" w:sz="0" w:space="0" w:color="auto"/>
            <w:left w:val="none" w:sz="0" w:space="0" w:color="auto"/>
            <w:bottom w:val="none" w:sz="0" w:space="0" w:color="auto"/>
            <w:right w:val="none" w:sz="0" w:space="0" w:color="auto"/>
          </w:divBdr>
        </w:div>
        <w:div w:id="956105268">
          <w:marLeft w:val="1699"/>
          <w:marRight w:val="0"/>
          <w:marTop w:val="115"/>
          <w:marBottom w:val="0"/>
          <w:divBdr>
            <w:top w:val="none" w:sz="0" w:space="0" w:color="auto"/>
            <w:left w:val="none" w:sz="0" w:space="0" w:color="auto"/>
            <w:bottom w:val="none" w:sz="0" w:space="0" w:color="auto"/>
            <w:right w:val="none" w:sz="0" w:space="0" w:color="auto"/>
          </w:divBdr>
        </w:div>
        <w:div w:id="1679891069">
          <w:marLeft w:val="821"/>
          <w:marRight w:val="0"/>
          <w:marTop w:val="134"/>
          <w:marBottom w:val="0"/>
          <w:divBdr>
            <w:top w:val="none" w:sz="0" w:space="0" w:color="auto"/>
            <w:left w:val="none" w:sz="0" w:space="0" w:color="auto"/>
            <w:bottom w:val="none" w:sz="0" w:space="0" w:color="auto"/>
            <w:right w:val="none" w:sz="0" w:space="0" w:color="auto"/>
          </w:divBdr>
        </w:div>
        <w:div w:id="1879659241">
          <w:marLeft w:val="1699"/>
          <w:marRight w:val="0"/>
          <w:marTop w:val="115"/>
          <w:marBottom w:val="0"/>
          <w:divBdr>
            <w:top w:val="none" w:sz="0" w:space="0" w:color="auto"/>
            <w:left w:val="none" w:sz="0" w:space="0" w:color="auto"/>
            <w:bottom w:val="none" w:sz="0" w:space="0" w:color="auto"/>
            <w:right w:val="none" w:sz="0" w:space="0" w:color="auto"/>
          </w:divBdr>
        </w:div>
      </w:divsChild>
    </w:div>
    <w:div w:id="534270211">
      <w:bodyDiv w:val="1"/>
      <w:marLeft w:val="0"/>
      <w:marRight w:val="0"/>
      <w:marTop w:val="0"/>
      <w:marBottom w:val="0"/>
      <w:divBdr>
        <w:top w:val="none" w:sz="0" w:space="0" w:color="auto"/>
        <w:left w:val="none" w:sz="0" w:space="0" w:color="auto"/>
        <w:bottom w:val="none" w:sz="0" w:space="0" w:color="auto"/>
        <w:right w:val="none" w:sz="0" w:space="0" w:color="auto"/>
      </w:divBdr>
    </w:div>
    <w:div w:id="555699865">
      <w:bodyDiv w:val="1"/>
      <w:marLeft w:val="0"/>
      <w:marRight w:val="0"/>
      <w:marTop w:val="0"/>
      <w:marBottom w:val="0"/>
      <w:divBdr>
        <w:top w:val="none" w:sz="0" w:space="0" w:color="auto"/>
        <w:left w:val="none" w:sz="0" w:space="0" w:color="auto"/>
        <w:bottom w:val="none" w:sz="0" w:space="0" w:color="auto"/>
        <w:right w:val="none" w:sz="0" w:space="0" w:color="auto"/>
      </w:divBdr>
    </w:div>
    <w:div w:id="556823262">
      <w:bodyDiv w:val="1"/>
      <w:marLeft w:val="0"/>
      <w:marRight w:val="0"/>
      <w:marTop w:val="0"/>
      <w:marBottom w:val="0"/>
      <w:divBdr>
        <w:top w:val="none" w:sz="0" w:space="0" w:color="auto"/>
        <w:left w:val="none" w:sz="0" w:space="0" w:color="auto"/>
        <w:bottom w:val="none" w:sz="0" w:space="0" w:color="auto"/>
        <w:right w:val="none" w:sz="0" w:space="0" w:color="auto"/>
      </w:divBdr>
    </w:div>
    <w:div w:id="567960532">
      <w:bodyDiv w:val="1"/>
      <w:marLeft w:val="0"/>
      <w:marRight w:val="0"/>
      <w:marTop w:val="0"/>
      <w:marBottom w:val="0"/>
      <w:divBdr>
        <w:top w:val="none" w:sz="0" w:space="0" w:color="auto"/>
        <w:left w:val="none" w:sz="0" w:space="0" w:color="auto"/>
        <w:bottom w:val="none" w:sz="0" w:space="0" w:color="auto"/>
        <w:right w:val="none" w:sz="0" w:space="0" w:color="auto"/>
      </w:divBdr>
    </w:div>
    <w:div w:id="568419354">
      <w:bodyDiv w:val="1"/>
      <w:marLeft w:val="0"/>
      <w:marRight w:val="0"/>
      <w:marTop w:val="0"/>
      <w:marBottom w:val="0"/>
      <w:divBdr>
        <w:top w:val="none" w:sz="0" w:space="0" w:color="auto"/>
        <w:left w:val="none" w:sz="0" w:space="0" w:color="auto"/>
        <w:bottom w:val="none" w:sz="0" w:space="0" w:color="auto"/>
        <w:right w:val="none" w:sz="0" w:space="0" w:color="auto"/>
      </w:divBdr>
    </w:div>
    <w:div w:id="573273023">
      <w:bodyDiv w:val="1"/>
      <w:marLeft w:val="0"/>
      <w:marRight w:val="0"/>
      <w:marTop w:val="0"/>
      <w:marBottom w:val="0"/>
      <w:divBdr>
        <w:top w:val="none" w:sz="0" w:space="0" w:color="auto"/>
        <w:left w:val="none" w:sz="0" w:space="0" w:color="auto"/>
        <w:bottom w:val="none" w:sz="0" w:space="0" w:color="auto"/>
        <w:right w:val="none" w:sz="0" w:space="0" w:color="auto"/>
      </w:divBdr>
    </w:div>
    <w:div w:id="589312835">
      <w:bodyDiv w:val="1"/>
      <w:marLeft w:val="0"/>
      <w:marRight w:val="0"/>
      <w:marTop w:val="0"/>
      <w:marBottom w:val="0"/>
      <w:divBdr>
        <w:top w:val="none" w:sz="0" w:space="0" w:color="auto"/>
        <w:left w:val="none" w:sz="0" w:space="0" w:color="auto"/>
        <w:bottom w:val="none" w:sz="0" w:space="0" w:color="auto"/>
        <w:right w:val="none" w:sz="0" w:space="0" w:color="auto"/>
      </w:divBdr>
    </w:div>
    <w:div w:id="605621692">
      <w:bodyDiv w:val="1"/>
      <w:marLeft w:val="0"/>
      <w:marRight w:val="0"/>
      <w:marTop w:val="0"/>
      <w:marBottom w:val="0"/>
      <w:divBdr>
        <w:top w:val="none" w:sz="0" w:space="0" w:color="auto"/>
        <w:left w:val="none" w:sz="0" w:space="0" w:color="auto"/>
        <w:bottom w:val="none" w:sz="0" w:space="0" w:color="auto"/>
        <w:right w:val="none" w:sz="0" w:space="0" w:color="auto"/>
      </w:divBdr>
    </w:div>
    <w:div w:id="627511867">
      <w:bodyDiv w:val="1"/>
      <w:marLeft w:val="0"/>
      <w:marRight w:val="0"/>
      <w:marTop w:val="0"/>
      <w:marBottom w:val="0"/>
      <w:divBdr>
        <w:top w:val="none" w:sz="0" w:space="0" w:color="auto"/>
        <w:left w:val="none" w:sz="0" w:space="0" w:color="auto"/>
        <w:bottom w:val="none" w:sz="0" w:space="0" w:color="auto"/>
        <w:right w:val="none" w:sz="0" w:space="0" w:color="auto"/>
      </w:divBdr>
    </w:div>
    <w:div w:id="663969909">
      <w:bodyDiv w:val="1"/>
      <w:marLeft w:val="0"/>
      <w:marRight w:val="0"/>
      <w:marTop w:val="0"/>
      <w:marBottom w:val="0"/>
      <w:divBdr>
        <w:top w:val="none" w:sz="0" w:space="0" w:color="auto"/>
        <w:left w:val="none" w:sz="0" w:space="0" w:color="auto"/>
        <w:bottom w:val="none" w:sz="0" w:space="0" w:color="auto"/>
        <w:right w:val="none" w:sz="0" w:space="0" w:color="auto"/>
      </w:divBdr>
    </w:div>
    <w:div w:id="686294069">
      <w:bodyDiv w:val="1"/>
      <w:marLeft w:val="0"/>
      <w:marRight w:val="0"/>
      <w:marTop w:val="0"/>
      <w:marBottom w:val="0"/>
      <w:divBdr>
        <w:top w:val="none" w:sz="0" w:space="0" w:color="auto"/>
        <w:left w:val="none" w:sz="0" w:space="0" w:color="auto"/>
        <w:bottom w:val="none" w:sz="0" w:space="0" w:color="auto"/>
        <w:right w:val="none" w:sz="0" w:space="0" w:color="auto"/>
      </w:divBdr>
    </w:div>
    <w:div w:id="696781343">
      <w:bodyDiv w:val="1"/>
      <w:marLeft w:val="0"/>
      <w:marRight w:val="0"/>
      <w:marTop w:val="0"/>
      <w:marBottom w:val="0"/>
      <w:divBdr>
        <w:top w:val="none" w:sz="0" w:space="0" w:color="auto"/>
        <w:left w:val="none" w:sz="0" w:space="0" w:color="auto"/>
        <w:bottom w:val="none" w:sz="0" w:space="0" w:color="auto"/>
        <w:right w:val="none" w:sz="0" w:space="0" w:color="auto"/>
      </w:divBdr>
    </w:div>
    <w:div w:id="702173476">
      <w:bodyDiv w:val="1"/>
      <w:marLeft w:val="0"/>
      <w:marRight w:val="0"/>
      <w:marTop w:val="0"/>
      <w:marBottom w:val="0"/>
      <w:divBdr>
        <w:top w:val="none" w:sz="0" w:space="0" w:color="auto"/>
        <w:left w:val="none" w:sz="0" w:space="0" w:color="auto"/>
        <w:bottom w:val="none" w:sz="0" w:space="0" w:color="auto"/>
        <w:right w:val="none" w:sz="0" w:space="0" w:color="auto"/>
      </w:divBdr>
    </w:div>
    <w:div w:id="709720449">
      <w:bodyDiv w:val="1"/>
      <w:marLeft w:val="0"/>
      <w:marRight w:val="0"/>
      <w:marTop w:val="0"/>
      <w:marBottom w:val="0"/>
      <w:divBdr>
        <w:top w:val="none" w:sz="0" w:space="0" w:color="auto"/>
        <w:left w:val="none" w:sz="0" w:space="0" w:color="auto"/>
        <w:bottom w:val="none" w:sz="0" w:space="0" w:color="auto"/>
        <w:right w:val="none" w:sz="0" w:space="0" w:color="auto"/>
      </w:divBdr>
    </w:div>
    <w:div w:id="727068599">
      <w:bodyDiv w:val="1"/>
      <w:marLeft w:val="0"/>
      <w:marRight w:val="0"/>
      <w:marTop w:val="0"/>
      <w:marBottom w:val="0"/>
      <w:divBdr>
        <w:top w:val="none" w:sz="0" w:space="0" w:color="auto"/>
        <w:left w:val="none" w:sz="0" w:space="0" w:color="auto"/>
        <w:bottom w:val="none" w:sz="0" w:space="0" w:color="auto"/>
        <w:right w:val="none" w:sz="0" w:space="0" w:color="auto"/>
      </w:divBdr>
      <w:divsChild>
        <w:div w:id="78605243">
          <w:marLeft w:val="1699"/>
          <w:marRight w:val="0"/>
          <w:marTop w:val="115"/>
          <w:marBottom w:val="0"/>
          <w:divBdr>
            <w:top w:val="none" w:sz="0" w:space="0" w:color="auto"/>
            <w:left w:val="none" w:sz="0" w:space="0" w:color="auto"/>
            <w:bottom w:val="none" w:sz="0" w:space="0" w:color="auto"/>
            <w:right w:val="none" w:sz="0" w:space="0" w:color="auto"/>
          </w:divBdr>
        </w:div>
        <w:div w:id="503396753">
          <w:marLeft w:val="821"/>
          <w:marRight w:val="0"/>
          <w:marTop w:val="134"/>
          <w:marBottom w:val="0"/>
          <w:divBdr>
            <w:top w:val="none" w:sz="0" w:space="0" w:color="auto"/>
            <w:left w:val="none" w:sz="0" w:space="0" w:color="auto"/>
            <w:bottom w:val="none" w:sz="0" w:space="0" w:color="auto"/>
            <w:right w:val="none" w:sz="0" w:space="0" w:color="auto"/>
          </w:divBdr>
        </w:div>
        <w:div w:id="518200237">
          <w:marLeft w:val="821"/>
          <w:marRight w:val="0"/>
          <w:marTop w:val="134"/>
          <w:marBottom w:val="0"/>
          <w:divBdr>
            <w:top w:val="none" w:sz="0" w:space="0" w:color="auto"/>
            <w:left w:val="none" w:sz="0" w:space="0" w:color="auto"/>
            <w:bottom w:val="none" w:sz="0" w:space="0" w:color="auto"/>
            <w:right w:val="none" w:sz="0" w:space="0" w:color="auto"/>
          </w:divBdr>
        </w:div>
        <w:div w:id="986321243">
          <w:marLeft w:val="1699"/>
          <w:marRight w:val="0"/>
          <w:marTop w:val="115"/>
          <w:marBottom w:val="0"/>
          <w:divBdr>
            <w:top w:val="none" w:sz="0" w:space="0" w:color="auto"/>
            <w:left w:val="none" w:sz="0" w:space="0" w:color="auto"/>
            <w:bottom w:val="none" w:sz="0" w:space="0" w:color="auto"/>
            <w:right w:val="none" w:sz="0" w:space="0" w:color="auto"/>
          </w:divBdr>
        </w:div>
        <w:div w:id="1545293480">
          <w:marLeft w:val="1699"/>
          <w:marRight w:val="0"/>
          <w:marTop w:val="115"/>
          <w:marBottom w:val="0"/>
          <w:divBdr>
            <w:top w:val="none" w:sz="0" w:space="0" w:color="auto"/>
            <w:left w:val="none" w:sz="0" w:space="0" w:color="auto"/>
            <w:bottom w:val="none" w:sz="0" w:space="0" w:color="auto"/>
            <w:right w:val="none" w:sz="0" w:space="0" w:color="auto"/>
          </w:divBdr>
        </w:div>
        <w:div w:id="2118791271">
          <w:marLeft w:val="1699"/>
          <w:marRight w:val="0"/>
          <w:marTop w:val="115"/>
          <w:marBottom w:val="0"/>
          <w:divBdr>
            <w:top w:val="none" w:sz="0" w:space="0" w:color="auto"/>
            <w:left w:val="none" w:sz="0" w:space="0" w:color="auto"/>
            <w:bottom w:val="none" w:sz="0" w:space="0" w:color="auto"/>
            <w:right w:val="none" w:sz="0" w:space="0" w:color="auto"/>
          </w:divBdr>
        </w:div>
      </w:divsChild>
    </w:div>
    <w:div w:id="731544915">
      <w:bodyDiv w:val="1"/>
      <w:marLeft w:val="0"/>
      <w:marRight w:val="0"/>
      <w:marTop w:val="0"/>
      <w:marBottom w:val="0"/>
      <w:divBdr>
        <w:top w:val="none" w:sz="0" w:space="0" w:color="auto"/>
        <w:left w:val="none" w:sz="0" w:space="0" w:color="auto"/>
        <w:bottom w:val="none" w:sz="0" w:space="0" w:color="auto"/>
        <w:right w:val="none" w:sz="0" w:space="0" w:color="auto"/>
      </w:divBdr>
    </w:div>
    <w:div w:id="742752179">
      <w:bodyDiv w:val="1"/>
      <w:marLeft w:val="0"/>
      <w:marRight w:val="0"/>
      <w:marTop w:val="0"/>
      <w:marBottom w:val="0"/>
      <w:divBdr>
        <w:top w:val="none" w:sz="0" w:space="0" w:color="auto"/>
        <w:left w:val="none" w:sz="0" w:space="0" w:color="auto"/>
        <w:bottom w:val="none" w:sz="0" w:space="0" w:color="auto"/>
        <w:right w:val="none" w:sz="0" w:space="0" w:color="auto"/>
      </w:divBdr>
    </w:div>
    <w:div w:id="753551146">
      <w:bodyDiv w:val="1"/>
      <w:marLeft w:val="0"/>
      <w:marRight w:val="0"/>
      <w:marTop w:val="0"/>
      <w:marBottom w:val="0"/>
      <w:divBdr>
        <w:top w:val="none" w:sz="0" w:space="0" w:color="auto"/>
        <w:left w:val="none" w:sz="0" w:space="0" w:color="auto"/>
        <w:bottom w:val="none" w:sz="0" w:space="0" w:color="auto"/>
        <w:right w:val="none" w:sz="0" w:space="0" w:color="auto"/>
      </w:divBdr>
    </w:div>
    <w:div w:id="783698108">
      <w:bodyDiv w:val="1"/>
      <w:marLeft w:val="0"/>
      <w:marRight w:val="0"/>
      <w:marTop w:val="0"/>
      <w:marBottom w:val="0"/>
      <w:divBdr>
        <w:top w:val="none" w:sz="0" w:space="0" w:color="auto"/>
        <w:left w:val="none" w:sz="0" w:space="0" w:color="auto"/>
        <w:bottom w:val="none" w:sz="0" w:space="0" w:color="auto"/>
        <w:right w:val="none" w:sz="0" w:space="0" w:color="auto"/>
      </w:divBdr>
    </w:div>
    <w:div w:id="788427964">
      <w:bodyDiv w:val="1"/>
      <w:marLeft w:val="0"/>
      <w:marRight w:val="0"/>
      <w:marTop w:val="0"/>
      <w:marBottom w:val="0"/>
      <w:divBdr>
        <w:top w:val="none" w:sz="0" w:space="0" w:color="auto"/>
        <w:left w:val="none" w:sz="0" w:space="0" w:color="auto"/>
        <w:bottom w:val="none" w:sz="0" w:space="0" w:color="auto"/>
        <w:right w:val="none" w:sz="0" w:space="0" w:color="auto"/>
      </w:divBdr>
    </w:div>
    <w:div w:id="788738677">
      <w:bodyDiv w:val="1"/>
      <w:marLeft w:val="0"/>
      <w:marRight w:val="0"/>
      <w:marTop w:val="0"/>
      <w:marBottom w:val="0"/>
      <w:divBdr>
        <w:top w:val="none" w:sz="0" w:space="0" w:color="auto"/>
        <w:left w:val="none" w:sz="0" w:space="0" w:color="auto"/>
        <w:bottom w:val="none" w:sz="0" w:space="0" w:color="auto"/>
        <w:right w:val="none" w:sz="0" w:space="0" w:color="auto"/>
      </w:divBdr>
    </w:div>
    <w:div w:id="840974470">
      <w:bodyDiv w:val="1"/>
      <w:marLeft w:val="0"/>
      <w:marRight w:val="0"/>
      <w:marTop w:val="0"/>
      <w:marBottom w:val="0"/>
      <w:divBdr>
        <w:top w:val="none" w:sz="0" w:space="0" w:color="auto"/>
        <w:left w:val="none" w:sz="0" w:space="0" w:color="auto"/>
        <w:bottom w:val="none" w:sz="0" w:space="0" w:color="auto"/>
        <w:right w:val="none" w:sz="0" w:space="0" w:color="auto"/>
      </w:divBdr>
    </w:div>
    <w:div w:id="842663877">
      <w:bodyDiv w:val="1"/>
      <w:marLeft w:val="0"/>
      <w:marRight w:val="0"/>
      <w:marTop w:val="0"/>
      <w:marBottom w:val="0"/>
      <w:divBdr>
        <w:top w:val="none" w:sz="0" w:space="0" w:color="auto"/>
        <w:left w:val="none" w:sz="0" w:space="0" w:color="auto"/>
        <w:bottom w:val="none" w:sz="0" w:space="0" w:color="auto"/>
        <w:right w:val="none" w:sz="0" w:space="0" w:color="auto"/>
      </w:divBdr>
    </w:div>
    <w:div w:id="889609254">
      <w:bodyDiv w:val="1"/>
      <w:marLeft w:val="0"/>
      <w:marRight w:val="0"/>
      <w:marTop w:val="0"/>
      <w:marBottom w:val="0"/>
      <w:divBdr>
        <w:top w:val="none" w:sz="0" w:space="0" w:color="auto"/>
        <w:left w:val="none" w:sz="0" w:space="0" w:color="auto"/>
        <w:bottom w:val="none" w:sz="0" w:space="0" w:color="auto"/>
        <w:right w:val="none" w:sz="0" w:space="0" w:color="auto"/>
      </w:divBdr>
    </w:div>
    <w:div w:id="890462312">
      <w:bodyDiv w:val="1"/>
      <w:marLeft w:val="0"/>
      <w:marRight w:val="0"/>
      <w:marTop w:val="0"/>
      <w:marBottom w:val="0"/>
      <w:divBdr>
        <w:top w:val="none" w:sz="0" w:space="0" w:color="auto"/>
        <w:left w:val="none" w:sz="0" w:space="0" w:color="auto"/>
        <w:bottom w:val="none" w:sz="0" w:space="0" w:color="auto"/>
        <w:right w:val="none" w:sz="0" w:space="0" w:color="auto"/>
      </w:divBdr>
    </w:div>
    <w:div w:id="897204096">
      <w:bodyDiv w:val="1"/>
      <w:marLeft w:val="0"/>
      <w:marRight w:val="0"/>
      <w:marTop w:val="0"/>
      <w:marBottom w:val="0"/>
      <w:divBdr>
        <w:top w:val="none" w:sz="0" w:space="0" w:color="auto"/>
        <w:left w:val="none" w:sz="0" w:space="0" w:color="auto"/>
        <w:bottom w:val="none" w:sz="0" w:space="0" w:color="auto"/>
        <w:right w:val="none" w:sz="0" w:space="0" w:color="auto"/>
      </w:divBdr>
    </w:div>
    <w:div w:id="901866963">
      <w:bodyDiv w:val="1"/>
      <w:marLeft w:val="0"/>
      <w:marRight w:val="0"/>
      <w:marTop w:val="0"/>
      <w:marBottom w:val="0"/>
      <w:divBdr>
        <w:top w:val="none" w:sz="0" w:space="0" w:color="auto"/>
        <w:left w:val="none" w:sz="0" w:space="0" w:color="auto"/>
        <w:bottom w:val="none" w:sz="0" w:space="0" w:color="auto"/>
        <w:right w:val="none" w:sz="0" w:space="0" w:color="auto"/>
      </w:divBdr>
    </w:div>
    <w:div w:id="917522644">
      <w:bodyDiv w:val="1"/>
      <w:marLeft w:val="0"/>
      <w:marRight w:val="0"/>
      <w:marTop w:val="0"/>
      <w:marBottom w:val="0"/>
      <w:divBdr>
        <w:top w:val="none" w:sz="0" w:space="0" w:color="auto"/>
        <w:left w:val="none" w:sz="0" w:space="0" w:color="auto"/>
        <w:bottom w:val="none" w:sz="0" w:space="0" w:color="auto"/>
        <w:right w:val="none" w:sz="0" w:space="0" w:color="auto"/>
      </w:divBdr>
    </w:div>
    <w:div w:id="935939822">
      <w:bodyDiv w:val="1"/>
      <w:marLeft w:val="0"/>
      <w:marRight w:val="0"/>
      <w:marTop w:val="0"/>
      <w:marBottom w:val="0"/>
      <w:divBdr>
        <w:top w:val="none" w:sz="0" w:space="0" w:color="auto"/>
        <w:left w:val="none" w:sz="0" w:space="0" w:color="auto"/>
        <w:bottom w:val="none" w:sz="0" w:space="0" w:color="auto"/>
        <w:right w:val="none" w:sz="0" w:space="0" w:color="auto"/>
      </w:divBdr>
    </w:div>
    <w:div w:id="951009789">
      <w:bodyDiv w:val="1"/>
      <w:marLeft w:val="0"/>
      <w:marRight w:val="0"/>
      <w:marTop w:val="0"/>
      <w:marBottom w:val="0"/>
      <w:divBdr>
        <w:top w:val="none" w:sz="0" w:space="0" w:color="auto"/>
        <w:left w:val="none" w:sz="0" w:space="0" w:color="auto"/>
        <w:bottom w:val="none" w:sz="0" w:space="0" w:color="auto"/>
        <w:right w:val="none" w:sz="0" w:space="0" w:color="auto"/>
      </w:divBdr>
    </w:div>
    <w:div w:id="962538700">
      <w:bodyDiv w:val="1"/>
      <w:marLeft w:val="0"/>
      <w:marRight w:val="0"/>
      <w:marTop w:val="0"/>
      <w:marBottom w:val="0"/>
      <w:divBdr>
        <w:top w:val="none" w:sz="0" w:space="0" w:color="auto"/>
        <w:left w:val="none" w:sz="0" w:space="0" w:color="auto"/>
        <w:bottom w:val="none" w:sz="0" w:space="0" w:color="auto"/>
        <w:right w:val="none" w:sz="0" w:space="0" w:color="auto"/>
      </w:divBdr>
    </w:div>
    <w:div w:id="987786961">
      <w:bodyDiv w:val="1"/>
      <w:marLeft w:val="0"/>
      <w:marRight w:val="0"/>
      <w:marTop w:val="0"/>
      <w:marBottom w:val="0"/>
      <w:divBdr>
        <w:top w:val="none" w:sz="0" w:space="0" w:color="auto"/>
        <w:left w:val="none" w:sz="0" w:space="0" w:color="auto"/>
        <w:bottom w:val="none" w:sz="0" w:space="0" w:color="auto"/>
        <w:right w:val="none" w:sz="0" w:space="0" w:color="auto"/>
      </w:divBdr>
    </w:div>
    <w:div w:id="992485581">
      <w:bodyDiv w:val="1"/>
      <w:marLeft w:val="0"/>
      <w:marRight w:val="0"/>
      <w:marTop w:val="0"/>
      <w:marBottom w:val="0"/>
      <w:divBdr>
        <w:top w:val="none" w:sz="0" w:space="0" w:color="auto"/>
        <w:left w:val="none" w:sz="0" w:space="0" w:color="auto"/>
        <w:bottom w:val="none" w:sz="0" w:space="0" w:color="auto"/>
        <w:right w:val="none" w:sz="0" w:space="0" w:color="auto"/>
      </w:divBdr>
    </w:div>
    <w:div w:id="998995397">
      <w:bodyDiv w:val="1"/>
      <w:marLeft w:val="0"/>
      <w:marRight w:val="0"/>
      <w:marTop w:val="0"/>
      <w:marBottom w:val="0"/>
      <w:divBdr>
        <w:top w:val="none" w:sz="0" w:space="0" w:color="auto"/>
        <w:left w:val="none" w:sz="0" w:space="0" w:color="auto"/>
        <w:bottom w:val="none" w:sz="0" w:space="0" w:color="auto"/>
        <w:right w:val="none" w:sz="0" w:space="0" w:color="auto"/>
      </w:divBdr>
    </w:div>
    <w:div w:id="1002396321">
      <w:bodyDiv w:val="1"/>
      <w:marLeft w:val="0"/>
      <w:marRight w:val="0"/>
      <w:marTop w:val="0"/>
      <w:marBottom w:val="0"/>
      <w:divBdr>
        <w:top w:val="none" w:sz="0" w:space="0" w:color="auto"/>
        <w:left w:val="none" w:sz="0" w:space="0" w:color="auto"/>
        <w:bottom w:val="none" w:sz="0" w:space="0" w:color="auto"/>
        <w:right w:val="none" w:sz="0" w:space="0" w:color="auto"/>
      </w:divBdr>
    </w:div>
    <w:div w:id="1019741434">
      <w:bodyDiv w:val="1"/>
      <w:marLeft w:val="0"/>
      <w:marRight w:val="0"/>
      <w:marTop w:val="0"/>
      <w:marBottom w:val="0"/>
      <w:divBdr>
        <w:top w:val="none" w:sz="0" w:space="0" w:color="auto"/>
        <w:left w:val="none" w:sz="0" w:space="0" w:color="auto"/>
        <w:bottom w:val="none" w:sz="0" w:space="0" w:color="auto"/>
        <w:right w:val="none" w:sz="0" w:space="0" w:color="auto"/>
      </w:divBdr>
    </w:div>
    <w:div w:id="1021779672">
      <w:bodyDiv w:val="1"/>
      <w:marLeft w:val="0"/>
      <w:marRight w:val="0"/>
      <w:marTop w:val="0"/>
      <w:marBottom w:val="0"/>
      <w:divBdr>
        <w:top w:val="none" w:sz="0" w:space="0" w:color="auto"/>
        <w:left w:val="none" w:sz="0" w:space="0" w:color="auto"/>
        <w:bottom w:val="none" w:sz="0" w:space="0" w:color="auto"/>
        <w:right w:val="none" w:sz="0" w:space="0" w:color="auto"/>
      </w:divBdr>
    </w:div>
    <w:div w:id="1046638167">
      <w:bodyDiv w:val="1"/>
      <w:marLeft w:val="0"/>
      <w:marRight w:val="0"/>
      <w:marTop w:val="0"/>
      <w:marBottom w:val="0"/>
      <w:divBdr>
        <w:top w:val="none" w:sz="0" w:space="0" w:color="auto"/>
        <w:left w:val="none" w:sz="0" w:space="0" w:color="auto"/>
        <w:bottom w:val="none" w:sz="0" w:space="0" w:color="auto"/>
        <w:right w:val="none" w:sz="0" w:space="0" w:color="auto"/>
      </w:divBdr>
    </w:div>
    <w:div w:id="1061102472">
      <w:bodyDiv w:val="1"/>
      <w:marLeft w:val="0"/>
      <w:marRight w:val="0"/>
      <w:marTop w:val="0"/>
      <w:marBottom w:val="0"/>
      <w:divBdr>
        <w:top w:val="none" w:sz="0" w:space="0" w:color="auto"/>
        <w:left w:val="none" w:sz="0" w:space="0" w:color="auto"/>
        <w:bottom w:val="none" w:sz="0" w:space="0" w:color="auto"/>
        <w:right w:val="none" w:sz="0" w:space="0" w:color="auto"/>
      </w:divBdr>
    </w:div>
    <w:div w:id="1075736431">
      <w:bodyDiv w:val="1"/>
      <w:marLeft w:val="0"/>
      <w:marRight w:val="0"/>
      <w:marTop w:val="0"/>
      <w:marBottom w:val="0"/>
      <w:divBdr>
        <w:top w:val="none" w:sz="0" w:space="0" w:color="auto"/>
        <w:left w:val="none" w:sz="0" w:space="0" w:color="auto"/>
        <w:bottom w:val="none" w:sz="0" w:space="0" w:color="auto"/>
        <w:right w:val="none" w:sz="0" w:space="0" w:color="auto"/>
      </w:divBdr>
    </w:div>
    <w:div w:id="1080827814">
      <w:bodyDiv w:val="1"/>
      <w:marLeft w:val="0"/>
      <w:marRight w:val="0"/>
      <w:marTop w:val="0"/>
      <w:marBottom w:val="0"/>
      <w:divBdr>
        <w:top w:val="none" w:sz="0" w:space="0" w:color="auto"/>
        <w:left w:val="none" w:sz="0" w:space="0" w:color="auto"/>
        <w:bottom w:val="none" w:sz="0" w:space="0" w:color="auto"/>
        <w:right w:val="none" w:sz="0" w:space="0" w:color="auto"/>
      </w:divBdr>
    </w:div>
    <w:div w:id="1091898658">
      <w:bodyDiv w:val="1"/>
      <w:marLeft w:val="0"/>
      <w:marRight w:val="0"/>
      <w:marTop w:val="0"/>
      <w:marBottom w:val="0"/>
      <w:divBdr>
        <w:top w:val="none" w:sz="0" w:space="0" w:color="auto"/>
        <w:left w:val="none" w:sz="0" w:space="0" w:color="auto"/>
        <w:bottom w:val="none" w:sz="0" w:space="0" w:color="auto"/>
        <w:right w:val="none" w:sz="0" w:space="0" w:color="auto"/>
      </w:divBdr>
    </w:div>
    <w:div w:id="1111125235">
      <w:bodyDiv w:val="1"/>
      <w:marLeft w:val="0"/>
      <w:marRight w:val="0"/>
      <w:marTop w:val="0"/>
      <w:marBottom w:val="0"/>
      <w:divBdr>
        <w:top w:val="none" w:sz="0" w:space="0" w:color="auto"/>
        <w:left w:val="none" w:sz="0" w:space="0" w:color="auto"/>
        <w:bottom w:val="none" w:sz="0" w:space="0" w:color="auto"/>
        <w:right w:val="none" w:sz="0" w:space="0" w:color="auto"/>
      </w:divBdr>
    </w:div>
    <w:div w:id="1131480708">
      <w:bodyDiv w:val="1"/>
      <w:marLeft w:val="0"/>
      <w:marRight w:val="0"/>
      <w:marTop w:val="0"/>
      <w:marBottom w:val="0"/>
      <w:divBdr>
        <w:top w:val="none" w:sz="0" w:space="0" w:color="auto"/>
        <w:left w:val="none" w:sz="0" w:space="0" w:color="auto"/>
        <w:bottom w:val="none" w:sz="0" w:space="0" w:color="auto"/>
        <w:right w:val="none" w:sz="0" w:space="0" w:color="auto"/>
      </w:divBdr>
    </w:div>
    <w:div w:id="1136027938">
      <w:bodyDiv w:val="1"/>
      <w:marLeft w:val="0"/>
      <w:marRight w:val="0"/>
      <w:marTop w:val="0"/>
      <w:marBottom w:val="0"/>
      <w:divBdr>
        <w:top w:val="none" w:sz="0" w:space="0" w:color="auto"/>
        <w:left w:val="none" w:sz="0" w:space="0" w:color="auto"/>
        <w:bottom w:val="none" w:sz="0" w:space="0" w:color="auto"/>
        <w:right w:val="none" w:sz="0" w:space="0" w:color="auto"/>
      </w:divBdr>
    </w:div>
    <w:div w:id="1139959430">
      <w:bodyDiv w:val="1"/>
      <w:marLeft w:val="0"/>
      <w:marRight w:val="0"/>
      <w:marTop w:val="0"/>
      <w:marBottom w:val="0"/>
      <w:divBdr>
        <w:top w:val="none" w:sz="0" w:space="0" w:color="auto"/>
        <w:left w:val="none" w:sz="0" w:space="0" w:color="auto"/>
        <w:bottom w:val="none" w:sz="0" w:space="0" w:color="auto"/>
        <w:right w:val="none" w:sz="0" w:space="0" w:color="auto"/>
      </w:divBdr>
    </w:div>
    <w:div w:id="1178277474">
      <w:bodyDiv w:val="1"/>
      <w:marLeft w:val="0"/>
      <w:marRight w:val="0"/>
      <w:marTop w:val="0"/>
      <w:marBottom w:val="0"/>
      <w:divBdr>
        <w:top w:val="none" w:sz="0" w:space="0" w:color="auto"/>
        <w:left w:val="none" w:sz="0" w:space="0" w:color="auto"/>
        <w:bottom w:val="none" w:sz="0" w:space="0" w:color="auto"/>
        <w:right w:val="none" w:sz="0" w:space="0" w:color="auto"/>
      </w:divBdr>
    </w:div>
    <w:div w:id="1187863119">
      <w:bodyDiv w:val="1"/>
      <w:marLeft w:val="0"/>
      <w:marRight w:val="0"/>
      <w:marTop w:val="0"/>
      <w:marBottom w:val="0"/>
      <w:divBdr>
        <w:top w:val="none" w:sz="0" w:space="0" w:color="auto"/>
        <w:left w:val="none" w:sz="0" w:space="0" w:color="auto"/>
        <w:bottom w:val="none" w:sz="0" w:space="0" w:color="auto"/>
        <w:right w:val="none" w:sz="0" w:space="0" w:color="auto"/>
      </w:divBdr>
    </w:div>
    <w:div w:id="1237013506">
      <w:bodyDiv w:val="1"/>
      <w:marLeft w:val="0"/>
      <w:marRight w:val="0"/>
      <w:marTop w:val="0"/>
      <w:marBottom w:val="0"/>
      <w:divBdr>
        <w:top w:val="none" w:sz="0" w:space="0" w:color="auto"/>
        <w:left w:val="none" w:sz="0" w:space="0" w:color="auto"/>
        <w:bottom w:val="none" w:sz="0" w:space="0" w:color="auto"/>
        <w:right w:val="none" w:sz="0" w:space="0" w:color="auto"/>
      </w:divBdr>
    </w:div>
    <w:div w:id="1241139511">
      <w:bodyDiv w:val="1"/>
      <w:marLeft w:val="0"/>
      <w:marRight w:val="0"/>
      <w:marTop w:val="0"/>
      <w:marBottom w:val="0"/>
      <w:divBdr>
        <w:top w:val="none" w:sz="0" w:space="0" w:color="auto"/>
        <w:left w:val="none" w:sz="0" w:space="0" w:color="auto"/>
        <w:bottom w:val="none" w:sz="0" w:space="0" w:color="auto"/>
        <w:right w:val="none" w:sz="0" w:space="0" w:color="auto"/>
      </w:divBdr>
    </w:div>
    <w:div w:id="1260144067">
      <w:bodyDiv w:val="1"/>
      <w:marLeft w:val="0"/>
      <w:marRight w:val="0"/>
      <w:marTop w:val="0"/>
      <w:marBottom w:val="0"/>
      <w:divBdr>
        <w:top w:val="none" w:sz="0" w:space="0" w:color="auto"/>
        <w:left w:val="none" w:sz="0" w:space="0" w:color="auto"/>
        <w:bottom w:val="none" w:sz="0" w:space="0" w:color="auto"/>
        <w:right w:val="none" w:sz="0" w:space="0" w:color="auto"/>
      </w:divBdr>
    </w:div>
    <w:div w:id="1304769942">
      <w:bodyDiv w:val="1"/>
      <w:marLeft w:val="0"/>
      <w:marRight w:val="0"/>
      <w:marTop w:val="0"/>
      <w:marBottom w:val="0"/>
      <w:divBdr>
        <w:top w:val="none" w:sz="0" w:space="0" w:color="auto"/>
        <w:left w:val="none" w:sz="0" w:space="0" w:color="auto"/>
        <w:bottom w:val="none" w:sz="0" w:space="0" w:color="auto"/>
        <w:right w:val="none" w:sz="0" w:space="0" w:color="auto"/>
      </w:divBdr>
    </w:div>
    <w:div w:id="1306004371">
      <w:bodyDiv w:val="1"/>
      <w:marLeft w:val="0"/>
      <w:marRight w:val="0"/>
      <w:marTop w:val="0"/>
      <w:marBottom w:val="0"/>
      <w:divBdr>
        <w:top w:val="none" w:sz="0" w:space="0" w:color="auto"/>
        <w:left w:val="none" w:sz="0" w:space="0" w:color="auto"/>
        <w:bottom w:val="none" w:sz="0" w:space="0" w:color="auto"/>
        <w:right w:val="none" w:sz="0" w:space="0" w:color="auto"/>
      </w:divBdr>
    </w:div>
    <w:div w:id="1330214923">
      <w:bodyDiv w:val="1"/>
      <w:marLeft w:val="0"/>
      <w:marRight w:val="0"/>
      <w:marTop w:val="0"/>
      <w:marBottom w:val="0"/>
      <w:divBdr>
        <w:top w:val="none" w:sz="0" w:space="0" w:color="auto"/>
        <w:left w:val="none" w:sz="0" w:space="0" w:color="auto"/>
        <w:bottom w:val="none" w:sz="0" w:space="0" w:color="auto"/>
        <w:right w:val="none" w:sz="0" w:space="0" w:color="auto"/>
      </w:divBdr>
    </w:div>
    <w:div w:id="1344016491">
      <w:bodyDiv w:val="1"/>
      <w:marLeft w:val="0"/>
      <w:marRight w:val="0"/>
      <w:marTop w:val="0"/>
      <w:marBottom w:val="0"/>
      <w:divBdr>
        <w:top w:val="none" w:sz="0" w:space="0" w:color="auto"/>
        <w:left w:val="none" w:sz="0" w:space="0" w:color="auto"/>
        <w:bottom w:val="none" w:sz="0" w:space="0" w:color="auto"/>
        <w:right w:val="none" w:sz="0" w:space="0" w:color="auto"/>
      </w:divBdr>
    </w:div>
    <w:div w:id="1350373022">
      <w:bodyDiv w:val="1"/>
      <w:marLeft w:val="0"/>
      <w:marRight w:val="0"/>
      <w:marTop w:val="0"/>
      <w:marBottom w:val="0"/>
      <w:divBdr>
        <w:top w:val="none" w:sz="0" w:space="0" w:color="auto"/>
        <w:left w:val="none" w:sz="0" w:space="0" w:color="auto"/>
        <w:bottom w:val="none" w:sz="0" w:space="0" w:color="auto"/>
        <w:right w:val="none" w:sz="0" w:space="0" w:color="auto"/>
      </w:divBdr>
    </w:div>
    <w:div w:id="1358194439">
      <w:bodyDiv w:val="1"/>
      <w:marLeft w:val="0"/>
      <w:marRight w:val="0"/>
      <w:marTop w:val="0"/>
      <w:marBottom w:val="0"/>
      <w:divBdr>
        <w:top w:val="none" w:sz="0" w:space="0" w:color="auto"/>
        <w:left w:val="none" w:sz="0" w:space="0" w:color="auto"/>
        <w:bottom w:val="none" w:sz="0" w:space="0" w:color="auto"/>
        <w:right w:val="none" w:sz="0" w:space="0" w:color="auto"/>
      </w:divBdr>
    </w:div>
    <w:div w:id="1362390859">
      <w:bodyDiv w:val="1"/>
      <w:marLeft w:val="0"/>
      <w:marRight w:val="0"/>
      <w:marTop w:val="0"/>
      <w:marBottom w:val="0"/>
      <w:divBdr>
        <w:top w:val="none" w:sz="0" w:space="0" w:color="auto"/>
        <w:left w:val="none" w:sz="0" w:space="0" w:color="auto"/>
        <w:bottom w:val="none" w:sz="0" w:space="0" w:color="auto"/>
        <w:right w:val="none" w:sz="0" w:space="0" w:color="auto"/>
      </w:divBdr>
    </w:div>
    <w:div w:id="1374883040">
      <w:bodyDiv w:val="1"/>
      <w:marLeft w:val="0"/>
      <w:marRight w:val="0"/>
      <w:marTop w:val="0"/>
      <w:marBottom w:val="0"/>
      <w:divBdr>
        <w:top w:val="none" w:sz="0" w:space="0" w:color="auto"/>
        <w:left w:val="none" w:sz="0" w:space="0" w:color="auto"/>
        <w:bottom w:val="none" w:sz="0" w:space="0" w:color="auto"/>
        <w:right w:val="none" w:sz="0" w:space="0" w:color="auto"/>
      </w:divBdr>
    </w:div>
    <w:div w:id="1376201447">
      <w:bodyDiv w:val="1"/>
      <w:marLeft w:val="0"/>
      <w:marRight w:val="0"/>
      <w:marTop w:val="0"/>
      <w:marBottom w:val="0"/>
      <w:divBdr>
        <w:top w:val="none" w:sz="0" w:space="0" w:color="auto"/>
        <w:left w:val="none" w:sz="0" w:space="0" w:color="auto"/>
        <w:bottom w:val="none" w:sz="0" w:space="0" w:color="auto"/>
        <w:right w:val="none" w:sz="0" w:space="0" w:color="auto"/>
      </w:divBdr>
    </w:div>
    <w:div w:id="1391225560">
      <w:bodyDiv w:val="1"/>
      <w:marLeft w:val="0"/>
      <w:marRight w:val="0"/>
      <w:marTop w:val="0"/>
      <w:marBottom w:val="0"/>
      <w:divBdr>
        <w:top w:val="none" w:sz="0" w:space="0" w:color="auto"/>
        <w:left w:val="none" w:sz="0" w:space="0" w:color="auto"/>
        <w:bottom w:val="none" w:sz="0" w:space="0" w:color="auto"/>
        <w:right w:val="none" w:sz="0" w:space="0" w:color="auto"/>
      </w:divBdr>
    </w:div>
    <w:div w:id="1396317422">
      <w:bodyDiv w:val="1"/>
      <w:marLeft w:val="0"/>
      <w:marRight w:val="0"/>
      <w:marTop w:val="0"/>
      <w:marBottom w:val="0"/>
      <w:divBdr>
        <w:top w:val="none" w:sz="0" w:space="0" w:color="auto"/>
        <w:left w:val="none" w:sz="0" w:space="0" w:color="auto"/>
        <w:bottom w:val="none" w:sz="0" w:space="0" w:color="auto"/>
        <w:right w:val="none" w:sz="0" w:space="0" w:color="auto"/>
      </w:divBdr>
    </w:div>
    <w:div w:id="1430153723">
      <w:bodyDiv w:val="1"/>
      <w:marLeft w:val="0"/>
      <w:marRight w:val="0"/>
      <w:marTop w:val="0"/>
      <w:marBottom w:val="0"/>
      <w:divBdr>
        <w:top w:val="none" w:sz="0" w:space="0" w:color="auto"/>
        <w:left w:val="none" w:sz="0" w:space="0" w:color="auto"/>
        <w:bottom w:val="none" w:sz="0" w:space="0" w:color="auto"/>
        <w:right w:val="none" w:sz="0" w:space="0" w:color="auto"/>
      </w:divBdr>
    </w:div>
    <w:div w:id="1449080127">
      <w:bodyDiv w:val="1"/>
      <w:marLeft w:val="0"/>
      <w:marRight w:val="0"/>
      <w:marTop w:val="0"/>
      <w:marBottom w:val="0"/>
      <w:divBdr>
        <w:top w:val="none" w:sz="0" w:space="0" w:color="auto"/>
        <w:left w:val="none" w:sz="0" w:space="0" w:color="auto"/>
        <w:bottom w:val="none" w:sz="0" w:space="0" w:color="auto"/>
        <w:right w:val="none" w:sz="0" w:space="0" w:color="auto"/>
      </w:divBdr>
    </w:div>
    <w:div w:id="1451052401">
      <w:bodyDiv w:val="1"/>
      <w:marLeft w:val="0"/>
      <w:marRight w:val="0"/>
      <w:marTop w:val="0"/>
      <w:marBottom w:val="0"/>
      <w:divBdr>
        <w:top w:val="none" w:sz="0" w:space="0" w:color="auto"/>
        <w:left w:val="none" w:sz="0" w:space="0" w:color="auto"/>
        <w:bottom w:val="none" w:sz="0" w:space="0" w:color="auto"/>
        <w:right w:val="none" w:sz="0" w:space="0" w:color="auto"/>
      </w:divBdr>
    </w:div>
    <w:div w:id="1458141812">
      <w:bodyDiv w:val="1"/>
      <w:marLeft w:val="0"/>
      <w:marRight w:val="0"/>
      <w:marTop w:val="0"/>
      <w:marBottom w:val="0"/>
      <w:divBdr>
        <w:top w:val="none" w:sz="0" w:space="0" w:color="auto"/>
        <w:left w:val="none" w:sz="0" w:space="0" w:color="auto"/>
        <w:bottom w:val="none" w:sz="0" w:space="0" w:color="auto"/>
        <w:right w:val="none" w:sz="0" w:space="0" w:color="auto"/>
      </w:divBdr>
    </w:div>
    <w:div w:id="1480734161">
      <w:bodyDiv w:val="1"/>
      <w:marLeft w:val="0"/>
      <w:marRight w:val="0"/>
      <w:marTop w:val="0"/>
      <w:marBottom w:val="0"/>
      <w:divBdr>
        <w:top w:val="none" w:sz="0" w:space="0" w:color="auto"/>
        <w:left w:val="none" w:sz="0" w:space="0" w:color="auto"/>
        <w:bottom w:val="none" w:sz="0" w:space="0" w:color="auto"/>
        <w:right w:val="none" w:sz="0" w:space="0" w:color="auto"/>
      </w:divBdr>
    </w:div>
    <w:div w:id="1493911551">
      <w:bodyDiv w:val="1"/>
      <w:marLeft w:val="0"/>
      <w:marRight w:val="0"/>
      <w:marTop w:val="0"/>
      <w:marBottom w:val="0"/>
      <w:divBdr>
        <w:top w:val="none" w:sz="0" w:space="0" w:color="auto"/>
        <w:left w:val="none" w:sz="0" w:space="0" w:color="auto"/>
        <w:bottom w:val="none" w:sz="0" w:space="0" w:color="auto"/>
        <w:right w:val="none" w:sz="0" w:space="0" w:color="auto"/>
      </w:divBdr>
    </w:div>
    <w:div w:id="1498498602">
      <w:bodyDiv w:val="1"/>
      <w:marLeft w:val="0"/>
      <w:marRight w:val="0"/>
      <w:marTop w:val="0"/>
      <w:marBottom w:val="0"/>
      <w:divBdr>
        <w:top w:val="none" w:sz="0" w:space="0" w:color="auto"/>
        <w:left w:val="none" w:sz="0" w:space="0" w:color="auto"/>
        <w:bottom w:val="none" w:sz="0" w:space="0" w:color="auto"/>
        <w:right w:val="none" w:sz="0" w:space="0" w:color="auto"/>
      </w:divBdr>
    </w:div>
    <w:div w:id="1520923982">
      <w:bodyDiv w:val="1"/>
      <w:marLeft w:val="0"/>
      <w:marRight w:val="0"/>
      <w:marTop w:val="0"/>
      <w:marBottom w:val="0"/>
      <w:divBdr>
        <w:top w:val="none" w:sz="0" w:space="0" w:color="auto"/>
        <w:left w:val="none" w:sz="0" w:space="0" w:color="auto"/>
        <w:bottom w:val="none" w:sz="0" w:space="0" w:color="auto"/>
        <w:right w:val="none" w:sz="0" w:space="0" w:color="auto"/>
      </w:divBdr>
    </w:div>
    <w:div w:id="1520967445">
      <w:bodyDiv w:val="1"/>
      <w:marLeft w:val="0"/>
      <w:marRight w:val="0"/>
      <w:marTop w:val="0"/>
      <w:marBottom w:val="0"/>
      <w:divBdr>
        <w:top w:val="none" w:sz="0" w:space="0" w:color="auto"/>
        <w:left w:val="none" w:sz="0" w:space="0" w:color="auto"/>
        <w:bottom w:val="none" w:sz="0" w:space="0" w:color="auto"/>
        <w:right w:val="none" w:sz="0" w:space="0" w:color="auto"/>
      </w:divBdr>
    </w:div>
    <w:div w:id="1581717821">
      <w:bodyDiv w:val="1"/>
      <w:marLeft w:val="0"/>
      <w:marRight w:val="0"/>
      <w:marTop w:val="0"/>
      <w:marBottom w:val="0"/>
      <w:divBdr>
        <w:top w:val="none" w:sz="0" w:space="0" w:color="auto"/>
        <w:left w:val="none" w:sz="0" w:space="0" w:color="auto"/>
        <w:bottom w:val="none" w:sz="0" w:space="0" w:color="auto"/>
        <w:right w:val="none" w:sz="0" w:space="0" w:color="auto"/>
      </w:divBdr>
    </w:div>
    <w:div w:id="1591962672">
      <w:bodyDiv w:val="1"/>
      <w:marLeft w:val="0"/>
      <w:marRight w:val="0"/>
      <w:marTop w:val="0"/>
      <w:marBottom w:val="0"/>
      <w:divBdr>
        <w:top w:val="none" w:sz="0" w:space="0" w:color="auto"/>
        <w:left w:val="none" w:sz="0" w:space="0" w:color="auto"/>
        <w:bottom w:val="none" w:sz="0" w:space="0" w:color="auto"/>
        <w:right w:val="none" w:sz="0" w:space="0" w:color="auto"/>
      </w:divBdr>
    </w:div>
    <w:div w:id="1616979784">
      <w:bodyDiv w:val="1"/>
      <w:marLeft w:val="0"/>
      <w:marRight w:val="0"/>
      <w:marTop w:val="0"/>
      <w:marBottom w:val="0"/>
      <w:divBdr>
        <w:top w:val="none" w:sz="0" w:space="0" w:color="auto"/>
        <w:left w:val="none" w:sz="0" w:space="0" w:color="auto"/>
        <w:bottom w:val="none" w:sz="0" w:space="0" w:color="auto"/>
        <w:right w:val="none" w:sz="0" w:space="0" w:color="auto"/>
      </w:divBdr>
    </w:div>
    <w:div w:id="1623151133">
      <w:bodyDiv w:val="1"/>
      <w:marLeft w:val="0"/>
      <w:marRight w:val="0"/>
      <w:marTop w:val="0"/>
      <w:marBottom w:val="0"/>
      <w:divBdr>
        <w:top w:val="none" w:sz="0" w:space="0" w:color="auto"/>
        <w:left w:val="none" w:sz="0" w:space="0" w:color="auto"/>
        <w:bottom w:val="none" w:sz="0" w:space="0" w:color="auto"/>
        <w:right w:val="none" w:sz="0" w:space="0" w:color="auto"/>
      </w:divBdr>
    </w:div>
    <w:div w:id="1625190781">
      <w:bodyDiv w:val="1"/>
      <w:marLeft w:val="0"/>
      <w:marRight w:val="0"/>
      <w:marTop w:val="0"/>
      <w:marBottom w:val="0"/>
      <w:divBdr>
        <w:top w:val="none" w:sz="0" w:space="0" w:color="auto"/>
        <w:left w:val="none" w:sz="0" w:space="0" w:color="auto"/>
        <w:bottom w:val="none" w:sz="0" w:space="0" w:color="auto"/>
        <w:right w:val="none" w:sz="0" w:space="0" w:color="auto"/>
      </w:divBdr>
    </w:div>
    <w:div w:id="1652102777">
      <w:bodyDiv w:val="1"/>
      <w:marLeft w:val="0"/>
      <w:marRight w:val="0"/>
      <w:marTop w:val="0"/>
      <w:marBottom w:val="0"/>
      <w:divBdr>
        <w:top w:val="none" w:sz="0" w:space="0" w:color="auto"/>
        <w:left w:val="none" w:sz="0" w:space="0" w:color="auto"/>
        <w:bottom w:val="none" w:sz="0" w:space="0" w:color="auto"/>
        <w:right w:val="none" w:sz="0" w:space="0" w:color="auto"/>
      </w:divBdr>
    </w:div>
    <w:div w:id="1667319566">
      <w:bodyDiv w:val="1"/>
      <w:marLeft w:val="0"/>
      <w:marRight w:val="0"/>
      <w:marTop w:val="0"/>
      <w:marBottom w:val="0"/>
      <w:divBdr>
        <w:top w:val="none" w:sz="0" w:space="0" w:color="auto"/>
        <w:left w:val="none" w:sz="0" w:space="0" w:color="auto"/>
        <w:bottom w:val="none" w:sz="0" w:space="0" w:color="auto"/>
        <w:right w:val="none" w:sz="0" w:space="0" w:color="auto"/>
      </w:divBdr>
    </w:div>
    <w:div w:id="1683165235">
      <w:bodyDiv w:val="1"/>
      <w:marLeft w:val="0"/>
      <w:marRight w:val="0"/>
      <w:marTop w:val="0"/>
      <w:marBottom w:val="0"/>
      <w:divBdr>
        <w:top w:val="none" w:sz="0" w:space="0" w:color="auto"/>
        <w:left w:val="none" w:sz="0" w:space="0" w:color="auto"/>
        <w:bottom w:val="none" w:sz="0" w:space="0" w:color="auto"/>
        <w:right w:val="none" w:sz="0" w:space="0" w:color="auto"/>
      </w:divBdr>
    </w:div>
    <w:div w:id="1714646651">
      <w:bodyDiv w:val="1"/>
      <w:marLeft w:val="0"/>
      <w:marRight w:val="0"/>
      <w:marTop w:val="0"/>
      <w:marBottom w:val="0"/>
      <w:divBdr>
        <w:top w:val="none" w:sz="0" w:space="0" w:color="auto"/>
        <w:left w:val="none" w:sz="0" w:space="0" w:color="auto"/>
        <w:bottom w:val="none" w:sz="0" w:space="0" w:color="auto"/>
        <w:right w:val="none" w:sz="0" w:space="0" w:color="auto"/>
      </w:divBdr>
    </w:div>
    <w:div w:id="1722509769">
      <w:bodyDiv w:val="1"/>
      <w:marLeft w:val="0"/>
      <w:marRight w:val="0"/>
      <w:marTop w:val="0"/>
      <w:marBottom w:val="0"/>
      <w:divBdr>
        <w:top w:val="none" w:sz="0" w:space="0" w:color="auto"/>
        <w:left w:val="none" w:sz="0" w:space="0" w:color="auto"/>
        <w:bottom w:val="none" w:sz="0" w:space="0" w:color="auto"/>
        <w:right w:val="none" w:sz="0" w:space="0" w:color="auto"/>
      </w:divBdr>
    </w:div>
    <w:div w:id="1722971352">
      <w:bodyDiv w:val="1"/>
      <w:marLeft w:val="0"/>
      <w:marRight w:val="0"/>
      <w:marTop w:val="0"/>
      <w:marBottom w:val="0"/>
      <w:divBdr>
        <w:top w:val="none" w:sz="0" w:space="0" w:color="auto"/>
        <w:left w:val="none" w:sz="0" w:space="0" w:color="auto"/>
        <w:bottom w:val="none" w:sz="0" w:space="0" w:color="auto"/>
        <w:right w:val="none" w:sz="0" w:space="0" w:color="auto"/>
      </w:divBdr>
    </w:div>
    <w:div w:id="1739788884">
      <w:bodyDiv w:val="1"/>
      <w:marLeft w:val="0"/>
      <w:marRight w:val="0"/>
      <w:marTop w:val="0"/>
      <w:marBottom w:val="0"/>
      <w:divBdr>
        <w:top w:val="none" w:sz="0" w:space="0" w:color="auto"/>
        <w:left w:val="none" w:sz="0" w:space="0" w:color="auto"/>
        <w:bottom w:val="none" w:sz="0" w:space="0" w:color="auto"/>
        <w:right w:val="none" w:sz="0" w:space="0" w:color="auto"/>
      </w:divBdr>
    </w:div>
    <w:div w:id="1739857912">
      <w:bodyDiv w:val="1"/>
      <w:marLeft w:val="0"/>
      <w:marRight w:val="0"/>
      <w:marTop w:val="0"/>
      <w:marBottom w:val="0"/>
      <w:divBdr>
        <w:top w:val="none" w:sz="0" w:space="0" w:color="auto"/>
        <w:left w:val="none" w:sz="0" w:space="0" w:color="auto"/>
        <w:bottom w:val="none" w:sz="0" w:space="0" w:color="auto"/>
        <w:right w:val="none" w:sz="0" w:space="0" w:color="auto"/>
      </w:divBdr>
    </w:div>
    <w:div w:id="1771774736">
      <w:bodyDiv w:val="1"/>
      <w:marLeft w:val="0"/>
      <w:marRight w:val="0"/>
      <w:marTop w:val="0"/>
      <w:marBottom w:val="0"/>
      <w:divBdr>
        <w:top w:val="none" w:sz="0" w:space="0" w:color="auto"/>
        <w:left w:val="none" w:sz="0" w:space="0" w:color="auto"/>
        <w:bottom w:val="none" w:sz="0" w:space="0" w:color="auto"/>
        <w:right w:val="none" w:sz="0" w:space="0" w:color="auto"/>
      </w:divBdr>
    </w:div>
    <w:div w:id="1774935422">
      <w:bodyDiv w:val="1"/>
      <w:marLeft w:val="0"/>
      <w:marRight w:val="0"/>
      <w:marTop w:val="0"/>
      <w:marBottom w:val="0"/>
      <w:divBdr>
        <w:top w:val="none" w:sz="0" w:space="0" w:color="auto"/>
        <w:left w:val="none" w:sz="0" w:space="0" w:color="auto"/>
        <w:bottom w:val="none" w:sz="0" w:space="0" w:color="auto"/>
        <w:right w:val="none" w:sz="0" w:space="0" w:color="auto"/>
      </w:divBdr>
    </w:div>
    <w:div w:id="1797865971">
      <w:bodyDiv w:val="1"/>
      <w:marLeft w:val="0"/>
      <w:marRight w:val="0"/>
      <w:marTop w:val="0"/>
      <w:marBottom w:val="0"/>
      <w:divBdr>
        <w:top w:val="none" w:sz="0" w:space="0" w:color="auto"/>
        <w:left w:val="none" w:sz="0" w:space="0" w:color="auto"/>
        <w:bottom w:val="none" w:sz="0" w:space="0" w:color="auto"/>
        <w:right w:val="none" w:sz="0" w:space="0" w:color="auto"/>
      </w:divBdr>
    </w:div>
    <w:div w:id="1827474310">
      <w:bodyDiv w:val="1"/>
      <w:marLeft w:val="0"/>
      <w:marRight w:val="0"/>
      <w:marTop w:val="0"/>
      <w:marBottom w:val="0"/>
      <w:divBdr>
        <w:top w:val="none" w:sz="0" w:space="0" w:color="auto"/>
        <w:left w:val="none" w:sz="0" w:space="0" w:color="auto"/>
        <w:bottom w:val="none" w:sz="0" w:space="0" w:color="auto"/>
        <w:right w:val="none" w:sz="0" w:space="0" w:color="auto"/>
      </w:divBdr>
    </w:div>
    <w:div w:id="1833789044">
      <w:bodyDiv w:val="1"/>
      <w:marLeft w:val="0"/>
      <w:marRight w:val="0"/>
      <w:marTop w:val="0"/>
      <w:marBottom w:val="0"/>
      <w:divBdr>
        <w:top w:val="none" w:sz="0" w:space="0" w:color="auto"/>
        <w:left w:val="none" w:sz="0" w:space="0" w:color="auto"/>
        <w:bottom w:val="none" w:sz="0" w:space="0" w:color="auto"/>
        <w:right w:val="none" w:sz="0" w:space="0" w:color="auto"/>
      </w:divBdr>
    </w:div>
    <w:div w:id="1836266582">
      <w:bodyDiv w:val="1"/>
      <w:marLeft w:val="0"/>
      <w:marRight w:val="0"/>
      <w:marTop w:val="0"/>
      <w:marBottom w:val="0"/>
      <w:divBdr>
        <w:top w:val="none" w:sz="0" w:space="0" w:color="auto"/>
        <w:left w:val="none" w:sz="0" w:space="0" w:color="auto"/>
        <w:bottom w:val="none" w:sz="0" w:space="0" w:color="auto"/>
        <w:right w:val="none" w:sz="0" w:space="0" w:color="auto"/>
      </w:divBdr>
    </w:div>
    <w:div w:id="1844513507">
      <w:bodyDiv w:val="1"/>
      <w:marLeft w:val="0"/>
      <w:marRight w:val="0"/>
      <w:marTop w:val="0"/>
      <w:marBottom w:val="0"/>
      <w:divBdr>
        <w:top w:val="none" w:sz="0" w:space="0" w:color="auto"/>
        <w:left w:val="none" w:sz="0" w:space="0" w:color="auto"/>
        <w:bottom w:val="none" w:sz="0" w:space="0" w:color="auto"/>
        <w:right w:val="none" w:sz="0" w:space="0" w:color="auto"/>
      </w:divBdr>
    </w:div>
    <w:div w:id="1845509937">
      <w:bodyDiv w:val="1"/>
      <w:marLeft w:val="0"/>
      <w:marRight w:val="0"/>
      <w:marTop w:val="0"/>
      <w:marBottom w:val="0"/>
      <w:divBdr>
        <w:top w:val="none" w:sz="0" w:space="0" w:color="auto"/>
        <w:left w:val="none" w:sz="0" w:space="0" w:color="auto"/>
        <w:bottom w:val="none" w:sz="0" w:space="0" w:color="auto"/>
        <w:right w:val="none" w:sz="0" w:space="0" w:color="auto"/>
      </w:divBdr>
    </w:div>
    <w:div w:id="1860921800">
      <w:bodyDiv w:val="1"/>
      <w:marLeft w:val="0"/>
      <w:marRight w:val="0"/>
      <w:marTop w:val="0"/>
      <w:marBottom w:val="0"/>
      <w:divBdr>
        <w:top w:val="none" w:sz="0" w:space="0" w:color="auto"/>
        <w:left w:val="none" w:sz="0" w:space="0" w:color="auto"/>
        <w:bottom w:val="none" w:sz="0" w:space="0" w:color="auto"/>
        <w:right w:val="none" w:sz="0" w:space="0" w:color="auto"/>
      </w:divBdr>
    </w:div>
    <w:div w:id="1864056886">
      <w:bodyDiv w:val="1"/>
      <w:marLeft w:val="0"/>
      <w:marRight w:val="0"/>
      <w:marTop w:val="0"/>
      <w:marBottom w:val="0"/>
      <w:divBdr>
        <w:top w:val="none" w:sz="0" w:space="0" w:color="auto"/>
        <w:left w:val="none" w:sz="0" w:space="0" w:color="auto"/>
        <w:bottom w:val="none" w:sz="0" w:space="0" w:color="auto"/>
        <w:right w:val="none" w:sz="0" w:space="0" w:color="auto"/>
      </w:divBdr>
    </w:div>
    <w:div w:id="1902012227">
      <w:bodyDiv w:val="1"/>
      <w:marLeft w:val="0"/>
      <w:marRight w:val="0"/>
      <w:marTop w:val="0"/>
      <w:marBottom w:val="0"/>
      <w:divBdr>
        <w:top w:val="none" w:sz="0" w:space="0" w:color="auto"/>
        <w:left w:val="none" w:sz="0" w:space="0" w:color="auto"/>
        <w:bottom w:val="none" w:sz="0" w:space="0" w:color="auto"/>
        <w:right w:val="none" w:sz="0" w:space="0" w:color="auto"/>
      </w:divBdr>
    </w:div>
    <w:div w:id="1913536819">
      <w:bodyDiv w:val="1"/>
      <w:marLeft w:val="0"/>
      <w:marRight w:val="0"/>
      <w:marTop w:val="0"/>
      <w:marBottom w:val="0"/>
      <w:divBdr>
        <w:top w:val="none" w:sz="0" w:space="0" w:color="auto"/>
        <w:left w:val="none" w:sz="0" w:space="0" w:color="auto"/>
        <w:bottom w:val="none" w:sz="0" w:space="0" w:color="auto"/>
        <w:right w:val="none" w:sz="0" w:space="0" w:color="auto"/>
      </w:divBdr>
    </w:div>
    <w:div w:id="1919752111">
      <w:bodyDiv w:val="1"/>
      <w:marLeft w:val="0"/>
      <w:marRight w:val="0"/>
      <w:marTop w:val="0"/>
      <w:marBottom w:val="0"/>
      <w:divBdr>
        <w:top w:val="none" w:sz="0" w:space="0" w:color="auto"/>
        <w:left w:val="none" w:sz="0" w:space="0" w:color="auto"/>
        <w:bottom w:val="none" w:sz="0" w:space="0" w:color="auto"/>
        <w:right w:val="none" w:sz="0" w:space="0" w:color="auto"/>
      </w:divBdr>
    </w:div>
    <w:div w:id="1924607299">
      <w:bodyDiv w:val="1"/>
      <w:marLeft w:val="0"/>
      <w:marRight w:val="0"/>
      <w:marTop w:val="0"/>
      <w:marBottom w:val="0"/>
      <w:divBdr>
        <w:top w:val="none" w:sz="0" w:space="0" w:color="auto"/>
        <w:left w:val="none" w:sz="0" w:space="0" w:color="auto"/>
        <w:bottom w:val="none" w:sz="0" w:space="0" w:color="auto"/>
        <w:right w:val="none" w:sz="0" w:space="0" w:color="auto"/>
      </w:divBdr>
    </w:div>
    <w:div w:id="1951863138">
      <w:bodyDiv w:val="1"/>
      <w:marLeft w:val="0"/>
      <w:marRight w:val="0"/>
      <w:marTop w:val="0"/>
      <w:marBottom w:val="0"/>
      <w:divBdr>
        <w:top w:val="none" w:sz="0" w:space="0" w:color="auto"/>
        <w:left w:val="none" w:sz="0" w:space="0" w:color="auto"/>
        <w:bottom w:val="none" w:sz="0" w:space="0" w:color="auto"/>
        <w:right w:val="none" w:sz="0" w:space="0" w:color="auto"/>
      </w:divBdr>
    </w:div>
    <w:div w:id="1955089802">
      <w:bodyDiv w:val="1"/>
      <w:marLeft w:val="0"/>
      <w:marRight w:val="0"/>
      <w:marTop w:val="0"/>
      <w:marBottom w:val="0"/>
      <w:divBdr>
        <w:top w:val="none" w:sz="0" w:space="0" w:color="auto"/>
        <w:left w:val="none" w:sz="0" w:space="0" w:color="auto"/>
        <w:bottom w:val="none" w:sz="0" w:space="0" w:color="auto"/>
        <w:right w:val="none" w:sz="0" w:space="0" w:color="auto"/>
      </w:divBdr>
    </w:div>
    <w:div w:id="1960837661">
      <w:bodyDiv w:val="1"/>
      <w:marLeft w:val="0"/>
      <w:marRight w:val="0"/>
      <w:marTop w:val="0"/>
      <w:marBottom w:val="0"/>
      <w:divBdr>
        <w:top w:val="none" w:sz="0" w:space="0" w:color="auto"/>
        <w:left w:val="none" w:sz="0" w:space="0" w:color="auto"/>
        <w:bottom w:val="none" w:sz="0" w:space="0" w:color="auto"/>
        <w:right w:val="none" w:sz="0" w:space="0" w:color="auto"/>
      </w:divBdr>
    </w:div>
    <w:div w:id="1991902009">
      <w:bodyDiv w:val="1"/>
      <w:marLeft w:val="0"/>
      <w:marRight w:val="0"/>
      <w:marTop w:val="0"/>
      <w:marBottom w:val="0"/>
      <w:divBdr>
        <w:top w:val="none" w:sz="0" w:space="0" w:color="auto"/>
        <w:left w:val="none" w:sz="0" w:space="0" w:color="auto"/>
        <w:bottom w:val="none" w:sz="0" w:space="0" w:color="auto"/>
        <w:right w:val="none" w:sz="0" w:space="0" w:color="auto"/>
      </w:divBdr>
    </w:div>
    <w:div w:id="1992977069">
      <w:bodyDiv w:val="1"/>
      <w:marLeft w:val="0"/>
      <w:marRight w:val="0"/>
      <w:marTop w:val="0"/>
      <w:marBottom w:val="0"/>
      <w:divBdr>
        <w:top w:val="none" w:sz="0" w:space="0" w:color="auto"/>
        <w:left w:val="none" w:sz="0" w:space="0" w:color="auto"/>
        <w:bottom w:val="none" w:sz="0" w:space="0" w:color="auto"/>
        <w:right w:val="none" w:sz="0" w:space="0" w:color="auto"/>
      </w:divBdr>
    </w:div>
    <w:div w:id="2012945491">
      <w:bodyDiv w:val="1"/>
      <w:marLeft w:val="0"/>
      <w:marRight w:val="0"/>
      <w:marTop w:val="0"/>
      <w:marBottom w:val="0"/>
      <w:divBdr>
        <w:top w:val="none" w:sz="0" w:space="0" w:color="auto"/>
        <w:left w:val="none" w:sz="0" w:space="0" w:color="auto"/>
        <w:bottom w:val="none" w:sz="0" w:space="0" w:color="auto"/>
        <w:right w:val="none" w:sz="0" w:space="0" w:color="auto"/>
      </w:divBdr>
    </w:div>
    <w:div w:id="2020042847">
      <w:bodyDiv w:val="1"/>
      <w:marLeft w:val="0"/>
      <w:marRight w:val="0"/>
      <w:marTop w:val="0"/>
      <w:marBottom w:val="0"/>
      <w:divBdr>
        <w:top w:val="none" w:sz="0" w:space="0" w:color="auto"/>
        <w:left w:val="none" w:sz="0" w:space="0" w:color="auto"/>
        <w:bottom w:val="none" w:sz="0" w:space="0" w:color="auto"/>
        <w:right w:val="none" w:sz="0" w:space="0" w:color="auto"/>
      </w:divBdr>
    </w:div>
    <w:div w:id="2038121291">
      <w:bodyDiv w:val="1"/>
      <w:marLeft w:val="0"/>
      <w:marRight w:val="0"/>
      <w:marTop w:val="0"/>
      <w:marBottom w:val="0"/>
      <w:divBdr>
        <w:top w:val="none" w:sz="0" w:space="0" w:color="auto"/>
        <w:left w:val="none" w:sz="0" w:space="0" w:color="auto"/>
        <w:bottom w:val="none" w:sz="0" w:space="0" w:color="auto"/>
        <w:right w:val="none" w:sz="0" w:space="0" w:color="auto"/>
      </w:divBdr>
    </w:div>
    <w:div w:id="2070418926">
      <w:bodyDiv w:val="1"/>
      <w:marLeft w:val="0"/>
      <w:marRight w:val="0"/>
      <w:marTop w:val="0"/>
      <w:marBottom w:val="0"/>
      <w:divBdr>
        <w:top w:val="none" w:sz="0" w:space="0" w:color="auto"/>
        <w:left w:val="none" w:sz="0" w:space="0" w:color="auto"/>
        <w:bottom w:val="none" w:sz="0" w:space="0" w:color="auto"/>
        <w:right w:val="none" w:sz="0" w:space="0" w:color="auto"/>
      </w:divBdr>
    </w:div>
    <w:div w:id="2082216208">
      <w:bodyDiv w:val="1"/>
      <w:marLeft w:val="0"/>
      <w:marRight w:val="0"/>
      <w:marTop w:val="0"/>
      <w:marBottom w:val="0"/>
      <w:divBdr>
        <w:top w:val="none" w:sz="0" w:space="0" w:color="auto"/>
        <w:left w:val="none" w:sz="0" w:space="0" w:color="auto"/>
        <w:bottom w:val="none" w:sz="0" w:space="0" w:color="auto"/>
        <w:right w:val="none" w:sz="0" w:space="0" w:color="auto"/>
      </w:divBdr>
    </w:div>
    <w:div w:id="2088921776">
      <w:bodyDiv w:val="1"/>
      <w:marLeft w:val="0"/>
      <w:marRight w:val="0"/>
      <w:marTop w:val="0"/>
      <w:marBottom w:val="0"/>
      <w:divBdr>
        <w:top w:val="none" w:sz="0" w:space="0" w:color="auto"/>
        <w:left w:val="none" w:sz="0" w:space="0" w:color="auto"/>
        <w:bottom w:val="none" w:sz="0" w:space="0" w:color="auto"/>
        <w:right w:val="none" w:sz="0" w:space="0" w:color="auto"/>
      </w:divBdr>
    </w:div>
    <w:div w:id="2102020168">
      <w:bodyDiv w:val="1"/>
      <w:marLeft w:val="0"/>
      <w:marRight w:val="0"/>
      <w:marTop w:val="0"/>
      <w:marBottom w:val="0"/>
      <w:divBdr>
        <w:top w:val="none" w:sz="0" w:space="0" w:color="auto"/>
        <w:left w:val="none" w:sz="0" w:space="0" w:color="auto"/>
        <w:bottom w:val="none" w:sz="0" w:space="0" w:color="auto"/>
        <w:right w:val="none" w:sz="0" w:space="0" w:color="auto"/>
      </w:divBdr>
    </w:div>
    <w:div w:id="2112774908">
      <w:bodyDiv w:val="1"/>
      <w:marLeft w:val="0"/>
      <w:marRight w:val="0"/>
      <w:marTop w:val="0"/>
      <w:marBottom w:val="0"/>
      <w:divBdr>
        <w:top w:val="none" w:sz="0" w:space="0" w:color="auto"/>
        <w:left w:val="none" w:sz="0" w:space="0" w:color="auto"/>
        <w:bottom w:val="none" w:sz="0" w:space="0" w:color="auto"/>
        <w:right w:val="none" w:sz="0" w:space="0" w:color="auto"/>
      </w:divBdr>
    </w:div>
    <w:div w:id="2114670895">
      <w:bodyDiv w:val="1"/>
      <w:marLeft w:val="0"/>
      <w:marRight w:val="0"/>
      <w:marTop w:val="0"/>
      <w:marBottom w:val="0"/>
      <w:divBdr>
        <w:top w:val="none" w:sz="0" w:space="0" w:color="auto"/>
        <w:left w:val="none" w:sz="0" w:space="0" w:color="auto"/>
        <w:bottom w:val="none" w:sz="0" w:space="0" w:color="auto"/>
        <w:right w:val="none" w:sz="0" w:space="0" w:color="auto"/>
      </w:divBdr>
    </w:div>
    <w:div w:id="2136175760">
      <w:bodyDiv w:val="1"/>
      <w:marLeft w:val="0"/>
      <w:marRight w:val="0"/>
      <w:marTop w:val="0"/>
      <w:marBottom w:val="0"/>
      <w:divBdr>
        <w:top w:val="none" w:sz="0" w:space="0" w:color="auto"/>
        <w:left w:val="none" w:sz="0" w:space="0" w:color="auto"/>
        <w:bottom w:val="none" w:sz="0" w:space="0" w:color="auto"/>
        <w:right w:val="none" w:sz="0" w:space="0" w:color="auto"/>
      </w:divBdr>
    </w:div>
    <w:div w:id="214076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mailto:amin@acnabin-bd.com" TargetMode="Externa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7.emf"/><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2.sv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gif"/><Relationship Id="rId28" Type="http://schemas.openxmlformats.org/officeDocument/2006/relationships/hyperlink" Target="http://www.acnabin.com" TargetMode="Externa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C677A-1D6E-4763-B7FE-58AB09755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TotalTime>
  <Pages>23</Pages>
  <Words>6342</Words>
  <Characters>36152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FIRM’S BACKGROUND</vt:lpstr>
    </vt:vector>
  </TitlesOfParts>
  <Company/>
  <LinksUpToDate>false</LinksUpToDate>
  <CharactersWithSpaces>42410</CharactersWithSpaces>
  <SharedDoc>false</SharedDoc>
  <HLinks>
    <vt:vector size="12" baseType="variant">
      <vt:variant>
        <vt:i4>2490490</vt:i4>
      </vt:variant>
      <vt:variant>
        <vt:i4>3</vt:i4>
      </vt:variant>
      <vt:variant>
        <vt:i4>0</vt:i4>
      </vt:variant>
      <vt:variant>
        <vt:i4>5</vt:i4>
      </vt:variant>
      <vt:variant>
        <vt:lpwstr>http://www.acnabin.com/</vt:lpwstr>
      </vt:variant>
      <vt:variant>
        <vt:lpwstr/>
      </vt:variant>
      <vt:variant>
        <vt:i4>458819</vt:i4>
      </vt:variant>
      <vt:variant>
        <vt:i4>0</vt:i4>
      </vt:variant>
      <vt:variant>
        <vt:i4>0</vt:i4>
      </vt:variant>
      <vt:variant>
        <vt:i4>5</vt:i4>
      </vt:variant>
      <vt:variant>
        <vt:lpwstr>http://www.bangladesh-bank.org/mediaroom/noticeboard.php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FIRM’S BACKGROUND</dc:title>
  <dc:creator>Ayub Khan</dc:creator>
  <cp:lastModifiedBy>Nusrat Maria, FCCA</cp:lastModifiedBy>
  <cp:revision>160</cp:revision>
  <cp:lastPrinted>2025-05-24T03:52:00Z</cp:lastPrinted>
  <dcterms:created xsi:type="dcterms:W3CDTF">2026-06-15T10:38:00Z</dcterms:created>
  <dcterms:modified xsi:type="dcterms:W3CDTF">2026-07-13T11:52:00Z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4a57524e-2e56-4652-a9ad-d3e208f67172</vt:lpwstr>
  </property>
</Properties>
</file>