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F21A7">
      <w:pPr>
        <w:pStyle w:val="18"/>
        <w:pBdr>
          <w:top w:val="single" w:color="auto" w:sz="12" w:space="0"/>
          <w:bottom w:val="single" w:color="auto" w:sz="12" w:space="5"/>
        </w:pBdr>
        <w:rPr>
          <w:iCs/>
          <w:sz w:val="36"/>
          <w:u w:val="single"/>
        </w:rPr>
      </w:pPr>
      <w:r>
        <w:rPr>
          <w:iCs/>
          <w:sz w:val="36"/>
          <w:u w:val="single"/>
        </w:rPr>
        <w:t>Dr. PARUL MISHRA</w:t>
      </w:r>
    </w:p>
    <w:p w14:paraId="40CD5831">
      <w:pPr>
        <w:pStyle w:val="14"/>
        <w:rPr>
          <w:lang w:val="pt-BR"/>
        </w:rPr>
      </w:pPr>
    </w:p>
    <w:p w14:paraId="47C7F2A2">
      <w:pPr>
        <w:pStyle w:val="2"/>
        <w:spacing w:line="360" w:lineRule="exact"/>
        <w:rPr>
          <w:sz w:val="28"/>
          <w:szCs w:val="28"/>
        </w:rPr>
      </w:pPr>
      <w:r>
        <w:rPr>
          <w:sz w:val="28"/>
          <w:szCs w:val="28"/>
        </w:rPr>
        <w:t>EDUCATIONAL QUALIFICATION</w:t>
      </w:r>
    </w:p>
    <w:p w14:paraId="77008139">
      <w:pPr>
        <w:jc w:val="both"/>
      </w:pPr>
    </w:p>
    <w:p w14:paraId="5F124912">
      <w:pPr>
        <w:jc w:val="both"/>
        <w:rPr>
          <w:rFonts w:hint="default"/>
          <w:lang w:val="en-US"/>
        </w:rPr>
      </w:pPr>
      <w:r>
        <w:t xml:space="preserve">PhD </w:t>
      </w:r>
      <w:r>
        <w:rPr>
          <w:rFonts w:hint="default"/>
          <w:lang w:val="en-US"/>
        </w:rPr>
        <w:t xml:space="preserve">in English: </w:t>
      </w:r>
    </w:p>
    <w:p w14:paraId="2E5F98B8">
      <w:pPr>
        <w:jc w:val="both"/>
        <w:rPr>
          <w:rFonts w:hint="default"/>
          <w:bCs/>
          <w:iCs/>
          <w:lang w:val="en-US"/>
        </w:rPr>
      </w:pPr>
      <w:r>
        <w:rPr>
          <w:bCs/>
          <w:iCs/>
        </w:rPr>
        <w:t>Treatment of Familial Relationships in the Novels of Shashi Deshpande</w:t>
      </w:r>
      <w:r>
        <w:rPr>
          <w:rFonts w:hint="default"/>
          <w:bCs/>
          <w:iCs/>
          <w:lang w:val="en-US"/>
        </w:rPr>
        <w:t>.</w:t>
      </w:r>
    </w:p>
    <w:p w14:paraId="3F111691">
      <w:pPr>
        <w:jc w:val="both"/>
        <w:rPr>
          <w:rFonts w:hint="default"/>
          <w:lang w:val="en-US"/>
        </w:rPr>
      </w:pPr>
      <w:r>
        <w:rPr>
          <w:rFonts w:hint="default"/>
          <w:bCs/>
          <w:iCs/>
          <w:lang w:val="en-US"/>
        </w:rPr>
        <w:t xml:space="preserve">Completed in year August 2012 at </w:t>
      </w:r>
      <w:r>
        <w:t>Banaras Hindu University, Varanasi, India</w:t>
      </w:r>
      <w:r>
        <w:rPr>
          <w:rFonts w:hint="default"/>
          <w:lang w:val="en-US"/>
        </w:rPr>
        <w:t>.</w:t>
      </w:r>
    </w:p>
    <w:p w14:paraId="39A65B3C">
      <w:pPr>
        <w:jc w:val="both"/>
        <w:rPr>
          <w:sz w:val="22"/>
          <w:szCs w:val="22"/>
        </w:rPr>
      </w:pPr>
    </w:p>
    <w:p w14:paraId="4FC8F395">
      <w:pPr>
        <w:spacing w:line="360" w:lineRule="auto"/>
        <w:jc w:val="both"/>
        <w:rPr>
          <w:rFonts w:hint="default"/>
          <w:sz w:val="22"/>
          <w:szCs w:val="22"/>
          <w:lang w:val="en-US"/>
        </w:rPr>
      </w:pPr>
      <w:r>
        <w:rPr>
          <w:b/>
          <w:u w:val="single"/>
        </w:rPr>
        <w:t>M.A. (Masters)</w:t>
      </w:r>
      <w:r>
        <w:rPr>
          <w:rFonts w:hint="default"/>
          <w:b/>
          <w:u w:val="single"/>
          <w:lang w:val="en-US"/>
        </w:rPr>
        <w:t xml:space="preserve"> in </w:t>
      </w:r>
      <w:r>
        <w:rPr>
          <w:b/>
        </w:rPr>
        <w:t>English</w:t>
      </w:r>
      <w:r>
        <w:rPr>
          <w:rFonts w:hint="default"/>
          <w:b/>
          <w:lang w:val="en-US"/>
        </w:rPr>
        <w:t xml:space="preserve"> from Banaras Hindu University.</w:t>
      </w:r>
    </w:p>
    <w:p w14:paraId="634C981A">
      <w:pPr>
        <w:spacing w:line="360" w:lineRule="auto"/>
        <w:jc w:val="both"/>
        <w:rPr>
          <w:sz w:val="14"/>
          <w:szCs w:val="22"/>
        </w:rPr>
      </w:pPr>
      <w:r>
        <w:rPr>
          <w:b/>
          <w:u w:val="single"/>
        </w:rPr>
        <w:t>B.A. (Hons.) (Graduation)</w:t>
      </w:r>
      <w:r>
        <w:rPr>
          <w:rFonts w:hint="default"/>
          <w:b/>
          <w:u w:val="single"/>
          <w:lang w:val="en-US"/>
        </w:rPr>
        <w:t xml:space="preserve"> in </w:t>
      </w:r>
      <w:r>
        <w:rPr>
          <w:b/>
        </w:rPr>
        <w:t>English</w:t>
      </w:r>
      <w:r>
        <w:rPr>
          <w:rFonts w:hint="default"/>
          <w:b/>
          <w:lang w:val="en-US"/>
        </w:rPr>
        <w:t xml:space="preserve"> from Banaras Hindu University.</w:t>
      </w:r>
    </w:p>
    <w:p w14:paraId="72832F19">
      <w:pPr>
        <w:jc w:val="both"/>
        <w:rPr>
          <w:sz w:val="14"/>
          <w:szCs w:val="22"/>
        </w:rPr>
      </w:pPr>
    </w:p>
    <w:p w14:paraId="7FF5333B">
      <w:pPr>
        <w:jc w:val="both"/>
        <w:rPr>
          <w:sz w:val="14"/>
          <w:szCs w:val="22"/>
        </w:rPr>
      </w:pPr>
    </w:p>
    <w:p w14:paraId="2ADAEF0F">
      <w:pPr>
        <w:pStyle w:val="2"/>
        <w:rPr>
          <w:sz w:val="28"/>
          <w:szCs w:val="28"/>
        </w:rPr>
      </w:pPr>
      <w:r>
        <w:rPr>
          <w:sz w:val="28"/>
          <w:szCs w:val="28"/>
        </w:rPr>
        <w:t>ACHEIVEMENTS</w:t>
      </w:r>
    </w:p>
    <w:p w14:paraId="4F2B4FD7">
      <w:pPr>
        <w:pStyle w:val="21"/>
        <w:spacing w:after="0" w:line="240" w:lineRule="auto"/>
        <w:jc w:val="both"/>
        <w:rPr>
          <w:rFonts w:ascii="Times New Roman" w:hAnsi="Times New Roman"/>
          <w:sz w:val="24"/>
        </w:rPr>
      </w:pPr>
    </w:p>
    <w:p w14:paraId="32EFEC17">
      <w:pPr>
        <w:pStyle w:val="21"/>
        <w:numPr>
          <w:ilvl w:val="0"/>
          <w:numId w:val="1"/>
        </w:numPr>
        <w:spacing w:after="240" w:line="240" w:lineRule="auto"/>
        <w:ind w:left="714" w:hanging="357"/>
        <w:contextualSpacing w:val="0"/>
        <w:jc w:val="both"/>
        <w:rPr>
          <w:rFonts w:ascii="Times New Roman" w:hAnsi="Times New Roman"/>
          <w:sz w:val="24"/>
        </w:rPr>
      </w:pPr>
      <w:r>
        <w:rPr>
          <w:rFonts w:ascii="Times New Roman" w:hAnsi="Times New Roman"/>
          <w:sz w:val="24"/>
        </w:rPr>
        <w:t xml:space="preserve">Qualified </w:t>
      </w:r>
      <w:r>
        <w:rPr>
          <w:rFonts w:ascii="Times New Roman" w:hAnsi="Times New Roman"/>
          <w:b/>
          <w:i/>
          <w:sz w:val="24"/>
        </w:rPr>
        <w:t>UGC National Eligibility Test for lectureship (NET)</w:t>
      </w:r>
      <w:r>
        <w:rPr>
          <w:rFonts w:ascii="Times New Roman" w:hAnsi="Times New Roman"/>
          <w:sz w:val="24"/>
        </w:rPr>
        <w:t xml:space="preserve"> in English (</w:t>
      </w:r>
      <w:r>
        <w:rPr>
          <w:rFonts w:ascii="Times New Roman" w:hAnsi="Times New Roman"/>
          <w:i/>
          <w:sz w:val="24"/>
        </w:rPr>
        <w:t>2005</w:t>
      </w:r>
      <w:r>
        <w:rPr>
          <w:rFonts w:ascii="Times New Roman" w:hAnsi="Times New Roman"/>
          <w:sz w:val="24"/>
        </w:rPr>
        <w:t>)</w:t>
      </w:r>
    </w:p>
    <w:p w14:paraId="1385A074">
      <w:pPr>
        <w:pStyle w:val="21"/>
        <w:numPr>
          <w:ilvl w:val="0"/>
          <w:numId w:val="1"/>
        </w:numPr>
        <w:spacing w:after="240" w:line="240" w:lineRule="auto"/>
        <w:ind w:left="714" w:hanging="357"/>
        <w:contextualSpacing w:val="0"/>
        <w:jc w:val="both"/>
        <w:rPr>
          <w:rFonts w:ascii="Times New Roman" w:hAnsi="Times New Roman"/>
          <w:sz w:val="24"/>
        </w:rPr>
      </w:pPr>
      <w:r>
        <w:rPr>
          <w:rFonts w:ascii="Times New Roman" w:hAnsi="Times New Roman"/>
          <w:sz w:val="24"/>
        </w:rPr>
        <w:t xml:space="preserve">Received </w:t>
      </w:r>
      <w:r>
        <w:rPr>
          <w:rFonts w:ascii="Times New Roman" w:hAnsi="Times New Roman"/>
          <w:b/>
          <w:i/>
          <w:sz w:val="24"/>
        </w:rPr>
        <w:t>UGC Research Fellowship</w:t>
      </w:r>
      <w:r>
        <w:rPr>
          <w:rFonts w:ascii="Times New Roman" w:hAnsi="Times New Roman"/>
          <w:sz w:val="24"/>
        </w:rPr>
        <w:t xml:space="preserve"> </w:t>
      </w:r>
    </w:p>
    <w:p w14:paraId="2AE5E86C">
      <w:pPr>
        <w:pStyle w:val="21"/>
        <w:numPr>
          <w:ilvl w:val="0"/>
          <w:numId w:val="1"/>
        </w:numPr>
        <w:spacing w:after="240" w:line="240" w:lineRule="auto"/>
        <w:ind w:left="714" w:hanging="357"/>
        <w:contextualSpacing w:val="0"/>
        <w:jc w:val="both"/>
        <w:rPr>
          <w:rFonts w:ascii="Times New Roman" w:hAnsi="Times New Roman"/>
          <w:sz w:val="24"/>
        </w:rPr>
      </w:pPr>
      <w:r>
        <w:rPr>
          <w:rFonts w:ascii="Times New Roman" w:hAnsi="Times New Roman"/>
          <w:sz w:val="24"/>
        </w:rPr>
        <w:t xml:space="preserve">Diploma in </w:t>
      </w:r>
      <w:r>
        <w:rPr>
          <w:rFonts w:ascii="Times New Roman" w:hAnsi="Times New Roman"/>
          <w:b/>
          <w:i/>
          <w:sz w:val="24"/>
        </w:rPr>
        <w:t>Information Technology</w:t>
      </w:r>
      <w:r>
        <w:rPr>
          <w:rFonts w:ascii="Times New Roman" w:hAnsi="Times New Roman"/>
          <w:sz w:val="24"/>
        </w:rPr>
        <w:t xml:space="preserve"> from NIIT (2004)</w:t>
      </w:r>
    </w:p>
    <w:p w14:paraId="38543502">
      <w:pPr>
        <w:pStyle w:val="2"/>
        <w:rPr>
          <w:sz w:val="28"/>
          <w:szCs w:val="28"/>
        </w:rPr>
      </w:pPr>
      <w:r>
        <w:rPr>
          <w:sz w:val="28"/>
          <w:szCs w:val="28"/>
        </w:rPr>
        <w:t xml:space="preserve">DETAILS OF TEACHING EXPERIENCE </w:t>
      </w:r>
    </w:p>
    <w:p w14:paraId="456F5DC8">
      <w:pPr>
        <w:pStyle w:val="21"/>
        <w:spacing w:after="240" w:line="240" w:lineRule="auto"/>
        <w:ind w:left="0"/>
        <w:contextualSpacing w:val="0"/>
        <w:jc w:val="both"/>
        <w:rPr>
          <w:rFonts w:ascii="Times New Roman" w:hAnsi="Times New Roman"/>
          <w:sz w:val="2"/>
          <w:szCs w:val="2"/>
        </w:rPr>
      </w:pPr>
    </w:p>
    <w:tbl>
      <w:tblPr>
        <w:tblStyle w:val="7"/>
        <w:tblW w:w="0" w:type="auto"/>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40"/>
        <w:gridCol w:w="1440"/>
        <w:gridCol w:w="1890"/>
      </w:tblGrid>
      <w:tr w14:paraId="62153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l2br w:val="nil"/>
              <w:tr2bl w:val="nil"/>
            </w:tcBorders>
          </w:tcPr>
          <w:p w14:paraId="48489313">
            <w:pPr>
              <w:jc w:val="center"/>
              <w:rPr>
                <w:b/>
                <w:bCs/>
                <w:szCs w:val="22"/>
              </w:rPr>
            </w:pPr>
            <w:r>
              <w:rPr>
                <w:b/>
                <w:bCs/>
                <w:szCs w:val="22"/>
              </w:rPr>
              <w:t>College/University</w:t>
            </w:r>
          </w:p>
          <w:p w14:paraId="0B00840C">
            <w:pPr>
              <w:jc w:val="center"/>
              <w:rPr>
                <w:b/>
                <w:bCs/>
                <w:szCs w:val="22"/>
              </w:rPr>
            </w:pPr>
            <w:r>
              <w:rPr>
                <w:b/>
                <w:bCs/>
                <w:szCs w:val="22"/>
              </w:rPr>
              <w:t>/Institute</w:t>
            </w:r>
          </w:p>
        </w:tc>
        <w:tc>
          <w:tcPr>
            <w:tcW w:w="1440" w:type="dxa"/>
            <w:tcBorders>
              <w:tl2br w:val="nil"/>
              <w:tr2bl w:val="nil"/>
            </w:tcBorders>
          </w:tcPr>
          <w:p w14:paraId="3E4CB02C">
            <w:pPr>
              <w:jc w:val="center"/>
              <w:rPr>
                <w:b/>
                <w:bCs/>
                <w:szCs w:val="22"/>
              </w:rPr>
            </w:pPr>
            <w:r>
              <w:rPr>
                <w:b/>
                <w:bCs/>
                <w:szCs w:val="22"/>
              </w:rPr>
              <w:t xml:space="preserve">Designation </w:t>
            </w:r>
          </w:p>
        </w:tc>
        <w:tc>
          <w:tcPr>
            <w:tcW w:w="1890" w:type="dxa"/>
            <w:tcBorders>
              <w:tl2br w:val="nil"/>
              <w:tr2bl w:val="nil"/>
            </w:tcBorders>
          </w:tcPr>
          <w:p w14:paraId="2C5A6410">
            <w:pPr>
              <w:jc w:val="center"/>
              <w:rPr>
                <w:b/>
                <w:bCs/>
                <w:szCs w:val="22"/>
              </w:rPr>
            </w:pPr>
            <w:r>
              <w:rPr>
                <w:b/>
                <w:bCs/>
                <w:szCs w:val="22"/>
              </w:rPr>
              <w:t>Teaching Duration</w:t>
            </w:r>
          </w:p>
        </w:tc>
      </w:tr>
      <w:tr w14:paraId="3E6E0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l2br w:val="nil"/>
              <w:tr2bl w:val="nil"/>
            </w:tcBorders>
          </w:tcPr>
          <w:p w14:paraId="0D521120">
            <w:pPr>
              <w:jc w:val="center"/>
              <w:rPr>
                <w:szCs w:val="22"/>
              </w:rPr>
            </w:pPr>
            <w:r>
              <w:rPr>
                <w:szCs w:val="22"/>
              </w:rPr>
              <w:t>Doon University Dehradun</w:t>
            </w:r>
          </w:p>
        </w:tc>
        <w:tc>
          <w:tcPr>
            <w:tcW w:w="1440" w:type="dxa"/>
            <w:tcBorders>
              <w:tl2br w:val="nil"/>
              <w:tr2bl w:val="nil"/>
            </w:tcBorders>
          </w:tcPr>
          <w:p w14:paraId="5CF4664C">
            <w:pPr>
              <w:jc w:val="center"/>
              <w:rPr>
                <w:szCs w:val="22"/>
              </w:rPr>
            </w:pPr>
            <w:r>
              <w:rPr>
                <w:szCs w:val="22"/>
              </w:rPr>
              <w:t>Assistant Professor</w:t>
            </w:r>
          </w:p>
        </w:tc>
        <w:tc>
          <w:tcPr>
            <w:tcW w:w="1890" w:type="dxa"/>
            <w:tcBorders>
              <w:tl2br w:val="nil"/>
              <w:tr2bl w:val="nil"/>
            </w:tcBorders>
          </w:tcPr>
          <w:p w14:paraId="07E56DD3">
            <w:pPr>
              <w:jc w:val="center"/>
              <w:rPr>
                <w:b/>
                <w:bCs/>
                <w:szCs w:val="22"/>
                <w:u w:val="single"/>
              </w:rPr>
            </w:pPr>
            <w:r>
              <w:rPr>
                <w:rFonts w:hint="default"/>
                <w:szCs w:val="22"/>
                <w:lang w:val="en-US"/>
              </w:rPr>
              <w:t xml:space="preserve">04 July 2011 </w:t>
            </w:r>
            <w:r>
              <w:rPr>
                <w:szCs w:val="22"/>
              </w:rPr>
              <w:t>to 30 Nov 2014</w:t>
            </w:r>
          </w:p>
        </w:tc>
      </w:tr>
      <w:tr w14:paraId="76AD6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l2br w:val="nil"/>
              <w:tr2bl w:val="nil"/>
            </w:tcBorders>
          </w:tcPr>
          <w:p w14:paraId="7C6C0573">
            <w:pPr>
              <w:jc w:val="center"/>
              <w:rPr>
                <w:b/>
                <w:bCs/>
                <w:szCs w:val="22"/>
                <w:u w:val="single"/>
              </w:rPr>
            </w:pPr>
            <w:r>
              <w:rPr>
                <w:szCs w:val="22"/>
              </w:rPr>
              <w:t>Govt Degree College Narendranagar, Uttarakhand</w:t>
            </w:r>
          </w:p>
        </w:tc>
        <w:tc>
          <w:tcPr>
            <w:tcW w:w="1440" w:type="dxa"/>
            <w:tcBorders>
              <w:tl2br w:val="nil"/>
              <w:tr2bl w:val="nil"/>
            </w:tcBorders>
          </w:tcPr>
          <w:p w14:paraId="0E03A823">
            <w:pPr>
              <w:jc w:val="center"/>
              <w:rPr>
                <w:szCs w:val="22"/>
              </w:rPr>
            </w:pPr>
            <w:r>
              <w:rPr>
                <w:szCs w:val="22"/>
              </w:rPr>
              <w:t>Assistant Professor</w:t>
            </w:r>
          </w:p>
        </w:tc>
        <w:tc>
          <w:tcPr>
            <w:tcW w:w="1890" w:type="dxa"/>
            <w:tcBorders>
              <w:tl2br w:val="nil"/>
              <w:tr2bl w:val="nil"/>
            </w:tcBorders>
          </w:tcPr>
          <w:p w14:paraId="260FE9BF">
            <w:pPr>
              <w:jc w:val="center"/>
              <w:rPr>
                <w:b/>
                <w:bCs/>
                <w:szCs w:val="22"/>
                <w:u w:val="single"/>
              </w:rPr>
            </w:pPr>
            <w:r>
              <w:rPr>
                <w:szCs w:val="22"/>
              </w:rPr>
              <w:t>01 Dec 2014 to 21 Sep 2021</w:t>
            </w:r>
          </w:p>
        </w:tc>
      </w:tr>
      <w:tr w14:paraId="293B7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l2br w:val="nil"/>
              <w:tr2bl w:val="nil"/>
            </w:tcBorders>
          </w:tcPr>
          <w:p w14:paraId="7B41310F">
            <w:pPr>
              <w:jc w:val="center"/>
              <w:rPr>
                <w:b/>
                <w:bCs/>
                <w:szCs w:val="22"/>
                <w:u w:val="single"/>
              </w:rPr>
            </w:pPr>
            <w:r>
              <w:rPr>
                <w:szCs w:val="22"/>
              </w:rPr>
              <w:t>Sri Dev Suman Uttarakhand University, Rishikesh Campus</w:t>
            </w:r>
          </w:p>
        </w:tc>
        <w:tc>
          <w:tcPr>
            <w:tcW w:w="1440" w:type="dxa"/>
            <w:tcBorders>
              <w:tl2br w:val="nil"/>
              <w:tr2bl w:val="nil"/>
            </w:tcBorders>
          </w:tcPr>
          <w:p w14:paraId="60C68301">
            <w:pPr>
              <w:jc w:val="center"/>
              <w:rPr>
                <w:szCs w:val="22"/>
              </w:rPr>
            </w:pPr>
            <w:r>
              <w:rPr>
                <w:szCs w:val="22"/>
              </w:rPr>
              <w:t>Assistant Professor</w:t>
            </w:r>
          </w:p>
        </w:tc>
        <w:tc>
          <w:tcPr>
            <w:tcW w:w="1890" w:type="dxa"/>
            <w:tcBorders>
              <w:tl2br w:val="nil"/>
              <w:tr2bl w:val="nil"/>
            </w:tcBorders>
          </w:tcPr>
          <w:p w14:paraId="35DF832A">
            <w:pPr>
              <w:rPr>
                <w:b/>
                <w:bCs/>
                <w:szCs w:val="22"/>
                <w:u w:val="single"/>
              </w:rPr>
            </w:pPr>
            <w:r>
              <w:rPr>
                <w:szCs w:val="22"/>
              </w:rPr>
              <w:t>21 Sep 2021</w:t>
            </w:r>
          </w:p>
        </w:tc>
      </w:tr>
    </w:tbl>
    <w:p w14:paraId="7218C7C4">
      <w:pPr>
        <w:pStyle w:val="21"/>
        <w:spacing w:after="240" w:line="360" w:lineRule="auto"/>
        <w:contextualSpacing w:val="0"/>
        <w:jc w:val="both"/>
        <w:rPr>
          <w:rFonts w:ascii="Times New Roman" w:hAnsi="Times New Roman"/>
          <w:sz w:val="24"/>
        </w:rPr>
      </w:pPr>
    </w:p>
    <w:p w14:paraId="5B6C54A2">
      <w:pPr>
        <w:pStyle w:val="2"/>
        <w:spacing w:after="120"/>
        <w:rPr>
          <w:sz w:val="28"/>
          <w:szCs w:val="28"/>
        </w:rPr>
      </w:pPr>
      <w:r>
        <w:rPr>
          <w:sz w:val="28"/>
          <w:szCs w:val="28"/>
        </w:rPr>
        <w:t>CONVENER/MEMBER OF COMMITTEES</w:t>
      </w:r>
    </w:p>
    <w:p w14:paraId="4B71679F">
      <w:pPr>
        <w:pStyle w:val="21"/>
        <w:tabs>
          <w:tab w:val="left" w:pos="720"/>
        </w:tabs>
        <w:spacing w:after="0" w:line="360" w:lineRule="auto"/>
        <w:ind w:left="0"/>
        <w:contextualSpacing w:val="0"/>
        <w:jc w:val="both"/>
        <w:rPr>
          <w:rFonts w:ascii="Times New Roman" w:hAnsi="Times New Roman" w:cs="Mangal"/>
          <w:sz w:val="24"/>
          <w:lang w:val="en-US" w:bidi="hi-IN"/>
        </w:rPr>
        <w:sectPr>
          <w:headerReference r:id="rId3" w:type="default"/>
          <w:type w:val="continuous"/>
          <w:pgSz w:w="11909" w:h="16834"/>
          <w:pgMar w:top="1080" w:right="864" w:bottom="1080" w:left="864" w:header="720" w:footer="1080" w:gutter="0"/>
          <w:cols w:space="720" w:num="1"/>
          <w:titlePg/>
          <w:docGrid w:linePitch="326" w:charSpace="0"/>
        </w:sectPr>
      </w:pPr>
    </w:p>
    <w:p w14:paraId="37DD136A">
      <w:pPr>
        <w:pStyle w:val="21"/>
        <w:numPr>
          <w:ilvl w:val="0"/>
          <w:numId w:val="2"/>
        </w:numPr>
        <w:tabs>
          <w:tab w:val="left" w:pos="720"/>
        </w:tabs>
        <w:spacing w:after="120" w:line="360" w:lineRule="auto"/>
        <w:ind w:left="360" w:firstLine="0"/>
        <w:contextualSpacing w:val="0"/>
        <w:jc w:val="both"/>
        <w:rPr>
          <w:rFonts w:ascii="Times New Roman" w:hAnsi="Times New Roman"/>
          <w:sz w:val="24"/>
        </w:rPr>
      </w:pPr>
      <w:r>
        <w:rPr>
          <w:rFonts w:ascii="Times New Roman" w:hAnsi="Times New Roman"/>
          <w:sz w:val="24"/>
        </w:rPr>
        <w:t xml:space="preserve">Convener of College and University level Committees i.e. </w:t>
      </w:r>
    </w:p>
    <w:p w14:paraId="5B05B364">
      <w:pPr>
        <w:pStyle w:val="21"/>
        <w:numPr>
          <w:ilvl w:val="0"/>
          <w:numId w:val="2"/>
        </w:numPr>
        <w:tabs>
          <w:tab w:val="left" w:pos="720"/>
        </w:tabs>
        <w:spacing w:after="120" w:line="360" w:lineRule="auto"/>
        <w:ind w:left="709" w:hanging="349"/>
        <w:contextualSpacing w:val="0"/>
        <w:jc w:val="both"/>
        <w:rPr>
          <w:rFonts w:ascii="Times New Roman" w:hAnsi="Times New Roman"/>
          <w:sz w:val="24"/>
        </w:rPr>
      </w:pPr>
      <w:r>
        <w:rPr>
          <w:rFonts w:ascii="Times New Roman" w:hAnsi="Times New Roman"/>
          <w:sz w:val="24"/>
        </w:rPr>
        <w:t>Member of College and University level Committees i.e. Admission Committee, Syllabus preparation Committee, Magazine Committee, IQAC, Students welfare Committee, Colleges affiliation renewal Committee etc</w:t>
      </w:r>
    </w:p>
    <w:p w14:paraId="23E2223F">
      <w:pPr>
        <w:pStyle w:val="21"/>
        <w:tabs>
          <w:tab w:val="left" w:pos="720"/>
        </w:tabs>
        <w:spacing w:after="120" w:line="360" w:lineRule="auto"/>
        <w:ind w:left="360"/>
        <w:contextualSpacing w:val="0"/>
        <w:jc w:val="both"/>
        <w:rPr>
          <w:rFonts w:hint="eastAsia" w:ascii="Times New Roman" w:hAnsi="Times New Roman" w:cs="Mangal"/>
          <w:sz w:val="2"/>
          <w:szCs w:val="2"/>
          <w:lang w:bidi="hi-IN"/>
        </w:rPr>
      </w:pPr>
    </w:p>
    <w:p w14:paraId="79BBF079">
      <w:pPr>
        <w:pStyle w:val="21"/>
        <w:tabs>
          <w:tab w:val="left" w:pos="720"/>
        </w:tabs>
        <w:spacing w:after="120" w:line="360" w:lineRule="auto"/>
        <w:ind w:left="360"/>
        <w:contextualSpacing w:val="0"/>
        <w:jc w:val="both"/>
        <w:rPr>
          <w:rFonts w:ascii="Times New Roman" w:hAnsi="Times New Roman"/>
          <w:sz w:val="4"/>
          <w:szCs w:val="2"/>
        </w:rPr>
      </w:pPr>
    </w:p>
    <w:p w14:paraId="7D4344A7">
      <w:pPr>
        <w:pStyle w:val="2"/>
        <w:spacing w:after="120" w:line="276" w:lineRule="auto"/>
        <w:rPr>
          <w:sz w:val="28"/>
          <w:szCs w:val="28"/>
        </w:rPr>
      </w:pPr>
      <w:r>
        <w:rPr>
          <w:sz w:val="28"/>
          <w:szCs w:val="28"/>
        </w:rPr>
        <w:t xml:space="preserve">JOURNAL PUBLICATIONS: </w:t>
      </w:r>
    </w:p>
    <w:p w14:paraId="7C9F25BC">
      <w:pPr>
        <w:pStyle w:val="19"/>
      </w:pPr>
      <w:r>
        <w:rPr>
          <w:b/>
          <w:bCs w:val="0"/>
        </w:rPr>
        <w:t>1.</w:t>
      </w:r>
      <w:r>
        <w:t xml:space="preserve"> Paper published in </w:t>
      </w:r>
      <w:r>
        <w:rPr>
          <w:b/>
          <w:bCs w:val="0"/>
          <w:i/>
          <w:iCs/>
        </w:rPr>
        <w:t>International journal of all research “ANVIKSHIKI”.</w:t>
      </w:r>
      <w:r>
        <w:t xml:space="preserve"> Paper entitled </w:t>
      </w:r>
      <w:r>
        <w:rPr>
          <w:b/>
          <w:bCs w:val="0"/>
          <w:i/>
        </w:rPr>
        <w:t>“Family and its Role in the Novels of Shashi Deshpande”</w:t>
      </w:r>
      <w:r>
        <w:t>. ISSN 0973-9777, Vol-3, No.-2 Pages 171-177 (March-April 2009).</w:t>
      </w:r>
    </w:p>
    <w:p w14:paraId="0E3A7EDF">
      <w:pPr>
        <w:pStyle w:val="19"/>
      </w:pPr>
      <w:r>
        <w:rPr>
          <w:b/>
          <w:bCs w:val="0"/>
        </w:rPr>
        <w:t>2.</w:t>
      </w:r>
      <w:r>
        <w:t xml:space="preserve"> Paper published in </w:t>
      </w:r>
      <w:r>
        <w:rPr>
          <w:b/>
          <w:bCs w:val="0"/>
          <w:i/>
          <w:iCs/>
        </w:rPr>
        <w:t>International journal of all research “ANUSILANA”</w:t>
      </w:r>
      <w:r>
        <w:t xml:space="preserve">. Paper entitled </w:t>
      </w:r>
      <w:r>
        <w:rPr>
          <w:b/>
          <w:bCs w:val="0"/>
          <w:i/>
        </w:rPr>
        <w:t>“Women Raising Voice of Protest in Shashi Deshpande’s ‘The Binding Vine’”</w:t>
      </w:r>
      <w:r>
        <w:t>. ISSN 0973-8762, Vol-XIII, No.3, Pages 43-46 (2009).</w:t>
      </w:r>
    </w:p>
    <w:p w14:paraId="66316932">
      <w:pPr>
        <w:pStyle w:val="19"/>
      </w:pPr>
      <w:r>
        <w:rPr>
          <w:b/>
          <w:bCs w:val="0"/>
        </w:rPr>
        <w:t>3.</w:t>
      </w:r>
      <w:r>
        <w:t xml:space="preserve"> An Article published in </w:t>
      </w:r>
      <w:r>
        <w:rPr>
          <w:b/>
          <w:bCs w:val="0"/>
          <w:i/>
        </w:rPr>
        <w:t xml:space="preserve">Anthology “ANVAIDYA” </w:t>
      </w:r>
      <w:r>
        <w:t xml:space="preserve">Paper entitled </w:t>
      </w:r>
      <w:r>
        <w:rPr>
          <w:b/>
          <w:bCs w:val="0"/>
          <w:i/>
        </w:rPr>
        <w:t>“Feminism and Family in Shashi Deshpande’s Novels”.</w:t>
      </w:r>
      <w:r>
        <w:t xml:space="preserve"> Pages 132-135 (2009).</w:t>
      </w:r>
    </w:p>
    <w:p w14:paraId="7066AA4F">
      <w:pPr>
        <w:pStyle w:val="19"/>
      </w:pPr>
      <w:r>
        <w:rPr>
          <w:b/>
          <w:bCs w:val="0"/>
        </w:rPr>
        <w:t>4.</w:t>
      </w:r>
      <w:r>
        <w:t xml:space="preserve"> Paper Published in </w:t>
      </w:r>
      <w:r>
        <w:rPr>
          <w:b/>
          <w:bCs w:val="0"/>
          <w:i/>
        </w:rPr>
        <w:t>International journal of all research “ANVIKSHIKI”.</w:t>
      </w:r>
      <w:r>
        <w:t xml:space="preserve"> Paper entitled </w:t>
      </w:r>
      <w:r>
        <w:rPr>
          <w:b/>
          <w:bCs w:val="0"/>
          <w:i/>
        </w:rPr>
        <w:t>“Family and the quest of ‘Self’ in Shashi Deshpande’s Moving On”.</w:t>
      </w:r>
      <w:r>
        <w:t xml:space="preserve"> ISSN 0973-9777, Vol-7, No.-5 Pages 35-41 (Sep-Oct 2013).</w:t>
      </w:r>
    </w:p>
    <w:p w14:paraId="593E7894">
      <w:pPr>
        <w:pStyle w:val="19"/>
      </w:pPr>
      <w:r>
        <w:rPr>
          <w:b/>
          <w:bCs w:val="0"/>
        </w:rPr>
        <w:t>5.</w:t>
      </w:r>
      <w:r>
        <w:t xml:space="preserve"> Paper Published in </w:t>
      </w:r>
      <w:r>
        <w:rPr>
          <w:b/>
          <w:bCs w:val="0"/>
          <w:i/>
        </w:rPr>
        <w:t>International journal of all research “ANVIKSHIKI”.</w:t>
      </w:r>
      <w:r>
        <w:t xml:space="preserve"> Paper entitled </w:t>
      </w:r>
      <w:r>
        <w:rPr>
          <w:b/>
          <w:bCs w:val="0"/>
          <w:i/>
        </w:rPr>
        <w:t>“Communication through silence: A study of “That Long Silence”.</w:t>
      </w:r>
      <w:r>
        <w:t xml:space="preserve"> ISSN 0973-9777, Vol-7, No.-6 Pages 6-12 (Nov-Dec 2013).</w:t>
      </w:r>
    </w:p>
    <w:p w14:paraId="50B028A3">
      <w:pPr>
        <w:pStyle w:val="19"/>
      </w:pPr>
    </w:p>
    <w:p w14:paraId="5C44732C">
      <w:pPr>
        <w:pStyle w:val="2"/>
        <w:spacing w:after="120" w:line="276" w:lineRule="auto"/>
        <w:rPr>
          <w:sz w:val="28"/>
          <w:szCs w:val="28"/>
        </w:rPr>
      </w:pPr>
      <w:r>
        <w:rPr>
          <w:sz w:val="28"/>
          <w:szCs w:val="28"/>
        </w:rPr>
        <w:t xml:space="preserve">CONFERENCE/SEMINAR/WORKSHOP PUBLICATIONS: </w:t>
      </w:r>
    </w:p>
    <w:p w14:paraId="35D5A396">
      <w:pPr>
        <w:pStyle w:val="19"/>
      </w:pPr>
    </w:p>
    <w:p w14:paraId="15C831E5">
      <w:pPr>
        <w:pStyle w:val="21"/>
        <w:numPr>
          <w:ilvl w:val="0"/>
          <w:numId w:val="3"/>
        </w:numPr>
        <w:spacing w:after="0" w:line="360" w:lineRule="auto"/>
        <w:jc w:val="both"/>
        <w:rPr>
          <w:rFonts w:ascii="Times New Roman" w:hAnsi="Times New Roman"/>
          <w:bCs/>
          <w:iCs/>
          <w:sz w:val="28"/>
          <w:szCs w:val="28"/>
        </w:rPr>
      </w:pPr>
      <w:r>
        <w:rPr>
          <w:rFonts w:ascii="Times New Roman" w:hAnsi="Times New Roman"/>
          <w:sz w:val="28"/>
          <w:szCs w:val="28"/>
        </w:rPr>
        <w:t xml:space="preserve">More than 45 papers were presented in National/ International level conferences/seminar/ workshops </w:t>
      </w:r>
    </w:p>
    <w:p w14:paraId="22597571">
      <w:pPr>
        <w:pStyle w:val="21"/>
        <w:spacing w:after="0" w:line="360" w:lineRule="auto"/>
        <w:jc w:val="both"/>
        <w:rPr>
          <w:rFonts w:ascii="Times New Roman" w:hAnsi="Times New Roman"/>
          <w:sz w:val="24"/>
          <w:szCs w:val="24"/>
        </w:rPr>
      </w:pPr>
    </w:p>
    <w:p w14:paraId="191941E4">
      <w:pPr>
        <w:pStyle w:val="2"/>
        <w:spacing w:after="120" w:line="276" w:lineRule="auto"/>
        <w:rPr>
          <w:sz w:val="28"/>
          <w:szCs w:val="28"/>
        </w:rPr>
      </w:pPr>
      <w:r>
        <w:rPr>
          <w:sz w:val="28"/>
          <w:szCs w:val="28"/>
        </w:rPr>
        <w:t xml:space="preserve">ACHIEVEMENTS/AWARDS: </w:t>
      </w:r>
    </w:p>
    <w:p w14:paraId="0BD7F346">
      <w:pPr>
        <w:numPr>
          <w:ilvl w:val="0"/>
          <w:numId w:val="3"/>
        </w:numPr>
        <w:spacing w:line="360" w:lineRule="auto"/>
        <w:jc w:val="both"/>
        <w:rPr>
          <w:rFonts w:ascii="Arial" w:hAnsi="Arial" w:cs="Arial"/>
        </w:rPr>
      </w:pPr>
      <w:r>
        <w:rPr>
          <w:rFonts w:ascii="Arial" w:hAnsi="Arial" w:cs="Arial"/>
        </w:rPr>
        <w:t>Received “</w:t>
      </w:r>
      <w:r>
        <w:rPr>
          <w:rFonts w:ascii="Arial" w:hAnsi="Arial" w:cs="Arial"/>
          <w:b/>
          <w:bCs/>
        </w:rPr>
        <w:t>Sahitya Ratna Samman</w:t>
      </w:r>
      <w:r>
        <w:rPr>
          <w:rFonts w:ascii="Arial" w:hAnsi="Arial" w:cs="Arial"/>
        </w:rPr>
        <w:t>” from Uttarakhand Kala Evam Sahitya Manch Rishikesh on 07 December 2024.</w:t>
      </w:r>
    </w:p>
    <w:p w14:paraId="0E3F7C65">
      <w:pPr>
        <w:numPr>
          <w:ilvl w:val="0"/>
          <w:numId w:val="3"/>
        </w:numPr>
        <w:spacing w:line="360" w:lineRule="auto"/>
        <w:jc w:val="both"/>
        <w:rPr>
          <w:rFonts w:ascii="Arial" w:hAnsi="Arial" w:cs="Arial"/>
        </w:rPr>
      </w:pPr>
      <w:r>
        <w:rPr>
          <w:rFonts w:ascii="Arial" w:hAnsi="Arial" w:cs="Arial"/>
        </w:rPr>
        <w:t xml:space="preserve">Organized </w:t>
      </w:r>
      <w:r>
        <w:rPr>
          <w:rFonts w:ascii="Arial" w:hAnsi="Arial" w:cs="Arial"/>
          <w:b/>
          <w:bCs/>
        </w:rPr>
        <w:t>6-Day Employability Skills Training Program</w:t>
      </w:r>
      <w:r>
        <w:rPr>
          <w:rFonts w:ascii="Arial" w:hAnsi="Arial" w:cs="Arial"/>
        </w:rPr>
        <w:t xml:space="preserve"> from 13 June, 2024 to 20 June 2024 in collaboration with Mahindra Rise Naandi Foundation for Girls under Mentoring and Counselling Cell of Sri Dev Suman Uttarakhand University, Rishikesh.</w:t>
      </w:r>
    </w:p>
    <w:p w14:paraId="207FB9A4">
      <w:pPr>
        <w:numPr>
          <w:ilvl w:val="0"/>
          <w:numId w:val="3"/>
        </w:numPr>
        <w:spacing w:line="360" w:lineRule="auto"/>
        <w:jc w:val="both"/>
        <w:rPr>
          <w:rFonts w:ascii="Arial" w:hAnsi="Arial" w:cs="Arial"/>
        </w:rPr>
      </w:pPr>
      <w:r>
        <w:rPr>
          <w:rFonts w:ascii="Arial" w:hAnsi="Arial" w:cs="Arial"/>
        </w:rPr>
        <w:t xml:space="preserve">Published </w:t>
      </w:r>
      <w:r>
        <w:rPr>
          <w:rFonts w:ascii="Arial" w:hAnsi="Arial" w:cs="Arial"/>
          <w:b/>
          <w:bCs/>
        </w:rPr>
        <w:t>“Aadhe Aadhe Chehre”,</w:t>
      </w:r>
      <w:r>
        <w:rPr>
          <w:rFonts w:ascii="Arial" w:hAnsi="Arial" w:cs="Arial"/>
        </w:rPr>
        <w:t xml:space="preserve"> a collection of poems in Hindi, ISBN 978-81-983372-5-2 Published by Samay Sakshya Publisher, Dehradun.</w:t>
      </w:r>
    </w:p>
    <w:p w14:paraId="0E6A5686">
      <w:pPr>
        <w:numPr>
          <w:ilvl w:val="0"/>
          <w:numId w:val="3"/>
        </w:numPr>
        <w:spacing w:line="360" w:lineRule="auto"/>
        <w:jc w:val="both"/>
        <w:rPr>
          <w:rFonts w:ascii="Arial" w:hAnsi="Arial" w:cs="Arial"/>
        </w:rPr>
      </w:pPr>
      <w:r>
        <w:rPr>
          <w:rFonts w:ascii="Arial" w:hAnsi="Arial" w:cs="Arial"/>
        </w:rPr>
        <w:t>Invited as Subject Expert and delivered talk on “Role of  Communication Skills in Tourism” at workshop and training program on Capacity Skill Development Workshop and Training Program for Rafting Professionals and Rafting Guides on 22/02/2024.</w:t>
      </w:r>
    </w:p>
    <w:p w14:paraId="3CC607A2">
      <w:pPr>
        <w:pStyle w:val="16"/>
        <w:numPr>
          <w:ilvl w:val="0"/>
          <w:numId w:val="3"/>
        </w:numPr>
        <w:spacing w:line="360" w:lineRule="auto"/>
        <w:jc w:val="both"/>
        <w:rPr>
          <w:rFonts w:ascii="Times New Roman" w:hAnsi="Times New Roman"/>
          <w:bCs/>
          <w:iCs/>
          <w:sz w:val="24"/>
          <w:szCs w:val="24"/>
        </w:rPr>
      </w:pPr>
      <w:r>
        <w:rPr>
          <w:rFonts w:ascii="Arial" w:hAnsi="Arial" w:cs="Arial"/>
        </w:rPr>
        <w:t>Session Chair and Delivered a Keynote Lecture on “NEP 2020: Initiative for Cultural Understanding” in National Seminar on Changing Role of Academic Libraries and Literature in the light of NEP 2020, Sparsh Himalaya University, Dehradun, 30-31 August 2024.</w:t>
      </w:r>
      <w:bookmarkStart w:id="0" w:name="_GoBack"/>
      <w:bookmarkEnd w:id="0"/>
    </w:p>
    <w:sectPr>
      <w:headerReference r:id="rId4" w:type="default"/>
      <w:footerReference r:id="rId5" w:type="default"/>
      <w:type w:val="continuous"/>
      <w:pgSz w:w="11909" w:h="16834"/>
      <w:pgMar w:top="1080" w:right="864" w:bottom="1080" w:left="864" w:header="720" w:footer="1080"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xi Sans">
    <w:altName w:val="Segoe Print"/>
    <w:panose1 w:val="00000000000000000000"/>
    <w:charset w:val="00"/>
    <w:family w:val="auto"/>
    <w:pitch w:val="default"/>
    <w:sig w:usb0="00000000" w:usb1="00000000" w:usb2="00000000" w:usb3="00000000" w:csb0="00000000" w:csb1="00000000"/>
  </w:font>
  <w:font w:name="Droid Sans">
    <w:altName w:val="Segoe Print"/>
    <w:panose1 w:val="00000000000000000000"/>
    <w:charset w:val="00"/>
    <w:family w:val="auto"/>
    <w:pitch w:val="default"/>
    <w:sig w:usb0="00000000" w:usb1="00000000" w:usb2="00000000" w:usb3="00000000" w:csb0="00000000" w:csb1="00000000"/>
  </w:font>
  <w:font w:name="Evermore Ming">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 w:name="Mangal">
    <w:altName w:val="Segoe Print"/>
    <w:panose1 w:val="02040503050203030202"/>
    <w:charset w:val="01"/>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E6C20">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9F40B">
    <w:pPr>
      <w:pStyle w:val="14"/>
      <w:jc w:val="right"/>
      <w:rPr>
        <w:b/>
        <w:bCs/>
      </w:rPr>
    </w:pPr>
    <w:r>
      <w:rPr>
        <w:b/>
        <w:bCs/>
      </w:rPr>
      <w:t>Dr. Parul Mishra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8EDB3">
    <w:pPr>
      <w:pStyle w:val="14"/>
      <w:jc w:val="right"/>
      <w:rPr>
        <w:b/>
        <w:bCs/>
      </w:rPr>
    </w:pPr>
    <w:r>
      <w:rPr>
        <w:b/>
        <w:bCs/>
      </w:rPr>
      <w:t>Dr. Parul Mishra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37470E"/>
    <w:multiLevelType w:val="multilevel"/>
    <w:tmpl w:val="5237470E"/>
    <w:lvl w:ilvl="0" w:tentative="0">
      <w:start w:val="1"/>
      <w:numFmt w:val="bullet"/>
      <w:lvlText w:val=""/>
      <w:lvlJc w:val="left"/>
      <w:pPr>
        <w:tabs>
          <w:tab w:val="left" w:pos="0"/>
        </w:tabs>
        <w:ind w:left="360" w:hanging="360"/>
      </w:pPr>
      <w:rPr>
        <w:rFonts w:hint="default" w:ascii="Wingdings" w:hAnsi="Wingdings"/>
      </w:rPr>
    </w:lvl>
    <w:lvl w:ilvl="1" w:tentative="0">
      <w:start w:val="1"/>
      <w:numFmt w:val="bullet"/>
      <w:lvlText w:val="o"/>
      <w:lvlJc w:val="left"/>
      <w:pPr>
        <w:tabs>
          <w:tab w:val="left" w:pos="0"/>
        </w:tabs>
        <w:ind w:left="1080" w:hanging="360"/>
      </w:pPr>
      <w:rPr>
        <w:rFonts w:hint="default" w:ascii="Courier New" w:hAnsi="Courier New" w:cs="Courier New"/>
      </w:rPr>
    </w:lvl>
    <w:lvl w:ilvl="2" w:tentative="0">
      <w:start w:val="1"/>
      <w:numFmt w:val="bullet"/>
      <w:lvlText w:val=""/>
      <w:lvlJc w:val="left"/>
      <w:pPr>
        <w:tabs>
          <w:tab w:val="left" w:pos="0"/>
        </w:tabs>
        <w:ind w:left="1800" w:hanging="360"/>
      </w:pPr>
      <w:rPr>
        <w:rFonts w:hint="default" w:ascii="Wingdings" w:hAnsi="Wingdings"/>
      </w:rPr>
    </w:lvl>
    <w:lvl w:ilvl="3" w:tentative="0">
      <w:start w:val="1"/>
      <w:numFmt w:val="bullet"/>
      <w:lvlText w:val=""/>
      <w:lvlJc w:val="left"/>
      <w:pPr>
        <w:tabs>
          <w:tab w:val="left" w:pos="0"/>
        </w:tabs>
        <w:ind w:left="2520" w:hanging="360"/>
      </w:pPr>
      <w:rPr>
        <w:rFonts w:hint="default" w:ascii="Symbol" w:hAnsi="Symbol"/>
      </w:rPr>
    </w:lvl>
    <w:lvl w:ilvl="4" w:tentative="0">
      <w:start w:val="1"/>
      <w:numFmt w:val="bullet"/>
      <w:lvlText w:val="o"/>
      <w:lvlJc w:val="left"/>
      <w:pPr>
        <w:tabs>
          <w:tab w:val="left" w:pos="0"/>
        </w:tabs>
        <w:ind w:left="3240" w:hanging="360"/>
      </w:pPr>
      <w:rPr>
        <w:rFonts w:hint="default" w:ascii="Courier New" w:hAnsi="Courier New" w:cs="Courier New"/>
      </w:rPr>
    </w:lvl>
    <w:lvl w:ilvl="5" w:tentative="0">
      <w:start w:val="1"/>
      <w:numFmt w:val="bullet"/>
      <w:lvlText w:val=""/>
      <w:lvlJc w:val="left"/>
      <w:pPr>
        <w:tabs>
          <w:tab w:val="left" w:pos="0"/>
        </w:tabs>
        <w:ind w:left="3960" w:hanging="360"/>
      </w:pPr>
      <w:rPr>
        <w:rFonts w:hint="default" w:ascii="Wingdings" w:hAnsi="Wingdings"/>
      </w:rPr>
    </w:lvl>
    <w:lvl w:ilvl="6" w:tentative="0">
      <w:start w:val="1"/>
      <w:numFmt w:val="bullet"/>
      <w:lvlText w:val=""/>
      <w:lvlJc w:val="left"/>
      <w:pPr>
        <w:tabs>
          <w:tab w:val="left" w:pos="0"/>
        </w:tabs>
        <w:ind w:left="4680" w:hanging="360"/>
      </w:pPr>
      <w:rPr>
        <w:rFonts w:hint="default" w:ascii="Symbol" w:hAnsi="Symbol"/>
      </w:rPr>
    </w:lvl>
    <w:lvl w:ilvl="7" w:tentative="0">
      <w:start w:val="1"/>
      <w:numFmt w:val="bullet"/>
      <w:lvlText w:val="o"/>
      <w:lvlJc w:val="left"/>
      <w:pPr>
        <w:tabs>
          <w:tab w:val="left" w:pos="0"/>
        </w:tabs>
        <w:ind w:left="5400" w:hanging="360"/>
      </w:pPr>
      <w:rPr>
        <w:rFonts w:hint="default" w:ascii="Courier New" w:hAnsi="Courier New" w:cs="Courier New"/>
      </w:rPr>
    </w:lvl>
    <w:lvl w:ilvl="8" w:tentative="0">
      <w:start w:val="1"/>
      <w:numFmt w:val="bullet"/>
      <w:lvlText w:val=""/>
      <w:lvlJc w:val="left"/>
      <w:pPr>
        <w:tabs>
          <w:tab w:val="left" w:pos="0"/>
        </w:tabs>
        <w:ind w:left="6120" w:hanging="360"/>
      </w:pPr>
      <w:rPr>
        <w:rFonts w:hint="default" w:ascii="Wingdings" w:hAnsi="Wingdings"/>
      </w:rPr>
    </w:lvl>
  </w:abstractNum>
  <w:abstractNum w:abstractNumId="1">
    <w:nsid w:val="54200A90"/>
    <w:multiLevelType w:val="multilevel"/>
    <w:tmpl w:val="54200A90"/>
    <w:lvl w:ilvl="0" w:tentative="0">
      <w:start w:val="1"/>
      <w:numFmt w:val="bullet"/>
      <w:lvlText w:val=""/>
      <w:lvlJc w:val="left"/>
      <w:pPr>
        <w:tabs>
          <w:tab w:val="left" w:pos="0"/>
        </w:tabs>
        <w:ind w:left="720" w:hanging="360"/>
      </w:pPr>
      <w:rPr>
        <w:rFonts w:hint="default" w:ascii="Wingdings" w:hAnsi="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rPr>
    </w:lvl>
    <w:lvl w:ilvl="3" w:tentative="0">
      <w:start w:val="1"/>
      <w:numFmt w:val="bullet"/>
      <w:lvlText w:val=""/>
      <w:lvlJc w:val="left"/>
      <w:pPr>
        <w:tabs>
          <w:tab w:val="left" w:pos="0"/>
        </w:tabs>
        <w:ind w:left="2880" w:hanging="360"/>
      </w:pPr>
      <w:rPr>
        <w:rFonts w:hint="default" w:ascii="Symbol" w:hAnsi="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rPr>
    </w:lvl>
    <w:lvl w:ilvl="6" w:tentative="0">
      <w:start w:val="1"/>
      <w:numFmt w:val="bullet"/>
      <w:lvlText w:val=""/>
      <w:lvlJc w:val="left"/>
      <w:pPr>
        <w:tabs>
          <w:tab w:val="left" w:pos="0"/>
        </w:tabs>
        <w:ind w:left="5040" w:hanging="360"/>
      </w:pPr>
      <w:rPr>
        <w:rFonts w:hint="default" w:ascii="Symbol" w:hAnsi="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rPr>
    </w:lvl>
  </w:abstractNum>
  <w:abstractNum w:abstractNumId="2">
    <w:nsid w:val="77DA3507"/>
    <w:multiLevelType w:val="multilevel"/>
    <w:tmpl w:val="77DA3507"/>
    <w:lvl w:ilvl="0" w:tentative="0">
      <w:start w:val="1"/>
      <w:numFmt w:val="bullet"/>
      <w:lvlText w:val=""/>
      <w:lvlJc w:val="left"/>
      <w:pPr>
        <w:tabs>
          <w:tab w:val="left" w:pos="0"/>
        </w:tabs>
        <w:ind w:left="1440" w:hanging="360"/>
      </w:pPr>
      <w:rPr>
        <w:rFonts w:hint="default" w:ascii="Wingdings" w:hAnsi="Wingdings"/>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rPr>
    </w:lvl>
    <w:lvl w:ilvl="3" w:tentative="0">
      <w:start w:val="1"/>
      <w:numFmt w:val="bullet"/>
      <w:lvlText w:val=""/>
      <w:lvlJc w:val="left"/>
      <w:pPr>
        <w:tabs>
          <w:tab w:val="left" w:pos="0"/>
        </w:tabs>
        <w:ind w:left="3600" w:hanging="360"/>
      </w:pPr>
      <w:rPr>
        <w:rFonts w:hint="default" w:ascii="Symbol" w:hAnsi="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rPr>
    </w:lvl>
    <w:lvl w:ilvl="6" w:tentative="0">
      <w:start w:val="1"/>
      <w:numFmt w:val="bullet"/>
      <w:lvlText w:val=""/>
      <w:lvlJc w:val="left"/>
      <w:pPr>
        <w:tabs>
          <w:tab w:val="left" w:pos="0"/>
        </w:tabs>
        <w:ind w:left="5760" w:hanging="360"/>
      </w:pPr>
      <w:rPr>
        <w:rFonts w:hint="default" w:ascii="Symbol" w:hAnsi="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ompat>
    <w:spaceForUL/>
    <w:growAutofit/>
    <w:doNotUseIndentAsNumberingTabStop/>
    <w:useAltKinsokuLineBreakRules/>
    <w:splitPgBreakAndParaMark/>
    <w:compatSetting w:name="compatibilityMode" w:uri="http://schemas.microsoft.com/office/word" w:val="14"/>
  </w:compat>
  <w:rsids>
    <w:rsidRoot w:val="00000000"/>
    <w:rsid w:val="223B42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basedOn w:val="1"/>
    <w:next w:val="1"/>
    <w:qFormat/>
    <w:uiPriority w:val="0"/>
    <w:pPr>
      <w:keepNext/>
      <w:shd w:val="pct15" w:color="auto" w:fill="auto"/>
      <w:spacing w:before="240" w:line="360" w:lineRule="auto"/>
      <w:jc w:val="both"/>
      <w:outlineLvl w:val="0"/>
    </w:pPr>
    <w:rPr>
      <w:b/>
      <w:color w:val="000000"/>
      <w:kern w:val="28"/>
      <w:sz w:val="22"/>
      <w:szCs w:val="20"/>
    </w:rPr>
  </w:style>
  <w:style w:type="paragraph" w:styleId="3">
    <w:name w:val="heading 2"/>
    <w:basedOn w:val="1"/>
    <w:next w:val="1"/>
    <w:qFormat/>
    <w:uiPriority w:val="0"/>
    <w:pPr>
      <w:keepNext/>
      <w:keepLines/>
      <w:spacing w:before="260" w:after="260" w:line="415" w:lineRule="auto"/>
      <w:outlineLvl w:val="1"/>
    </w:pPr>
    <w:rPr>
      <w:rFonts w:ascii="Luxi Sans" w:hAnsi="Luxi Sans" w:eastAsia="Evermore Ming"/>
      <w:b/>
      <w:sz w:val="32"/>
    </w:rPr>
  </w:style>
  <w:style w:type="paragraph" w:styleId="4">
    <w:name w:val="heading 3"/>
    <w:basedOn w:val="1"/>
    <w:next w:val="1"/>
    <w:qFormat/>
    <w:uiPriority w:val="0"/>
    <w:pPr>
      <w:keepNext/>
      <w:keepLines/>
      <w:spacing w:before="260" w:after="260" w:line="415" w:lineRule="auto"/>
      <w:outlineLvl w:val="2"/>
    </w:pPr>
    <w:rPr>
      <w:b/>
      <w:sz w:val="32"/>
    </w:rPr>
  </w:style>
  <w:style w:type="paragraph" w:styleId="5">
    <w:name w:val="heading 8"/>
    <w:basedOn w:val="1"/>
    <w:next w:val="1"/>
    <w:qFormat/>
    <w:uiPriority w:val="0"/>
    <w:pPr>
      <w:spacing w:before="240" w:after="60"/>
      <w:outlineLvl w:val="7"/>
    </w:pPr>
    <w:rPr>
      <w:i/>
      <w:iCs/>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alloon Text"/>
    <w:basedOn w:val="1"/>
    <w:uiPriority w:val="0"/>
    <w:rPr>
      <w:rFonts w:ascii="Tahoma" w:hAnsi="Tahoma" w:cs="Tahoma"/>
      <w:sz w:val="16"/>
      <w:szCs w:val="16"/>
    </w:rPr>
  </w:style>
  <w:style w:type="paragraph" w:styleId="9">
    <w:name w:val="Body Text"/>
    <w:basedOn w:val="1"/>
    <w:qFormat/>
    <w:uiPriority w:val="0"/>
    <w:pPr>
      <w:jc w:val="both"/>
    </w:pPr>
    <w:rPr>
      <w:color w:val="000000"/>
      <w:kern w:val="28"/>
      <w:sz w:val="22"/>
      <w:szCs w:val="20"/>
    </w:rPr>
  </w:style>
  <w:style w:type="paragraph" w:styleId="10">
    <w:name w:val="Body Text 2"/>
    <w:basedOn w:val="1"/>
    <w:qFormat/>
    <w:uiPriority w:val="0"/>
    <w:pPr>
      <w:spacing w:before="120" w:line="360" w:lineRule="exact"/>
      <w:jc w:val="both"/>
    </w:pPr>
    <w:rPr>
      <w:sz w:val="22"/>
      <w:szCs w:val="20"/>
    </w:rPr>
  </w:style>
  <w:style w:type="paragraph" w:styleId="11">
    <w:name w:val="Body Text Indent"/>
    <w:basedOn w:val="1"/>
    <w:uiPriority w:val="0"/>
    <w:pPr>
      <w:spacing w:before="180" w:line="360" w:lineRule="exact"/>
      <w:ind w:left="360"/>
      <w:jc w:val="both"/>
    </w:pPr>
  </w:style>
  <w:style w:type="character" w:styleId="12">
    <w:name w:val="FollowedHyperlink"/>
    <w:uiPriority w:val="0"/>
    <w:rPr>
      <w:color w:val="800080"/>
      <w:u w:val="single"/>
    </w:rPr>
  </w:style>
  <w:style w:type="paragraph" w:styleId="13">
    <w:name w:val="footer"/>
    <w:basedOn w:val="1"/>
    <w:uiPriority w:val="0"/>
    <w:pPr>
      <w:tabs>
        <w:tab w:val="center" w:pos="4320"/>
        <w:tab w:val="right" w:pos="8640"/>
      </w:tabs>
    </w:pPr>
    <w:rPr>
      <w:sz w:val="20"/>
      <w:szCs w:val="20"/>
    </w:rPr>
  </w:style>
  <w:style w:type="paragraph" w:styleId="14">
    <w:name w:val="header"/>
    <w:basedOn w:val="1"/>
    <w:qFormat/>
    <w:uiPriority w:val="0"/>
    <w:pPr>
      <w:tabs>
        <w:tab w:val="center" w:pos="4320"/>
        <w:tab w:val="right" w:pos="8640"/>
      </w:tabs>
    </w:pPr>
    <w:rPr>
      <w:sz w:val="20"/>
      <w:szCs w:val="20"/>
    </w:rPr>
  </w:style>
  <w:style w:type="character" w:styleId="15">
    <w:name w:val="Hyperlink"/>
    <w:uiPriority w:val="0"/>
    <w:rPr>
      <w:color w:val="0000FF"/>
      <w:u w:val="single"/>
    </w:rPr>
  </w:style>
  <w:style w:type="paragraph" w:styleId="16">
    <w:name w:val="Normal (Web)"/>
    <w:basedOn w:val="1"/>
    <w:uiPriority w:val="0"/>
    <w:pPr>
      <w:spacing w:before="100" w:beforeAutospacing="1" w:after="100" w:afterAutospacing="1"/>
    </w:pPr>
  </w:style>
  <w:style w:type="character" w:styleId="17">
    <w:name w:val="page number"/>
    <w:basedOn w:val="6"/>
    <w:qFormat/>
    <w:uiPriority w:val="0"/>
  </w:style>
  <w:style w:type="paragraph" w:styleId="18">
    <w:name w:val="Title"/>
    <w:basedOn w:val="1"/>
    <w:uiPriority w:val="0"/>
    <w:pPr>
      <w:pBdr>
        <w:top w:val="single" w:color="auto" w:sz="12" w:space="1"/>
        <w:bottom w:val="single" w:color="auto" w:sz="12" w:space="1"/>
      </w:pBdr>
      <w:spacing w:line="360" w:lineRule="auto"/>
      <w:jc w:val="center"/>
    </w:pPr>
    <w:rPr>
      <w:b/>
      <w:color w:val="000000"/>
      <w:kern w:val="28"/>
      <w:szCs w:val="20"/>
    </w:rPr>
  </w:style>
  <w:style w:type="paragraph" w:customStyle="1" w:styleId="19">
    <w:name w:val="*Reference Nums*"/>
    <w:basedOn w:val="1"/>
    <w:autoRedefine/>
    <w:uiPriority w:val="0"/>
    <w:pPr>
      <w:tabs>
        <w:tab w:val="left" w:pos="360"/>
      </w:tabs>
      <w:spacing w:before="240" w:line="360" w:lineRule="auto"/>
      <w:ind w:left="720" w:hanging="360"/>
      <w:jc w:val="both"/>
    </w:pPr>
    <w:rPr>
      <w:bCs/>
      <w:sz w:val="28"/>
      <w:lang w:bidi="en-US"/>
    </w:rPr>
  </w:style>
  <w:style w:type="character" w:customStyle="1" w:styleId="20">
    <w:name w:val="apple-style-span"/>
    <w:basedOn w:val="6"/>
    <w:uiPriority w:val="0"/>
  </w:style>
  <w:style w:type="paragraph" w:styleId="21">
    <w:name w:val="List Paragraph"/>
    <w:basedOn w:val="1"/>
    <w:uiPriority w:val="0"/>
    <w:pPr>
      <w:spacing w:after="200" w:line="276" w:lineRule="auto"/>
      <w:ind w:left="720"/>
      <w:contextualSpacing/>
    </w:pPr>
    <w:rPr>
      <w:rFonts w:ascii="Calibri" w:hAnsi="Calibri" w:eastAsia="Calibri"/>
      <w:sz w:val="22"/>
      <w:szCs w:val="22"/>
      <w:lang w:val="en-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Company>IIT BOMBAY</Company>
  <Pages>3</Pages>
  <Words>1100</Words>
  <Characters>6810</Characters>
  <Lines>286</Lines>
  <Paragraphs>158</Paragraphs>
  <TotalTime>11</TotalTime>
  <ScaleCrop>false</ScaleCrop>
  <LinksUpToDate>false</LinksUpToDate>
  <CharactersWithSpaces>7955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2025-10-19T02:39:00Z</dcterms:created>
  <dc:creator>bihari</dc:creator>
  <cp:lastModifiedBy>ashishbindal169</cp:lastModifiedBy>
  <cp:lastPrinted>2017-05-19T08:53:00Z</cp:lastPrinted>
  <dcterms:modified xsi:type="dcterms:W3CDTF">2026-04-09T09:19:02Z</dcterms:modified>
  <dc:title>EDUCATIONAL QUALIFICATIONS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eyJoZGlkIjoiYWNjMWZiZTUwODNiNDc1MjY4MDBjZjMwOTRiZmI5NTIiLCJ1c2VySWQiOiI1NjcxMDg1NzQ0MjUifQ==</vt:lpwstr>
  </property>
  <property fmtid="{D5CDD505-2E9C-101B-9397-08002B2CF9AE}" pid="3" name="KSOProductBuildVer">
    <vt:lpwstr>1033-12.1.0.25242</vt:lpwstr>
  </property>
  <property fmtid="{D5CDD505-2E9C-101B-9397-08002B2CF9AE}" pid="4" name="ICV">
    <vt:lpwstr>F87CE107A4944D5FAF4E777C1A5F52FA_12</vt:lpwstr>
  </property>
</Properties>
</file>