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7AFB0" w14:textId="18B42AA4" w:rsidR="006954C3" w:rsidRDefault="000F7F10">
      <w:r>
        <w:fldChar w:fldCharType="begin"/>
      </w:r>
      <w:r>
        <w:instrText xml:space="preserve"> HYPERLINK "</w:instrText>
      </w:r>
      <w:r w:rsidRPr="000F7F10">
        <w:instrText>https://ieeexplore.ieee.org/abstract/document/7185350/</w:instrText>
      </w:r>
      <w:r>
        <w:instrText xml:space="preserve">" </w:instrText>
      </w:r>
      <w:r>
        <w:fldChar w:fldCharType="separate"/>
      </w:r>
      <w:r w:rsidRPr="00493D4E">
        <w:rPr>
          <w:rStyle w:val="Hyperlink"/>
        </w:rPr>
        <w:t>https://ieeexplore.ieee.org/abstract/document/7185350/</w:t>
      </w:r>
      <w:r>
        <w:fldChar w:fldCharType="end"/>
      </w:r>
    </w:p>
    <w:p w14:paraId="13B7CF49"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Authors</w:t>
      </w:r>
    </w:p>
    <w:p w14:paraId="0D97E935"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proofErr w:type="spellStart"/>
      <w:r w:rsidRPr="000F7F10">
        <w:rPr>
          <w:rFonts w:ascii="Arial" w:eastAsia="Times New Roman" w:hAnsi="Arial" w:cs="Arial"/>
          <w:color w:val="222222"/>
          <w:sz w:val="20"/>
          <w:szCs w:val="20"/>
        </w:rPr>
        <w:t>Emroz</w:t>
      </w:r>
      <w:proofErr w:type="spellEnd"/>
      <w:r w:rsidRPr="000F7F10">
        <w:rPr>
          <w:rFonts w:ascii="Arial" w:eastAsia="Times New Roman" w:hAnsi="Arial" w:cs="Arial"/>
          <w:color w:val="222222"/>
          <w:sz w:val="20"/>
          <w:szCs w:val="20"/>
        </w:rPr>
        <w:t xml:space="preserve"> Khan, </w:t>
      </w:r>
      <w:proofErr w:type="spellStart"/>
      <w:r w:rsidRPr="000F7F10">
        <w:rPr>
          <w:rFonts w:ascii="Arial" w:eastAsia="Times New Roman" w:hAnsi="Arial" w:cs="Arial"/>
          <w:color w:val="222222"/>
          <w:sz w:val="20"/>
          <w:szCs w:val="20"/>
        </w:rPr>
        <w:t>Forsad</w:t>
      </w:r>
      <w:proofErr w:type="spellEnd"/>
      <w:r w:rsidRPr="000F7F10">
        <w:rPr>
          <w:rFonts w:ascii="Arial" w:eastAsia="Times New Roman" w:hAnsi="Arial" w:cs="Arial"/>
          <w:color w:val="222222"/>
          <w:sz w:val="20"/>
          <w:szCs w:val="20"/>
        </w:rPr>
        <w:t xml:space="preserve"> Al Hossain, </w:t>
      </w:r>
      <w:proofErr w:type="spellStart"/>
      <w:r w:rsidRPr="000F7F10">
        <w:rPr>
          <w:rFonts w:ascii="Arial" w:eastAsia="Times New Roman" w:hAnsi="Arial" w:cs="Arial"/>
          <w:color w:val="222222"/>
          <w:sz w:val="20"/>
          <w:szCs w:val="20"/>
        </w:rPr>
        <w:t>Shiekh</w:t>
      </w:r>
      <w:proofErr w:type="spellEnd"/>
      <w:r w:rsidRPr="000F7F10">
        <w:rPr>
          <w:rFonts w:ascii="Arial" w:eastAsia="Times New Roman" w:hAnsi="Arial" w:cs="Arial"/>
          <w:color w:val="222222"/>
          <w:sz w:val="20"/>
          <w:szCs w:val="20"/>
        </w:rPr>
        <w:t xml:space="preserve"> Zia Uddin, S </w:t>
      </w:r>
      <w:proofErr w:type="spellStart"/>
      <w:r w:rsidRPr="000F7F10">
        <w:rPr>
          <w:rFonts w:ascii="Arial" w:eastAsia="Times New Roman" w:hAnsi="Arial" w:cs="Arial"/>
          <w:color w:val="222222"/>
          <w:sz w:val="20"/>
          <w:szCs w:val="20"/>
        </w:rPr>
        <w:t>Kaisar</w:t>
      </w:r>
      <w:proofErr w:type="spellEnd"/>
      <w:r w:rsidRPr="000F7F10">
        <w:rPr>
          <w:rFonts w:ascii="Arial" w:eastAsia="Times New Roman" w:hAnsi="Arial" w:cs="Arial"/>
          <w:color w:val="222222"/>
          <w:sz w:val="20"/>
          <w:szCs w:val="20"/>
        </w:rPr>
        <w:t xml:space="preserve"> </w:t>
      </w:r>
      <w:proofErr w:type="spellStart"/>
      <w:r w:rsidRPr="000F7F10">
        <w:rPr>
          <w:rFonts w:ascii="Arial" w:eastAsia="Times New Roman" w:hAnsi="Arial" w:cs="Arial"/>
          <w:color w:val="222222"/>
          <w:sz w:val="20"/>
          <w:szCs w:val="20"/>
        </w:rPr>
        <w:t>Alam</w:t>
      </w:r>
      <w:proofErr w:type="spellEnd"/>
      <w:r w:rsidRPr="000F7F10">
        <w:rPr>
          <w:rFonts w:ascii="Arial" w:eastAsia="Times New Roman" w:hAnsi="Arial" w:cs="Arial"/>
          <w:color w:val="222222"/>
          <w:sz w:val="20"/>
          <w:szCs w:val="20"/>
        </w:rPr>
        <w:t>, Md Kamrul Hasan</w:t>
      </w:r>
    </w:p>
    <w:p w14:paraId="17DA46E3"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Publication date</w:t>
      </w:r>
    </w:p>
    <w:p w14:paraId="2BDE2185"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2015/8/11</w:t>
      </w:r>
    </w:p>
    <w:p w14:paraId="03B8C7DB"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Journal</w:t>
      </w:r>
    </w:p>
    <w:p w14:paraId="62D7DC8C"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IEEE Transactions on Biomedical Engineering</w:t>
      </w:r>
    </w:p>
    <w:p w14:paraId="0E34C559"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Volume</w:t>
      </w:r>
    </w:p>
    <w:p w14:paraId="19839CAF"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63</w:t>
      </w:r>
    </w:p>
    <w:p w14:paraId="691EA5A3"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Issue</w:t>
      </w:r>
    </w:p>
    <w:p w14:paraId="57C543AB"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3</w:t>
      </w:r>
    </w:p>
    <w:p w14:paraId="45C1CEB6"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Pages</w:t>
      </w:r>
    </w:p>
    <w:p w14:paraId="372402EB"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550-562</w:t>
      </w:r>
    </w:p>
    <w:p w14:paraId="7B90D34D"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Publisher</w:t>
      </w:r>
    </w:p>
    <w:p w14:paraId="7E071A52"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IEEE</w:t>
      </w:r>
    </w:p>
    <w:p w14:paraId="7189A49C" w14:textId="77777777" w:rsidR="000F7F10" w:rsidRPr="000F7F10" w:rsidRDefault="000F7F10" w:rsidP="000F7F10">
      <w:pPr>
        <w:shd w:val="clear" w:color="auto" w:fill="FFFFFF"/>
        <w:spacing w:after="0" w:line="240" w:lineRule="auto"/>
        <w:jc w:val="right"/>
        <w:rPr>
          <w:rFonts w:ascii="Arial" w:eastAsia="Times New Roman" w:hAnsi="Arial" w:cs="Arial"/>
          <w:color w:val="777777"/>
          <w:sz w:val="20"/>
          <w:szCs w:val="20"/>
        </w:rPr>
      </w:pPr>
      <w:r w:rsidRPr="000F7F10">
        <w:rPr>
          <w:rFonts w:ascii="Arial" w:eastAsia="Times New Roman" w:hAnsi="Arial" w:cs="Arial"/>
          <w:color w:val="777777"/>
          <w:sz w:val="20"/>
          <w:szCs w:val="20"/>
        </w:rPr>
        <w:t>Description</w:t>
      </w:r>
    </w:p>
    <w:p w14:paraId="487CF95F" w14:textId="77777777" w:rsidR="000F7F10" w:rsidRPr="000F7F10" w:rsidRDefault="000F7F10" w:rsidP="000F7F10">
      <w:pPr>
        <w:shd w:val="clear" w:color="auto" w:fill="FFFFFF"/>
        <w:spacing w:after="240" w:line="240" w:lineRule="auto"/>
        <w:outlineLvl w:val="2"/>
        <w:rPr>
          <w:rFonts w:ascii="Arial" w:eastAsia="Times New Roman" w:hAnsi="Arial" w:cs="Arial"/>
          <w:color w:val="222222"/>
          <w:sz w:val="20"/>
          <w:szCs w:val="20"/>
        </w:rPr>
      </w:pPr>
      <w:r w:rsidRPr="000F7F10">
        <w:rPr>
          <w:rFonts w:ascii="Arial" w:eastAsia="Times New Roman" w:hAnsi="Arial" w:cs="Arial"/>
          <w:color w:val="222222"/>
          <w:sz w:val="20"/>
          <w:szCs w:val="20"/>
        </w:rPr>
        <w:t>Goal:</w:t>
      </w:r>
    </w:p>
    <w:p w14:paraId="7D777F5C" w14:textId="77777777" w:rsidR="000F7F10" w:rsidRPr="000F7F10" w:rsidRDefault="000F7F10" w:rsidP="000F7F10">
      <w:pPr>
        <w:shd w:val="clear" w:color="auto" w:fill="FFFFFF"/>
        <w:spacing w:after="0"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 xml:space="preserve">Although </w:t>
      </w:r>
      <w:proofErr w:type="spellStart"/>
      <w:r w:rsidRPr="000F7F10">
        <w:rPr>
          <w:rFonts w:ascii="Arial" w:eastAsia="Times New Roman" w:hAnsi="Arial" w:cs="Arial"/>
          <w:color w:val="222222"/>
          <w:sz w:val="20"/>
          <w:szCs w:val="20"/>
        </w:rPr>
        <w:t>photoplethysmographic</w:t>
      </w:r>
      <w:proofErr w:type="spellEnd"/>
      <w:r w:rsidRPr="000F7F10">
        <w:rPr>
          <w:rFonts w:ascii="Arial" w:eastAsia="Times New Roman" w:hAnsi="Arial" w:cs="Arial"/>
          <w:color w:val="222222"/>
          <w:sz w:val="20"/>
          <w:szCs w:val="20"/>
        </w:rPr>
        <w:t xml:space="preserve"> (PPG) signals can monitor heart rate (HR) quite conveniently in hospital environments, trying to incorporate them during fitness programs poses a great challenge, since in these cases, the signals are heavily corrupted by motion artifacts.</w:t>
      </w:r>
    </w:p>
    <w:p w14:paraId="6C5DE20F" w14:textId="77777777" w:rsidR="000F7F10" w:rsidRPr="000F7F10" w:rsidRDefault="000F7F10" w:rsidP="000F7F10">
      <w:pPr>
        <w:shd w:val="clear" w:color="auto" w:fill="FFFFFF"/>
        <w:spacing w:before="240" w:after="240" w:line="240" w:lineRule="auto"/>
        <w:outlineLvl w:val="2"/>
        <w:rPr>
          <w:rFonts w:ascii="Arial" w:eastAsia="Times New Roman" w:hAnsi="Arial" w:cs="Arial"/>
          <w:color w:val="222222"/>
          <w:sz w:val="20"/>
          <w:szCs w:val="20"/>
        </w:rPr>
      </w:pPr>
      <w:r w:rsidRPr="000F7F10">
        <w:rPr>
          <w:rFonts w:ascii="Arial" w:eastAsia="Times New Roman" w:hAnsi="Arial" w:cs="Arial"/>
          <w:color w:val="222222"/>
          <w:sz w:val="20"/>
          <w:szCs w:val="20"/>
        </w:rPr>
        <w:t>Methods:</w:t>
      </w:r>
    </w:p>
    <w:p w14:paraId="68B63A2E" w14:textId="77777777" w:rsidR="000F7F10" w:rsidRPr="000F7F10" w:rsidRDefault="000F7F10" w:rsidP="000F7F10">
      <w:pPr>
        <w:shd w:val="clear" w:color="auto" w:fill="FFFFFF"/>
        <w:spacing w:line="240" w:lineRule="auto"/>
        <w:rPr>
          <w:rFonts w:ascii="Arial" w:eastAsia="Times New Roman" w:hAnsi="Arial" w:cs="Arial"/>
          <w:color w:val="222222"/>
          <w:sz w:val="20"/>
          <w:szCs w:val="20"/>
        </w:rPr>
      </w:pPr>
      <w:r w:rsidRPr="000F7F10">
        <w:rPr>
          <w:rFonts w:ascii="Arial" w:eastAsia="Times New Roman" w:hAnsi="Arial" w:cs="Arial"/>
          <w:color w:val="222222"/>
          <w:sz w:val="20"/>
          <w:szCs w:val="20"/>
        </w:rPr>
        <w:t xml:space="preserve">In this paper, we present a novel signal processing framework which utilizes two channel PPG signals and estimates HR in two stages. The first stage eliminates any chances of a runaway error by resorting to an absolute criterion condition based on ensemble empirical mode decomposition. This stage enables the algorithm to depend very little on the previously estimated HR values and to discard the need of an initial resting phase. The second stage, on the other hand, increases the algorithm's robustness against </w:t>
      </w:r>
      <w:proofErr w:type="spellStart"/>
      <w:r w:rsidRPr="000F7F10">
        <w:rPr>
          <w:rFonts w:ascii="Arial" w:eastAsia="Times New Roman" w:hAnsi="Arial" w:cs="Arial"/>
          <w:color w:val="222222"/>
          <w:sz w:val="20"/>
          <w:szCs w:val="20"/>
        </w:rPr>
        <w:t>offtrack</w:t>
      </w:r>
      <w:proofErr w:type="spellEnd"/>
      <w:r w:rsidRPr="000F7F10">
        <w:rPr>
          <w:rFonts w:ascii="Arial" w:eastAsia="Times New Roman" w:hAnsi="Arial" w:cs="Arial"/>
          <w:color w:val="222222"/>
          <w:sz w:val="20"/>
          <w:szCs w:val="20"/>
        </w:rPr>
        <w:t xml:space="preserve"> errors by using recursive least squares filters complemented with an additional novel technique, namely time …</w:t>
      </w:r>
    </w:p>
    <w:p w14:paraId="2343420F" w14:textId="77777777" w:rsidR="000F7F10" w:rsidRDefault="000F7F10">
      <w:bookmarkStart w:id="0" w:name="_GoBack"/>
      <w:bookmarkEnd w:id="0"/>
    </w:p>
    <w:sectPr w:rsidR="000F7F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BDC"/>
    <w:rsid w:val="000F7F10"/>
    <w:rsid w:val="001A2BDC"/>
    <w:rsid w:val="0069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5B18"/>
  <w15:chartTrackingRefBased/>
  <w15:docId w15:val="{3143F725-5A39-4324-BFEA-5061EC43D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7F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F10"/>
    <w:rPr>
      <w:color w:val="0563C1" w:themeColor="hyperlink"/>
      <w:u w:val="single"/>
    </w:rPr>
  </w:style>
  <w:style w:type="character" w:styleId="UnresolvedMention">
    <w:name w:val="Unresolved Mention"/>
    <w:basedOn w:val="DefaultParagraphFont"/>
    <w:uiPriority w:val="99"/>
    <w:semiHidden/>
    <w:unhideWhenUsed/>
    <w:rsid w:val="000F7F10"/>
    <w:rPr>
      <w:color w:val="605E5C"/>
      <w:shd w:val="clear" w:color="auto" w:fill="E1DFDD"/>
    </w:rPr>
  </w:style>
  <w:style w:type="character" w:customStyle="1" w:styleId="Heading3Char">
    <w:name w:val="Heading 3 Char"/>
    <w:basedOn w:val="DefaultParagraphFont"/>
    <w:link w:val="Heading3"/>
    <w:uiPriority w:val="9"/>
    <w:rsid w:val="000F7F1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410">
      <w:bodyDiv w:val="1"/>
      <w:marLeft w:val="0"/>
      <w:marRight w:val="0"/>
      <w:marTop w:val="0"/>
      <w:marBottom w:val="0"/>
      <w:divBdr>
        <w:top w:val="none" w:sz="0" w:space="0" w:color="auto"/>
        <w:left w:val="none" w:sz="0" w:space="0" w:color="auto"/>
        <w:bottom w:val="none" w:sz="0" w:space="0" w:color="auto"/>
        <w:right w:val="none" w:sz="0" w:space="0" w:color="auto"/>
      </w:divBdr>
      <w:divsChild>
        <w:div w:id="1650016578">
          <w:marLeft w:val="1740"/>
          <w:marRight w:val="0"/>
          <w:marTop w:val="0"/>
          <w:marBottom w:val="240"/>
          <w:divBdr>
            <w:top w:val="none" w:sz="0" w:space="0" w:color="auto"/>
            <w:left w:val="none" w:sz="0" w:space="0" w:color="auto"/>
            <w:bottom w:val="none" w:sz="0" w:space="0" w:color="auto"/>
            <w:right w:val="none" w:sz="0" w:space="0" w:color="auto"/>
          </w:divBdr>
        </w:div>
        <w:div w:id="233514519">
          <w:marLeft w:val="1740"/>
          <w:marRight w:val="0"/>
          <w:marTop w:val="0"/>
          <w:marBottom w:val="240"/>
          <w:divBdr>
            <w:top w:val="none" w:sz="0" w:space="0" w:color="auto"/>
            <w:left w:val="none" w:sz="0" w:space="0" w:color="auto"/>
            <w:bottom w:val="none" w:sz="0" w:space="0" w:color="auto"/>
            <w:right w:val="none" w:sz="0" w:space="0" w:color="auto"/>
          </w:divBdr>
        </w:div>
        <w:div w:id="1667436214">
          <w:marLeft w:val="1740"/>
          <w:marRight w:val="0"/>
          <w:marTop w:val="0"/>
          <w:marBottom w:val="240"/>
          <w:divBdr>
            <w:top w:val="none" w:sz="0" w:space="0" w:color="auto"/>
            <w:left w:val="none" w:sz="0" w:space="0" w:color="auto"/>
            <w:bottom w:val="none" w:sz="0" w:space="0" w:color="auto"/>
            <w:right w:val="none" w:sz="0" w:space="0" w:color="auto"/>
          </w:divBdr>
        </w:div>
        <w:div w:id="1943603832">
          <w:marLeft w:val="1740"/>
          <w:marRight w:val="0"/>
          <w:marTop w:val="0"/>
          <w:marBottom w:val="240"/>
          <w:divBdr>
            <w:top w:val="none" w:sz="0" w:space="0" w:color="auto"/>
            <w:left w:val="none" w:sz="0" w:space="0" w:color="auto"/>
            <w:bottom w:val="none" w:sz="0" w:space="0" w:color="auto"/>
            <w:right w:val="none" w:sz="0" w:space="0" w:color="auto"/>
          </w:divBdr>
        </w:div>
        <w:div w:id="376204580">
          <w:marLeft w:val="1740"/>
          <w:marRight w:val="0"/>
          <w:marTop w:val="0"/>
          <w:marBottom w:val="240"/>
          <w:divBdr>
            <w:top w:val="none" w:sz="0" w:space="0" w:color="auto"/>
            <w:left w:val="none" w:sz="0" w:space="0" w:color="auto"/>
            <w:bottom w:val="none" w:sz="0" w:space="0" w:color="auto"/>
            <w:right w:val="none" w:sz="0" w:space="0" w:color="auto"/>
          </w:divBdr>
        </w:div>
        <w:div w:id="356977607">
          <w:marLeft w:val="1740"/>
          <w:marRight w:val="0"/>
          <w:marTop w:val="0"/>
          <w:marBottom w:val="240"/>
          <w:divBdr>
            <w:top w:val="none" w:sz="0" w:space="0" w:color="auto"/>
            <w:left w:val="none" w:sz="0" w:space="0" w:color="auto"/>
            <w:bottom w:val="none" w:sz="0" w:space="0" w:color="auto"/>
            <w:right w:val="none" w:sz="0" w:space="0" w:color="auto"/>
          </w:divBdr>
        </w:div>
        <w:div w:id="1636107006">
          <w:marLeft w:val="1740"/>
          <w:marRight w:val="0"/>
          <w:marTop w:val="0"/>
          <w:marBottom w:val="240"/>
          <w:divBdr>
            <w:top w:val="none" w:sz="0" w:space="0" w:color="auto"/>
            <w:left w:val="none" w:sz="0" w:space="0" w:color="auto"/>
            <w:bottom w:val="none" w:sz="0" w:space="0" w:color="auto"/>
            <w:right w:val="none" w:sz="0" w:space="0" w:color="auto"/>
          </w:divBdr>
        </w:div>
        <w:div w:id="1821920635">
          <w:marLeft w:val="1740"/>
          <w:marRight w:val="0"/>
          <w:marTop w:val="0"/>
          <w:marBottom w:val="240"/>
          <w:divBdr>
            <w:top w:val="none" w:sz="0" w:space="0" w:color="auto"/>
            <w:left w:val="none" w:sz="0" w:space="0" w:color="auto"/>
            <w:bottom w:val="none" w:sz="0" w:space="0" w:color="auto"/>
            <w:right w:val="none" w:sz="0" w:space="0" w:color="auto"/>
          </w:divBdr>
          <w:divsChild>
            <w:div w:id="1460490332">
              <w:marLeft w:val="0"/>
              <w:marRight w:val="0"/>
              <w:marTop w:val="0"/>
              <w:marBottom w:val="0"/>
              <w:divBdr>
                <w:top w:val="none" w:sz="0" w:space="0" w:color="auto"/>
                <w:left w:val="none" w:sz="0" w:space="0" w:color="auto"/>
                <w:bottom w:val="none" w:sz="0" w:space="0" w:color="auto"/>
                <w:right w:val="none" w:sz="0" w:space="0" w:color="auto"/>
              </w:divBdr>
              <w:divsChild>
                <w:div w:id="1695576627">
                  <w:marLeft w:val="0"/>
                  <w:marRight w:val="0"/>
                  <w:marTop w:val="0"/>
                  <w:marBottom w:val="0"/>
                  <w:divBdr>
                    <w:top w:val="none" w:sz="0" w:space="0" w:color="auto"/>
                    <w:left w:val="none" w:sz="0" w:space="0" w:color="auto"/>
                    <w:bottom w:val="none" w:sz="0" w:space="0" w:color="auto"/>
                    <w:right w:val="none" w:sz="0" w:space="0" w:color="auto"/>
                  </w:divBdr>
                </w:div>
                <w:div w:id="100967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dsp</dc:creator>
  <cp:keywords/>
  <dc:description/>
  <cp:lastModifiedBy>dsp</cp:lastModifiedBy>
  <cp:revision>2</cp:revision>
  <dcterms:created xsi:type="dcterms:W3CDTF">2019-08-06T08:55:00Z</dcterms:created>
  <dcterms:modified xsi:type="dcterms:W3CDTF">2019-08-06T08:55:00Z</dcterms:modified>
</cp:coreProperties>
</file>