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358504" w14:textId="77777777" w:rsidR="00F87914" w:rsidRPr="00F87914" w:rsidRDefault="00F87914" w:rsidP="00F87914">
      <w:r w:rsidRPr="00F87914">
        <w:t>Preparing for university entrance exams in Bangladesh can be a challenging yet rewarding journey. These exams are the gateway to some of the most prestigious institutions in the country, including Dhaka University, </w:t>
      </w:r>
      <w:hyperlink r:id="rId5" w:tgtFrame="_blank" w:history="1">
        <w:r w:rsidRPr="00F87914">
          <w:rPr>
            <w:rStyle w:val="Hyperlink"/>
          </w:rPr>
          <w:t>Bangladesh University of Engineering and Technology (BUET)</w:t>
        </w:r>
      </w:hyperlink>
      <w:r w:rsidRPr="00F87914">
        <w:t>, and Jahangirnagar University. Given the highly competitive nature of these exams, it’s essential to adopt a focused and strategic approach.</w:t>
      </w:r>
    </w:p>
    <w:p w14:paraId="1B3CB456" w14:textId="568A1B85" w:rsidR="00F87914" w:rsidRPr="00F87914" w:rsidRDefault="00F87914" w:rsidP="00F87914">
      <w:pPr>
        <w:pStyle w:val="ListParagraph"/>
        <w:numPr>
          <w:ilvl w:val="0"/>
          <w:numId w:val="1"/>
        </w:numPr>
        <w:rPr>
          <w:b/>
          <w:bCs/>
        </w:rPr>
      </w:pPr>
      <w:r w:rsidRPr="00F87914">
        <w:rPr>
          <w:b/>
          <w:bCs/>
        </w:rPr>
        <w:t>Understand the Exam Format and Syllabus</w:t>
      </w:r>
    </w:p>
    <w:p w14:paraId="02DEFE78" w14:textId="77777777" w:rsidR="00F87914" w:rsidRPr="00F87914" w:rsidRDefault="00F87914" w:rsidP="00F87914">
      <w:r w:rsidRPr="00F87914">
        <w:t>Each </w:t>
      </w:r>
      <w:hyperlink r:id="rId6" w:tgtFrame="_blank" w:history="1">
        <w:r w:rsidRPr="00F87914">
          <w:rPr>
            <w:rStyle w:val="Hyperlink"/>
          </w:rPr>
          <w:t>university in Bangladesh</w:t>
        </w:r>
      </w:hyperlink>
      <w:r w:rsidRPr="00F87914">
        <w:t> has its unique exam pattern and syllabus. For instance, BUET focuses heavily on Mathematics, Physics, and Chemistry, while </w:t>
      </w:r>
      <w:hyperlink r:id="rId7" w:tgtFrame="_blank" w:history="1">
        <w:r w:rsidRPr="00F87914">
          <w:rPr>
            <w:rStyle w:val="Hyperlink"/>
          </w:rPr>
          <w:t>Dhaka University</w:t>
        </w:r>
      </w:hyperlink>
      <w:r w:rsidRPr="00F87914">
        <w:t> includes subjects like Bangla, English, and General Knowledge. Obtain the detailed syllabus and exam pattern from the respective university's official website. Understanding the specific requirements of each university will help you tailor your preparation accordingly.</w:t>
      </w:r>
    </w:p>
    <w:p w14:paraId="3FD4F00D" w14:textId="00DC9629" w:rsidR="00F87914" w:rsidRPr="00F87914" w:rsidRDefault="00F87914" w:rsidP="00F87914">
      <w:pPr>
        <w:pStyle w:val="ListParagraph"/>
        <w:numPr>
          <w:ilvl w:val="0"/>
          <w:numId w:val="1"/>
        </w:numPr>
        <w:rPr>
          <w:b/>
          <w:bCs/>
        </w:rPr>
      </w:pPr>
      <w:r w:rsidRPr="00F87914">
        <w:rPr>
          <w:b/>
          <w:bCs/>
        </w:rPr>
        <w:t>Create a Study Schedule</w:t>
      </w:r>
    </w:p>
    <w:p w14:paraId="6709EDE0" w14:textId="77777777" w:rsidR="00F87914" w:rsidRPr="00F87914" w:rsidRDefault="00F87914" w:rsidP="00F87914">
      <w:r w:rsidRPr="00F87914">
        <w:t>Developing a structured study schedule is critical. Allocate specific times for studying subjects based on their importance and your proficiency. For example, if you’re aiming for BUET, you might spend more time on Mathematics and Physics. Create a weekly and monthly plan with clear goals. Ensure you have a balanced schedule that includes time for revision and breaks to avoid burnout.</w:t>
      </w:r>
    </w:p>
    <w:p w14:paraId="02F7A257" w14:textId="39AB9A84" w:rsidR="00F87914" w:rsidRPr="00F87914" w:rsidRDefault="00F87914" w:rsidP="00F87914">
      <w:pPr>
        <w:pStyle w:val="ListParagraph"/>
        <w:numPr>
          <w:ilvl w:val="0"/>
          <w:numId w:val="1"/>
        </w:numPr>
        <w:rPr>
          <w:b/>
          <w:bCs/>
        </w:rPr>
      </w:pPr>
      <w:r w:rsidRPr="00F87914">
        <w:rPr>
          <w:b/>
          <w:bCs/>
        </w:rPr>
        <w:t>Use Quality Study Materials</w:t>
      </w:r>
    </w:p>
    <w:p w14:paraId="711B8FA9" w14:textId="77777777" w:rsidR="00F87914" w:rsidRPr="00F87914" w:rsidRDefault="00F87914" w:rsidP="00F87914">
      <w:r w:rsidRPr="00F87914">
        <w:t>Invest in quality study materials that are specific to the Bangladeshi curriculum. Additionally, utilize past exam papers available on university websites or from bookstores. These resources provide insight into the types of questions asked and the level of difficulty.</w:t>
      </w:r>
    </w:p>
    <w:p w14:paraId="49633F1B" w14:textId="6175F1B2" w:rsidR="00F87914" w:rsidRPr="00F87914" w:rsidRDefault="00F87914" w:rsidP="00F87914">
      <w:pPr>
        <w:pStyle w:val="ListParagraph"/>
        <w:numPr>
          <w:ilvl w:val="0"/>
          <w:numId w:val="1"/>
        </w:numPr>
        <w:rPr>
          <w:b/>
          <w:bCs/>
        </w:rPr>
      </w:pPr>
      <w:r w:rsidRPr="00F87914">
        <w:rPr>
          <w:b/>
          <w:bCs/>
        </w:rPr>
        <w:t>Practice Regularly</w:t>
      </w:r>
    </w:p>
    <w:p w14:paraId="7F78D130" w14:textId="77777777" w:rsidR="00F87914" w:rsidRPr="00F87914" w:rsidRDefault="00F87914" w:rsidP="00F87914">
      <w:r w:rsidRPr="00F87914">
        <w:t>Regular practice is essential, especially for subjects like Mathematics and Physics. Solve previous years’ question papers and take mock tests to gauge your preparation. Time yourself while solving these papers to improve your speed and accuracy. For subjects like General Knowledge, keep yourself updated with current affairs in Bangladesh and globally.</w:t>
      </w:r>
    </w:p>
    <w:p w14:paraId="58FE0B3B" w14:textId="1E5381D1" w:rsidR="00F87914" w:rsidRPr="00F87914" w:rsidRDefault="00F87914" w:rsidP="00F87914">
      <w:pPr>
        <w:pStyle w:val="ListParagraph"/>
        <w:numPr>
          <w:ilvl w:val="0"/>
          <w:numId w:val="1"/>
        </w:numPr>
        <w:rPr>
          <w:b/>
          <w:bCs/>
        </w:rPr>
      </w:pPr>
      <w:r w:rsidRPr="00F87914">
        <w:rPr>
          <w:b/>
          <w:bCs/>
        </w:rPr>
        <w:t>Focus on Weak Areas</w:t>
      </w:r>
    </w:p>
    <w:p w14:paraId="2501CCBF" w14:textId="77777777" w:rsidR="00F87914" w:rsidRPr="00F87914" w:rsidRDefault="00F87914" w:rsidP="00F87914">
      <w:r w:rsidRPr="00F87914">
        <w:t>Identify your weak areas through self-assessment and feedback from teachers or tutors. If you struggle with certain topics in Chemistry or Mathematics, dedicate extra time to these subjects. Utilize online tutorials, educational apps, or coaching classes that focus on the Bangladeshi syllabus to strengthen these areas.</w:t>
      </w:r>
    </w:p>
    <w:p w14:paraId="51188DF5" w14:textId="1E0F69E5" w:rsidR="00F87914" w:rsidRPr="00F87914" w:rsidRDefault="00F87914" w:rsidP="00F87914">
      <w:pPr>
        <w:pStyle w:val="ListParagraph"/>
        <w:numPr>
          <w:ilvl w:val="0"/>
          <w:numId w:val="1"/>
        </w:numPr>
        <w:rPr>
          <w:b/>
          <w:bCs/>
        </w:rPr>
      </w:pPr>
      <w:r w:rsidRPr="00F87914">
        <w:rPr>
          <w:b/>
          <w:bCs/>
        </w:rPr>
        <w:t>Join Study Groups</w:t>
      </w:r>
    </w:p>
    <w:p w14:paraId="360AD04A" w14:textId="77777777" w:rsidR="00F87914" w:rsidRPr="00F87914" w:rsidRDefault="00F87914" w:rsidP="00F87914">
      <w:r w:rsidRPr="00F87914">
        <w:t>Joining a study group can provide mutual support and motivation. Form a group with peers who are also preparing for the same exams. This can help in discussing difficult topics, sharing resources, and learning different problem-solving techniques. For example, discussing past BUET exam questions with friends can provide new insights and understanding.</w:t>
      </w:r>
    </w:p>
    <w:p w14:paraId="57E56A04" w14:textId="2D816B89" w:rsidR="00F87914" w:rsidRPr="00F87914" w:rsidRDefault="00F87914" w:rsidP="00F87914">
      <w:pPr>
        <w:pStyle w:val="ListParagraph"/>
        <w:numPr>
          <w:ilvl w:val="0"/>
          <w:numId w:val="1"/>
        </w:numPr>
        <w:rPr>
          <w:b/>
          <w:bCs/>
        </w:rPr>
      </w:pPr>
      <w:r w:rsidRPr="00F87914">
        <w:rPr>
          <w:b/>
          <w:bCs/>
        </w:rPr>
        <w:t>Take Care of Your Health</w:t>
      </w:r>
    </w:p>
    <w:p w14:paraId="17211211" w14:textId="77777777" w:rsidR="00F87914" w:rsidRPr="00F87914" w:rsidRDefault="00F87914" w:rsidP="00F87914">
      <w:r w:rsidRPr="00F87914">
        <w:lastRenderedPageBreak/>
        <w:t>Maintaining your physical and mental health is crucial. Ensure you get enough sleep, eat a balanced diet, and exercise regularly. Stress is a common issue among students preparing for entrance exams. Incorporate relaxation techniques such as meditation or yoga to manage stress. Staying healthy will help you maintain focus and energy levels during your preparation.</w:t>
      </w:r>
    </w:p>
    <w:p w14:paraId="6ABEDE41" w14:textId="0606283E" w:rsidR="00F87914" w:rsidRPr="00F87914" w:rsidRDefault="00F87914" w:rsidP="00F87914">
      <w:pPr>
        <w:pStyle w:val="ListParagraph"/>
        <w:numPr>
          <w:ilvl w:val="0"/>
          <w:numId w:val="1"/>
        </w:numPr>
        <w:rPr>
          <w:b/>
          <w:bCs/>
        </w:rPr>
      </w:pPr>
      <w:r w:rsidRPr="00F87914">
        <w:rPr>
          <w:b/>
          <w:bCs/>
        </w:rPr>
        <w:t>Stay Positive and Motivated</w:t>
      </w:r>
    </w:p>
    <w:p w14:paraId="376159C7" w14:textId="77777777" w:rsidR="00F87914" w:rsidRPr="00F87914" w:rsidRDefault="00F87914" w:rsidP="00F87914">
      <w:r w:rsidRPr="00F87914">
        <w:t>Staying positive and motivated is essential for long-term success. Set small, achievable goals and celebrate when you meet them. Keep reminding yourself of your ultimate goal – securing a place at a top university in Bangladesh. Surround yourself with supportive family and friends who encourage and motivate you.</w:t>
      </w:r>
    </w:p>
    <w:p w14:paraId="58607B83" w14:textId="20F24B74" w:rsidR="00F87914" w:rsidRPr="00F87914" w:rsidRDefault="00F87914" w:rsidP="00F87914">
      <w:pPr>
        <w:pStyle w:val="ListParagraph"/>
        <w:numPr>
          <w:ilvl w:val="0"/>
          <w:numId w:val="1"/>
        </w:numPr>
        <w:rPr>
          <w:b/>
          <w:bCs/>
        </w:rPr>
      </w:pPr>
      <w:r w:rsidRPr="00F87914">
        <w:rPr>
          <w:b/>
          <w:bCs/>
        </w:rPr>
        <w:t>Review and Revise</w:t>
      </w:r>
    </w:p>
    <w:p w14:paraId="086F27E3" w14:textId="77777777" w:rsidR="00F87914" w:rsidRPr="00F87914" w:rsidRDefault="00F87914" w:rsidP="00F87914">
      <w:r w:rsidRPr="00F87914">
        <w:t>Regular revision is crucial for retaining information. Schedule weekly revisions and use concise notes or flashcards for quick reviews. As the exam date approaches, increase the frequency of your revisions to ensure that all topics are fresh in your mind.</w:t>
      </w:r>
    </w:p>
    <w:p w14:paraId="2B59D408" w14:textId="00717D35" w:rsidR="00F87914" w:rsidRPr="00F87914" w:rsidRDefault="00F87914" w:rsidP="00F87914">
      <w:pPr>
        <w:pStyle w:val="ListParagraph"/>
        <w:numPr>
          <w:ilvl w:val="0"/>
          <w:numId w:val="1"/>
        </w:numPr>
        <w:rPr>
          <w:b/>
          <w:bCs/>
        </w:rPr>
      </w:pPr>
      <w:r w:rsidRPr="00F87914">
        <w:rPr>
          <w:b/>
          <w:bCs/>
        </w:rPr>
        <w:t>Conclusion</w:t>
      </w:r>
    </w:p>
    <w:p w14:paraId="302802F6" w14:textId="77777777" w:rsidR="00F87914" w:rsidRPr="00F87914" w:rsidRDefault="00F87914" w:rsidP="00F87914">
      <w:r w:rsidRPr="00F87914">
        <w:t>Achieving top scores in university entrance exams in Bangladesh requires a strategic approach, consistent effort, and maintaining your well-being. By thoroughly understanding each university's criteria, utilizing excellent study resources, and staying motivated, you can greatly increase your chances of success. Your journey will be powered by persistence and dedication. Best wishes!</w:t>
      </w:r>
    </w:p>
    <w:p w14:paraId="58540876" w14:textId="77777777" w:rsidR="00FC3EC9" w:rsidRDefault="00FC3EC9"/>
    <w:sectPr w:rsidR="00FC3E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A51530E"/>
    <w:multiLevelType w:val="hybridMultilevel"/>
    <w:tmpl w:val="DDD6FF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065212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59E6"/>
    <w:rsid w:val="004571EA"/>
    <w:rsid w:val="008637A2"/>
    <w:rsid w:val="0089116C"/>
    <w:rsid w:val="00BC0CBA"/>
    <w:rsid w:val="00D559E6"/>
    <w:rsid w:val="00F87914"/>
    <w:rsid w:val="00FC3E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570CBE"/>
  <w15:chartTrackingRefBased/>
  <w15:docId w15:val="{0F87CA8D-B2AF-4F33-A916-3280F2799A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59E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559E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559E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559E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559E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559E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559E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559E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559E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59E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559E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559E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559E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559E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559E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559E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559E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559E6"/>
    <w:rPr>
      <w:rFonts w:eastAsiaTheme="majorEastAsia" w:cstheme="majorBidi"/>
      <w:color w:val="272727" w:themeColor="text1" w:themeTint="D8"/>
    </w:rPr>
  </w:style>
  <w:style w:type="paragraph" w:styleId="Title">
    <w:name w:val="Title"/>
    <w:basedOn w:val="Normal"/>
    <w:next w:val="Normal"/>
    <w:link w:val="TitleChar"/>
    <w:uiPriority w:val="10"/>
    <w:qFormat/>
    <w:rsid w:val="00D559E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59E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559E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559E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559E6"/>
    <w:pPr>
      <w:spacing w:before="160"/>
      <w:jc w:val="center"/>
    </w:pPr>
    <w:rPr>
      <w:i/>
      <w:iCs/>
      <w:color w:val="404040" w:themeColor="text1" w:themeTint="BF"/>
    </w:rPr>
  </w:style>
  <w:style w:type="character" w:customStyle="1" w:styleId="QuoteChar">
    <w:name w:val="Quote Char"/>
    <w:basedOn w:val="DefaultParagraphFont"/>
    <w:link w:val="Quote"/>
    <w:uiPriority w:val="29"/>
    <w:rsid w:val="00D559E6"/>
    <w:rPr>
      <w:i/>
      <w:iCs/>
      <w:color w:val="404040" w:themeColor="text1" w:themeTint="BF"/>
    </w:rPr>
  </w:style>
  <w:style w:type="paragraph" w:styleId="ListParagraph">
    <w:name w:val="List Paragraph"/>
    <w:basedOn w:val="Normal"/>
    <w:uiPriority w:val="34"/>
    <w:qFormat/>
    <w:rsid w:val="00D559E6"/>
    <w:pPr>
      <w:ind w:left="720"/>
      <w:contextualSpacing/>
    </w:pPr>
  </w:style>
  <w:style w:type="character" w:styleId="IntenseEmphasis">
    <w:name w:val="Intense Emphasis"/>
    <w:basedOn w:val="DefaultParagraphFont"/>
    <w:uiPriority w:val="21"/>
    <w:qFormat/>
    <w:rsid w:val="00D559E6"/>
    <w:rPr>
      <w:i/>
      <w:iCs/>
      <w:color w:val="0F4761" w:themeColor="accent1" w:themeShade="BF"/>
    </w:rPr>
  </w:style>
  <w:style w:type="paragraph" w:styleId="IntenseQuote">
    <w:name w:val="Intense Quote"/>
    <w:basedOn w:val="Normal"/>
    <w:next w:val="Normal"/>
    <w:link w:val="IntenseQuoteChar"/>
    <w:uiPriority w:val="30"/>
    <w:qFormat/>
    <w:rsid w:val="00D559E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559E6"/>
    <w:rPr>
      <w:i/>
      <w:iCs/>
      <w:color w:val="0F4761" w:themeColor="accent1" w:themeShade="BF"/>
    </w:rPr>
  </w:style>
  <w:style w:type="character" w:styleId="IntenseReference">
    <w:name w:val="Intense Reference"/>
    <w:basedOn w:val="DefaultParagraphFont"/>
    <w:uiPriority w:val="32"/>
    <w:qFormat/>
    <w:rsid w:val="00D559E6"/>
    <w:rPr>
      <w:b/>
      <w:bCs/>
      <w:smallCaps/>
      <w:color w:val="0F4761" w:themeColor="accent1" w:themeShade="BF"/>
      <w:spacing w:val="5"/>
    </w:rPr>
  </w:style>
  <w:style w:type="character" w:styleId="Hyperlink">
    <w:name w:val="Hyperlink"/>
    <w:basedOn w:val="DefaultParagraphFont"/>
    <w:uiPriority w:val="99"/>
    <w:unhideWhenUsed/>
    <w:rsid w:val="00F87914"/>
    <w:rPr>
      <w:color w:val="467886" w:themeColor="hyperlink"/>
      <w:u w:val="single"/>
    </w:rPr>
  </w:style>
  <w:style w:type="character" w:styleId="UnresolvedMention">
    <w:name w:val="Unresolved Mention"/>
    <w:basedOn w:val="DefaultParagraphFont"/>
    <w:uiPriority w:val="99"/>
    <w:semiHidden/>
    <w:unhideWhenUsed/>
    <w:rsid w:val="00F8791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1220868">
      <w:bodyDiv w:val="1"/>
      <w:marLeft w:val="0"/>
      <w:marRight w:val="0"/>
      <w:marTop w:val="0"/>
      <w:marBottom w:val="0"/>
      <w:divBdr>
        <w:top w:val="none" w:sz="0" w:space="0" w:color="auto"/>
        <w:left w:val="none" w:sz="0" w:space="0" w:color="auto"/>
        <w:bottom w:val="none" w:sz="0" w:space="0" w:color="auto"/>
        <w:right w:val="none" w:sz="0" w:space="0" w:color="auto"/>
      </w:divBdr>
    </w:div>
    <w:div w:id="1278221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ollegevorti.com/university/university-of-dhak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llegevorti.com/bangladesh-universities" TargetMode="External"/><Relationship Id="rId5" Type="http://schemas.openxmlformats.org/officeDocument/2006/relationships/hyperlink" Target="https://collegevorti.com/university/bangladesh-university-of-engineering-and-technology"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652</Words>
  <Characters>3720</Characters>
  <Application>Microsoft Office Word</Application>
  <DocSecurity>0</DocSecurity>
  <Lines>31</Lines>
  <Paragraphs>8</Paragraphs>
  <ScaleCrop>false</ScaleCrop>
  <Company/>
  <LinksUpToDate>false</LinksUpToDate>
  <CharactersWithSpaces>4364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Jamil Khan Riyed</dc:creator>
  <cp:keywords/>
  <dc:description/>
  <cp:lastModifiedBy>Jamil Khan Riyed</cp:lastModifiedBy>
  <cp:revision>2</cp:revision>
  <dcterms:created xsi:type="dcterms:W3CDTF">2025-01-23T20:28:00Z</dcterms:created>
  <dcterms:modified xsi:type="dcterms:W3CDTF">2025-01-23T20:31:00Z</dcterms:modified>
</cp:coreProperties>
</file>