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79F90" w14:textId="77777777" w:rsidR="00F6782C" w:rsidRPr="00F6782C" w:rsidRDefault="00F6782C" w:rsidP="00F6782C">
      <w:pPr>
        <w:rPr>
          <w:b/>
          <w:bCs/>
        </w:rPr>
      </w:pPr>
      <w:r w:rsidRPr="00F6782C">
        <w:rPr>
          <w:b/>
          <w:bCs/>
        </w:rPr>
        <w:t xml:space="preserve">1. </w:t>
      </w:r>
      <w:proofErr w:type="spellStart"/>
      <w:r w:rsidRPr="00F6782C">
        <w:rPr>
          <w:b/>
          <w:bCs/>
        </w:rPr>
        <w:t>Udvash</w:t>
      </w:r>
      <w:proofErr w:type="spellEnd"/>
      <w:r w:rsidRPr="00F6782C">
        <w:rPr>
          <w:b/>
          <w:bCs/>
        </w:rPr>
        <w:t xml:space="preserve"> Academic and Admission Care</w:t>
      </w:r>
    </w:p>
    <w:p w14:paraId="27513B92" w14:textId="77777777" w:rsidR="00F6782C" w:rsidRDefault="00F6782C" w:rsidP="00F6782C">
      <w:hyperlink r:id="rId5" w:tgtFrame="_blank" w:history="1">
        <w:proofErr w:type="spellStart"/>
        <w:r w:rsidRPr="00F6782C">
          <w:rPr>
            <w:rStyle w:val="Hyperlink"/>
          </w:rPr>
          <w:t>Udvash</w:t>
        </w:r>
        <w:proofErr w:type="spellEnd"/>
      </w:hyperlink>
      <w:r w:rsidRPr="00F6782C">
        <w:t xml:space="preserve"> is a household name when it comes to university admission coaching in Bangladesh. Known for its rigorous curriculum, </w:t>
      </w:r>
      <w:proofErr w:type="spellStart"/>
      <w:r w:rsidRPr="00F6782C">
        <w:t>Udvash</w:t>
      </w:r>
      <w:proofErr w:type="spellEnd"/>
      <w:r w:rsidRPr="00F6782C">
        <w:t xml:space="preserve"> offers preparation for medical, engineering, and public university exams. One of the key strengths of </w:t>
      </w:r>
      <w:proofErr w:type="spellStart"/>
      <w:r w:rsidRPr="00F6782C">
        <w:t>Udvash</w:t>
      </w:r>
      <w:proofErr w:type="spellEnd"/>
      <w:r w:rsidRPr="00F6782C">
        <w:t xml:space="preserve"> is its concept-based teaching, which ensures that students understand the foundational principles behind complex topics. The institution emphasizes regular mock tests and performance evaluations to keep students on track. Additionally, </w:t>
      </w:r>
      <w:proofErr w:type="spellStart"/>
      <w:r w:rsidRPr="00F6782C">
        <w:t>Udvash’s</w:t>
      </w:r>
      <w:proofErr w:type="spellEnd"/>
      <w:r w:rsidRPr="00F6782C">
        <w:t xml:space="preserve"> dedicated team of experienced teachers helps students navigate through challenging subject matter with ease. This blend of guidance and academic rigor makes </w:t>
      </w:r>
      <w:proofErr w:type="spellStart"/>
      <w:r w:rsidRPr="00F6782C">
        <w:t>Udvash</w:t>
      </w:r>
      <w:proofErr w:type="spellEnd"/>
      <w:r w:rsidRPr="00F6782C">
        <w:t xml:space="preserve"> a go-to option for ambitious students.</w:t>
      </w:r>
    </w:p>
    <w:p w14:paraId="0121BDCC" w14:textId="77777777" w:rsidR="00081736" w:rsidRPr="00F6782C" w:rsidRDefault="00081736" w:rsidP="00F6782C"/>
    <w:p w14:paraId="726704DC" w14:textId="77777777" w:rsidR="00F6782C" w:rsidRPr="00F6782C" w:rsidRDefault="00F6782C" w:rsidP="00F6782C">
      <w:pPr>
        <w:rPr>
          <w:b/>
          <w:bCs/>
        </w:rPr>
      </w:pPr>
      <w:r w:rsidRPr="00F6782C">
        <w:rPr>
          <w:b/>
          <w:bCs/>
        </w:rPr>
        <w:t xml:space="preserve">2. </w:t>
      </w:r>
      <w:proofErr w:type="spellStart"/>
      <w:r w:rsidRPr="00F6782C">
        <w:rPr>
          <w:b/>
          <w:bCs/>
        </w:rPr>
        <w:t>Uniaid</w:t>
      </w:r>
      <w:proofErr w:type="spellEnd"/>
      <w:r w:rsidRPr="00F6782C">
        <w:rPr>
          <w:b/>
          <w:bCs/>
        </w:rPr>
        <w:t xml:space="preserve"> Coaching Center</w:t>
      </w:r>
    </w:p>
    <w:p w14:paraId="75326E4B" w14:textId="77777777" w:rsidR="00F6782C" w:rsidRDefault="00F6782C" w:rsidP="00F6782C">
      <w:hyperlink r:id="rId6" w:tgtFrame="_blank" w:history="1">
        <w:proofErr w:type="spellStart"/>
        <w:r w:rsidRPr="00F6782C">
          <w:rPr>
            <w:rStyle w:val="Hyperlink"/>
          </w:rPr>
          <w:t>Uniaid</w:t>
        </w:r>
        <w:proofErr w:type="spellEnd"/>
      </w:hyperlink>
      <w:r w:rsidRPr="00F6782C">
        <w:t xml:space="preserve"> stands out for its focus on both medical and engineering university admissions. The center is known for its student-friendly teaching methods, which include interactive sessions, detailed notes, and regular tests to track progress. What sets </w:t>
      </w:r>
      <w:proofErr w:type="spellStart"/>
      <w:r w:rsidRPr="00F6782C">
        <w:t>Uniaid</w:t>
      </w:r>
      <w:proofErr w:type="spellEnd"/>
      <w:r w:rsidRPr="00F6782C">
        <w:t xml:space="preserve"> apart is its </w:t>
      </w:r>
      <w:proofErr w:type="gramStart"/>
      <w:r w:rsidRPr="00F6782C">
        <w:t>personalized</w:t>
      </w:r>
      <w:proofErr w:type="gramEnd"/>
      <w:r w:rsidRPr="00F6782C">
        <w:t xml:space="preserve"> attention to students, ensuring that each learner gets the guidance they need. Students at </w:t>
      </w:r>
      <w:proofErr w:type="spellStart"/>
      <w:r w:rsidRPr="00F6782C">
        <w:t>Uniaid</w:t>
      </w:r>
      <w:proofErr w:type="spellEnd"/>
      <w:r w:rsidRPr="00F6782C">
        <w:t xml:space="preserve"> also benefit from specialized workshops and counseling sessions that help them stay motivated throughout their preparation journey. This comprehensive approach makes </w:t>
      </w:r>
      <w:proofErr w:type="spellStart"/>
      <w:r w:rsidRPr="00F6782C">
        <w:t>Uniaid</w:t>
      </w:r>
      <w:proofErr w:type="spellEnd"/>
      <w:r w:rsidRPr="00F6782C">
        <w:t xml:space="preserve"> one of the best coaching centers for students who need both academic and emotional support during the stressful period of exam preparation.</w:t>
      </w:r>
    </w:p>
    <w:p w14:paraId="5A472454" w14:textId="77777777" w:rsidR="00081736" w:rsidRPr="00F6782C" w:rsidRDefault="00081736" w:rsidP="00F6782C"/>
    <w:p w14:paraId="2ABE358C" w14:textId="77777777" w:rsidR="00F6782C" w:rsidRPr="00F6782C" w:rsidRDefault="00F6782C" w:rsidP="00F6782C">
      <w:pPr>
        <w:rPr>
          <w:b/>
          <w:bCs/>
        </w:rPr>
      </w:pPr>
      <w:r w:rsidRPr="00F6782C">
        <w:rPr>
          <w:b/>
          <w:bCs/>
        </w:rPr>
        <w:t>3. Unmesh Coaching Center</w:t>
      </w:r>
    </w:p>
    <w:p w14:paraId="7C9E27C6" w14:textId="5A68C4C6" w:rsidR="00081736" w:rsidRPr="00F6782C" w:rsidRDefault="00F6782C" w:rsidP="00F6782C">
      <w:hyperlink r:id="rId7" w:tgtFrame="_blank" w:history="1">
        <w:r w:rsidRPr="00F6782C">
          <w:rPr>
            <w:rStyle w:val="Hyperlink"/>
          </w:rPr>
          <w:t>Unmesh</w:t>
        </w:r>
      </w:hyperlink>
      <w:r w:rsidRPr="00F6782C">
        <w:t> is another top-tier coaching center in Bangladesh, particularly for students aiming to crack medical and engineering admission exams. What makes Unmesh unique is its emphasis on interactive learning. The institution regularly organizes group discussions, Q&amp;A sessions, and live problem-solving classes that help students engage with the material more effectively. Unmesh’s teachers are known for being highly accessible, providing support even outside of regular class hours. The coaching center also places a strong focus on time management, helping students develop strategies to handle the pressure of competitive exams. This combination of academic excellence and student-centric services makes Unmesh a popular choice.</w:t>
      </w:r>
    </w:p>
    <w:p w14:paraId="02AA4DFB" w14:textId="0C8E6382" w:rsidR="00F6782C" w:rsidRPr="00F6782C" w:rsidRDefault="00F6782C" w:rsidP="00F6782C">
      <w:pPr>
        <w:rPr>
          <w:b/>
          <w:bCs/>
        </w:rPr>
      </w:pPr>
      <w:r w:rsidRPr="00F6782C">
        <w:rPr>
          <w:b/>
          <w:bCs/>
        </w:rPr>
        <w:t xml:space="preserve">4. </w:t>
      </w:r>
      <w:r w:rsidR="00920818">
        <w:rPr>
          <w:b/>
          <w:bCs/>
        </w:rPr>
        <w:t>Retina</w:t>
      </w:r>
    </w:p>
    <w:p w14:paraId="1921B03D" w14:textId="74AF391C" w:rsidR="00920818" w:rsidRDefault="00920818" w:rsidP="00920818">
      <w:r w:rsidRPr="00920818">
        <w:t>Retina is a well-known educational platform in Bangladesh, primarily focused on medical admission test preparation. It is widely recognized for its specialized coaching services, providing comprehensive guidance to students aspiring to secure admission into government and private medical colleges. Retina offers high-quality study materials, including subject-specific books, model test question banks, and detailed solutions tailored to the medical admission syllabus. Their YouTube channel and social media platforms also serve as valuable resources for tips, updates, and motivational content. With experienced instructors and a structured curriculum, Retina has earned a reputation as one of the leading institutions for medical admission preparation in Bangladesh.</w:t>
      </w:r>
    </w:p>
    <w:p w14:paraId="2E7BAE4D" w14:textId="77777777" w:rsidR="00081736" w:rsidRPr="00920818" w:rsidRDefault="00081736" w:rsidP="00920818"/>
    <w:p w14:paraId="3913731F" w14:textId="77777777" w:rsidR="00F6782C" w:rsidRPr="00F6782C" w:rsidRDefault="00F6782C" w:rsidP="00F6782C">
      <w:pPr>
        <w:rPr>
          <w:b/>
          <w:bCs/>
        </w:rPr>
      </w:pPr>
      <w:r w:rsidRPr="00F6782C">
        <w:rPr>
          <w:b/>
          <w:bCs/>
        </w:rPr>
        <w:t>5. Icon Plus Coaching Center</w:t>
      </w:r>
    </w:p>
    <w:p w14:paraId="3A344A39" w14:textId="77777777" w:rsidR="00F6782C" w:rsidRPr="00F6782C" w:rsidRDefault="00F6782C" w:rsidP="00F6782C">
      <w:hyperlink r:id="rId8" w:tgtFrame="_blank" w:history="1">
        <w:r w:rsidRPr="00F6782C">
          <w:rPr>
            <w:rStyle w:val="Hyperlink"/>
          </w:rPr>
          <w:t>Icon Plus</w:t>
        </w:r>
      </w:hyperlink>
      <w:r w:rsidRPr="00F6782C">
        <w:t> is relatively new to the coaching scene but has quickly garnered a reputation for its innovative teaching methods. It offers both in-person and online coaching, making education accessible to a broader audience. Icon Plus incorporates modern technology into its curriculum, using digital tools, interactive platforms, and online resources to supplement traditional classroom teaching. Their programs cover various admission tests, including medical, engineering, and business studies. With flexible learning options and highly experienced teaching staff, Icon Plus has become a fast favorite for students seeking a tech-savvy approach to exam preparation.</w:t>
      </w:r>
    </w:p>
    <w:p w14:paraId="03103E02" w14:textId="77777777" w:rsidR="00F6782C" w:rsidRPr="00F6782C" w:rsidRDefault="00F6782C" w:rsidP="00F6782C">
      <w:pPr>
        <w:rPr>
          <w:b/>
          <w:bCs/>
        </w:rPr>
      </w:pPr>
      <w:r w:rsidRPr="00F6782C">
        <w:rPr>
          <w:b/>
          <w:bCs/>
        </w:rPr>
        <w:t>6. Focus University Admission Coaching</w:t>
      </w:r>
    </w:p>
    <w:p w14:paraId="21278947" w14:textId="77777777" w:rsidR="00F6782C" w:rsidRPr="00F6782C" w:rsidRDefault="00F6782C" w:rsidP="00F6782C">
      <w:hyperlink r:id="rId9" w:tgtFrame="_blank" w:history="1">
        <w:r w:rsidRPr="00F6782C">
          <w:rPr>
            <w:rStyle w:val="Hyperlink"/>
          </w:rPr>
          <w:t>Focus University</w:t>
        </w:r>
      </w:hyperlink>
      <w:r w:rsidRPr="00F6782C">
        <w:t> Admission Coaching is renowned for its personalized teaching approach. The center offers tailored study plans and one-on-one tutoring sessions that cater to the individual needs of students. Focus places great emphasis on continuous assessment, with regular tests and detailed feedback helping students identify their strengths and areas for improvement. The holistic preparation process at Focus covers not just academic subjects but also mental and emotional well-being, ensuring that students are fully equipped to handle the pressures of competitive exams. Their comprehensive approach has led to impressive success rates in university admissions.</w:t>
      </w:r>
    </w:p>
    <w:p w14:paraId="04CA2544" w14:textId="42A50866" w:rsidR="00F6782C" w:rsidRPr="00F6782C" w:rsidRDefault="00F6782C" w:rsidP="00F6782C">
      <w:pPr>
        <w:rPr>
          <w:b/>
          <w:bCs/>
        </w:rPr>
      </w:pPr>
      <w:r w:rsidRPr="00F6782C">
        <w:rPr>
          <w:b/>
          <w:bCs/>
        </w:rPr>
        <w:t xml:space="preserve">7. </w:t>
      </w:r>
      <w:r w:rsidR="00081736">
        <w:rPr>
          <w:b/>
          <w:bCs/>
        </w:rPr>
        <w:t>UCC Coaching Center</w:t>
      </w:r>
    </w:p>
    <w:p w14:paraId="0F45880D" w14:textId="77777777" w:rsidR="00081736" w:rsidRDefault="00081736" w:rsidP="00F6782C">
      <w:r w:rsidRPr="00081736">
        <w:t>UCC Coaching Center is one of the leading coaching institutes in Bangladesh, specializing in admission test preparation for public universities, engineering universities, and medical colleges. It is renowned for its structured curriculum, experienced faculty, and effective teaching methods designed to help students achieve their academic goals. UCC provides high-quality study materials, including subject-specific notes, question banks, and past paper solutions, tailored to the needs of admission test candidates. The institute also conducts regular mock tests and assessments to evaluate students’ progress and boost their confidence. With its strong reputation for producing successful candidates, UCC Coaching Center remains a top choice for students preparing for competitive admission tests.</w:t>
      </w:r>
    </w:p>
    <w:p w14:paraId="4DAC050E" w14:textId="77777777" w:rsidR="00081736" w:rsidRDefault="00081736" w:rsidP="00F6782C"/>
    <w:p w14:paraId="0BC09792" w14:textId="77777777" w:rsidR="00081736" w:rsidRDefault="00F6782C" w:rsidP="00081736">
      <w:pPr>
        <w:rPr>
          <w:b/>
          <w:bCs/>
        </w:rPr>
      </w:pPr>
      <w:r w:rsidRPr="00F6782C">
        <w:rPr>
          <w:b/>
          <w:bCs/>
        </w:rPr>
        <w:t xml:space="preserve">8. </w:t>
      </w:r>
      <w:proofErr w:type="spellStart"/>
      <w:r w:rsidR="00081736" w:rsidRPr="00081736">
        <w:rPr>
          <w:b/>
          <w:bCs/>
        </w:rPr>
        <w:t>Omeca</w:t>
      </w:r>
      <w:proofErr w:type="spellEnd"/>
    </w:p>
    <w:p w14:paraId="768361E0" w14:textId="77777777" w:rsidR="00081736" w:rsidRDefault="00081736" w:rsidP="00081736">
      <w:r w:rsidRPr="00081736">
        <w:t xml:space="preserve">Omega (often stylized as </w:t>
      </w:r>
      <w:r w:rsidRPr="00081736">
        <w:rPr>
          <w:b/>
          <w:bCs/>
        </w:rPr>
        <w:t>OMECA</w:t>
      </w:r>
      <w:r w:rsidRPr="00081736">
        <w:t>) is a prominent educational platform in Bangladesh that focuses on preparing students for university admission tests, particularly for public universities and medical colleges. The platform is highly regarded for its comprehensive study materials, model tests, and subject-specific guides tailored to admission test syllabuses. Omega emphasizes strategic learning and problem-solving techniques, helping students master challenging topics in science, mathematics, and general knowledge. In addition to offline resources, Omega actively engages with students through online platforms, offering updates, tutorials, and motivational content. Its dedication to quality education has made Omega a trusted name among students aiming for competitive success.</w:t>
      </w:r>
    </w:p>
    <w:p w14:paraId="5831337E" w14:textId="77777777" w:rsidR="00081736" w:rsidRPr="00081736" w:rsidRDefault="00081736" w:rsidP="00081736"/>
    <w:p w14:paraId="0DBE48A3" w14:textId="294EC42A" w:rsidR="00F6782C" w:rsidRPr="00F6782C" w:rsidRDefault="00F6782C" w:rsidP="00081736">
      <w:pPr>
        <w:rPr>
          <w:b/>
          <w:bCs/>
        </w:rPr>
      </w:pPr>
      <w:r w:rsidRPr="00F6782C">
        <w:rPr>
          <w:b/>
          <w:bCs/>
        </w:rPr>
        <w:lastRenderedPageBreak/>
        <w:t xml:space="preserve">9. </w:t>
      </w:r>
      <w:proofErr w:type="spellStart"/>
      <w:r w:rsidRPr="00F6782C">
        <w:rPr>
          <w:b/>
          <w:bCs/>
        </w:rPr>
        <w:t>Sofs</w:t>
      </w:r>
      <w:proofErr w:type="spellEnd"/>
      <w:r w:rsidRPr="00F6782C">
        <w:rPr>
          <w:b/>
          <w:bCs/>
        </w:rPr>
        <w:t xml:space="preserve"> Coaching Center</w:t>
      </w:r>
    </w:p>
    <w:p w14:paraId="57F54FCF" w14:textId="77777777" w:rsidR="00F6782C" w:rsidRPr="00F6782C" w:rsidRDefault="00F6782C" w:rsidP="00F6782C">
      <w:hyperlink r:id="rId10" w:tgtFrame="_blank" w:history="1">
        <w:proofErr w:type="spellStart"/>
        <w:r w:rsidRPr="00F6782C">
          <w:rPr>
            <w:rStyle w:val="Hyperlink"/>
          </w:rPr>
          <w:t>Sofs</w:t>
        </w:r>
        <w:proofErr w:type="spellEnd"/>
        <w:r w:rsidRPr="00F6782C">
          <w:rPr>
            <w:rStyle w:val="Hyperlink"/>
          </w:rPr>
          <w:t xml:space="preserve"> Coaching</w:t>
        </w:r>
      </w:hyperlink>
      <w:r w:rsidRPr="00F6782C">
        <w:t xml:space="preserve"> Center is known for its disciplined and result-oriented approach to exam preparation. Their programs are designed to cover all aspects of competitive exams, including theoretical knowledge, application-based learning, and time management strategies. </w:t>
      </w:r>
      <w:proofErr w:type="spellStart"/>
      <w:proofErr w:type="gramStart"/>
      <w:r w:rsidRPr="00F6782C">
        <w:t>Sofs</w:t>
      </w:r>
      <w:proofErr w:type="spellEnd"/>
      <w:proofErr w:type="gramEnd"/>
      <w:r w:rsidRPr="00F6782C">
        <w:t xml:space="preserve"> offers personalized attention to students, with regular progress assessments and tailored study plans that address individual weaknesses. The coaching center’s rigorous training and supportive learning environment make it a preferred choice for students aiming to excel in university admissions and standardized exams.</w:t>
      </w:r>
    </w:p>
    <w:p w14:paraId="790393AF" w14:textId="77777777" w:rsidR="00F6782C" w:rsidRPr="00F6782C" w:rsidRDefault="00F6782C" w:rsidP="00F6782C">
      <w:pPr>
        <w:rPr>
          <w:b/>
          <w:bCs/>
        </w:rPr>
      </w:pPr>
      <w:r w:rsidRPr="00F6782C">
        <w:rPr>
          <w:b/>
          <w:bCs/>
        </w:rPr>
        <w:t>10. 10 Minute School English Centre</w:t>
      </w:r>
    </w:p>
    <w:p w14:paraId="19459876" w14:textId="77777777" w:rsidR="00F6782C" w:rsidRDefault="00F6782C" w:rsidP="00F6782C">
      <w:hyperlink r:id="rId11" w:tgtFrame="_blank" w:history="1">
        <w:r w:rsidRPr="00F6782C">
          <w:rPr>
            <w:rStyle w:val="Hyperlink"/>
          </w:rPr>
          <w:t>10 Minute School</w:t>
        </w:r>
      </w:hyperlink>
      <w:r w:rsidRPr="00F6782C">
        <w:t> has revolutionized online education in Bangladesh, and its English Centre is no exception. The platform provides a wealth of resources for students preparing for exams like IELTS, TOEFL, and university admission tests. Their interactive video lessons, practice tests, and live classes offer students the flexibility to learn at their own pace. </w:t>
      </w:r>
      <w:hyperlink r:id="rId12" w:tgtFrame="_blank" w:history="1">
        <w:r w:rsidRPr="00F6782C">
          <w:rPr>
            <w:rStyle w:val="Hyperlink"/>
          </w:rPr>
          <w:t>10 Minute School’s</w:t>
        </w:r>
      </w:hyperlink>
      <w:r w:rsidRPr="00F6782C">
        <w:t> English courses are designed to cater to both beginners and advanced learners, making it accessible to a wide audience. Their structured approach, combined with engaging teaching methods, has helped thousands of students improve their language skills and achieve their academic goals.</w:t>
      </w:r>
    </w:p>
    <w:p w14:paraId="726530D7" w14:textId="55BDDF9E" w:rsidR="00081736" w:rsidRPr="00081736" w:rsidRDefault="00081736" w:rsidP="00F6782C">
      <w:pPr>
        <w:rPr>
          <w:b/>
          <w:bCs/>
        </w:rPr>
      </w:pPr>
      <w:r w:rsidRPr="00081736">
        <w:rPr>
          <w:b/>
          <w:bCs/>
        </w:rPr>
        <w:t>11</w:t>
      </w:r>
      <w:proofErr w:type="gramStart"/>
      <w:r w:rsidRPr="00081736">
        <w:rPr>
          <w:b/>
          <w:bCs/>
        </w:rPr>
        <w:t>.  Medico</w:t>
      </w:r>
      <w:proofErr w:type="gramEnd"/>
    </w:p>
    <w:p w14:paraId="42167BCF" w14:textId="57F0E778" w:rsidR="00081736" w:rsidRPr="00081736" w:rsidRDefault="00081736" w:rsidP="00081736">
      <w:r w:rsidRPr="00081736">
        <w:t>Medico is a trusted educational platform in Bangladesh, specifically designed to assist students preparing for medical admission tests. It offers a wide range of resources, including high-quality books, question banks, and model tests, all aligned with the medical admission syllabus. Medico is well-known for its strategic approach to preparation, focusing on key topics in biology, chemistry, physics, and general knowledge. The platform also provides expert tips, analysis of previous years' questions, and motivational content to boost students' confidence. With its commitment to excellence, Medico has become a popular choice among medical aspirants aiming to secure admission to top medical colleges in Bangladesh.</w:t>
      </w:r>
    </w:p>
    <w:sectPr w:rsidR="00081736" w:rsidRPr="00081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91639"/>
    <w:multiLevelType w:val="multilevel"/>
    <w:tmpl w:val="67E4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4183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B6"/>
    <w:rsid w:val="00081736"/>
    <w:rsid w:val="004510EE"/>
    <w:rsid w:val="004571EA"/>
    <w:rsid w:val="008637A2"/>
    <w:rsid w:val="0089116C"/>
    <w:rsid w:val="00920818"/>
    <w:rsid w:val="00E330B6"/>
    <w:rsid w:val="00F6782C"/>
    <w:rsid w:val="00FC3EC9"/>
    <w:rsid w:val="00FD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A12B"/>
  <w15:chartTrackingRefBased/>
  <w15:docId w15:val="{273DB30E-D282-462A-B499-25B46105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0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0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0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0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0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0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0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0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0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0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0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0B6"/>
    <w:rPr>
      <w:rFonts w:eastAsiaTheme="majorEastAsia" w:cstheme="majorBidi"/>
      <w:color w:val="272727" w:themeColor="text1" w:themeTint="D8"/>
    </w:rPr>
  </w:style>
  <w:style w:type="paragraph" w:styleId="Title">
    <w:name w:val="Title"/>
    <w:basedOn w:val="Normal"/>
    <w:next w:val="Normal"/>
    <w:link w:val="TitleChar"/>
    <w:uiPriority w:val="10"/>
    <w:qFormat/>
    <w:rsid w:val="00E33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0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0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0B6"/>
    <w:pPr>
      <w:spacing w:before="160"/>
      <w:jc w:val="center"/>
    </w:pPr>
    <w:rPr>
      <w:i/>
      <w:iCs/>
      <w:color w:val="404040" w:themeColor="text1" w:themeTint="BF"/>
    </w:rPr>
  </w:style>
  <w:style w:type="character" w:customStyle="1" w:styleId="QuoteChar">
    <w:name w:val="Quote Char"/>
    <w:basedOn w:val="DefaultParagraphFont"/>
    <w:link w:val="Quote"/>
    <w:uiPriority w:val="29"/>
    <w:rsid w:val="00E330B6"/>
    <w:rPr>
      <w:i/>
      <w:iCs/>
      <w:color w:val="404040" w:themeColor="text1" w:themeTint="BF"/>
    </w:rPr>
  </w:style>
  <w:style w:type="paragraph" w:styleId="ListParagraph">
    <w:name w:val="List Paragraph"/>
    <w:basedOn w:val="Normal"/>
    <w:uiPriority w:val="34"/>
    <w:qFormat/>
    <w:rsid w:val="00E330B6"/>
    <w:pPr>
      <w:ind w:left="720"/>
      <w:contextualSpacing/>
    </w:pPr>
  </w:style>
  <w:style w:type="character" w:styleId="IntenseEmphasis">
    <w:name w:val="Intense Emphasis"/>
    <w:basedOn w:val="DefaultParagraphFont"/>
    <w:uiPriority w:val="21"/>
    <w:qFormat/>
    <w:rsid w:val="00E330B6"/>
    <w:rPr>
      <w:i/>
      <w:iCs/>
      <w:color w:val="0F4761" w:themeColor="accent1" w:themeShade="BF"/>
    </w:rPr>
  </w:style>
  <w:style w:type="paragraph" w:styleId="IntenseQuote">
    <w:name w:val="Intense Quote"/>
    <w:basedOn w:val="Normal"/>
    <w:next w:val="Normal"/>
    <w:link w:val="IntenseQuoteChar"/>
    <w:uiPriority w:val="30"/>
    <w:qFormat/>
    <w:rsid w:val="00E33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0B6"/>
    <w:rPr>
      <w:i/>
      <w:iCs/>
      <w:color w:val="0F4761" w:themeColor="accent1" w:themeShade="BF"/>
    </w:rPr>
  </w:style>
  <w:style w:type="character" w:styleId="IntenseReference">
    <w:name w:val="Intense Reference"/>
    <w:basedOn w:val="DefaultParagraphFont"/>
    <w:uiPriority w:val="32"/>
    <w:qFormat/>
    <w:rsid w:val="00E330B6"/>
    <w:rPr>
      <w:b/>
      <w:bCs/>
      <w:smallCaps/>
      <w:color w:val="0F4761" w:themeColor="accent1" w:themeShade="BF"/>
      <w:spacing w:val="5"/>
    </w:rPr>
  </w:style>
  <w:style w:type="character" w:styleId="Hyperlink">
    <w:name w:val="Hyperlink"/>
    <w:basedOn w:val="DefaultParagraphFont"/>
    <w:uiPriority w:val="99"/>
    <w:unhideWhenUsed/>
    <w:rsid w:val="00F6782C"/>
    <w:rPr>
      <w:color w:val="467886" w:themeColor="hyperlink"/>
      <w:u w:val="single"/>
    </w:rPr>
  </w:style>
  <w:style w:type="character" w:styleId="UnresolvedMention">
    <w:name w:val="Unresolved Mention"/>
    <w:basedOn w:val="DefaultParagraphFont"/>
    <w:uiPriority w:val="99"/>
    <w:semiHidden/>
    <w:unhideWhenUsed/>
    <w:rsid w:val="00F67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552786">
      <w:bodyDiv w:val="1"/>
      <w:marLeft w:val="0"/>
      <w:marRight w:val="0"/>
      <w:marTop w:val="0"/>
      <w:marBottom w:val="0"/>
      <w:divBdr>
        <w:top w:val="none" w:sz="0" w:space="0" w:color="auto"/>
        <w:left w:val="none" w:sz="0" w:space="0" w:color="auto"/>
        <w:bottom w:val="none" w:sz="0" w:space="0" w:color="auto"/>
        <w:right w:val="none" w:sz="0" w:space="0" w:color="auto"/>
      </w:divBdr>
    </w:div>
    <w:div w:id="875848144">
      <w:bodyDiv w:val="1"/>
      <w:marLeft w:val="0"/>
      <w:marRight w:val="0"/>
      <w:marTop w:val="0"/>
      <w:marBottom w:val="0"/>
      <w:divBdr>
        <w:top w:val="none" w:sz="0" w:space="0" w:color="auto"/>
        <w:left w:val="none" w:sz="0" w:space="0" w:color="auto"/>
        <w:bottom w:val="none" w:sz="0" w:space="0" w:color="auto"/>
        <w:right w:val="none" w:sz="0" w:space="0" w:color="auto"/>
      </w:divBdr>
    </w:div>
    <w:div w:id="1544827705">
      <w:bodyDiv w:val="1"/>
      <w:marLeft w:val="0"/>
      <w:marRight w:val="0"/>
      <w:marTop w:val="0"/>
      <w:marBottom w:val="0"/>
      <w:divBdr>
        <w:top w:val="none" w:sz="0" w:space="0" w:color="auto"/>
        <w:left w:val="none" w:sz="0" w:space="0" w:color="auto"/>
        <w:bottom w:val="none" w:sz="0" w:space="0" w:color="auto"/>
        <w:right w:val="none" w:sz="0" w:space="0" w:color="auto"/>
      </w:divBdr>
      <w:divsChild>
        <w:div w:id="1784108481">
          <w:marLeft w:val="0"/>
          <w:marRight w:val="0"/>
          <w:marTop w:val="0"/>
          <w:marBottom w:val="0"/>
          <w:divBdr>
            <w:top w:val="none" w:sz="0" w:space="0" w:color="auto"/>
            <w:left w:val="none" w:sz="0" w:space="0" w:color="auto"/>
            <w:bottom w:val="none" w:sz="0" w:space="0" w:color="auto"/>
            <w:right w:val="none" w:sz="0" w:space="0" w:color="auto"/>
          </w:divBdr>
          <w:divsChild>
            <w:div w:id="58292916">
              <w:marLeft w:val="0"/>
              <w:marRight w:val="0"/>
              <w:marTop w:val="0"/>
              <w:marBottom w:val="0"/>
              <w:divBdr>
                <w:top w:val="none" w:sz="0" w:space="0" w:color="auto"/>
                <w:left w:val="none" w:sz="0" w:space="0" w:color="auto"/>
                <w:bottom w:val="none" w:sz="0" w:space="0" w:color="auto"/>
                <w:right w:val="none" w:sz="0" w:space="0" w:color="auto"/>
              </w:divBdr>
              <w:divsChild>
                <w:div w:id="1113402238">
                  <w:marLeft w:val="0"/>
                  <w:marRight w:val="0"/>
                  <w:marTop w:val="0"/>
                  <w:marBottom w:val="0"/>
                  <w:divBdr>
                    <w:top w:val="none" w:sz="0" w:space="0" w:color="auto"/>
                    <w:left w:val="none" w:sz="0" w:space="0" w:color="auto"/>
                    <w:bottom w:val="none" w:sz="0" w:space="0" w:color="auto"/>
                    <w:right w:val="none" w:sz="0" w:space="0" w:color="auto"/>
                  </w:divBdr>
                  <w:divsChild>
                    <w:div w:id="559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92634">
          <w:marLeft w:val="0"/>
          <w:marRight w:val="0"/>
          <w:marTop w:val="0"/>
          <w:marBottom w:val="0"/>
          <w:divBdr>
            <w:top w:val="none" w:sz="0" w:space="0" w:color="auto"/>
            <w:left w:val="none" w:sz="0" w:space="0" w:color="auto"/>
            <w:bottom w:val="none" w:sz="0" w:space="0" w:color="auto"/>
            <w:right w:val="none" w:sz="0" w:space="0" w:color="auto"/>
          </w:divBdr>
          <w:divsChild>
            <w:div w:id="428501364">
              <w:marLeft w:val="0"/>
              <w:marRight w:val="0"/>
              <w:marTop w:val="0"/>
              <w:marBottom w:val="0"/>
              <w:divBdr>
                <w:top w:val="none" w:sz="0" w:space="0" w:color="auto"/>
                <w:left w:val="none" w:sz="0" w:space="0" w:color="auto"/>
                <w:bottom w:val="none" w:sz="0" w:space="0" w:color="auto"/>
                <w:right w:val="none" w:sz="0" w:space="0" w:color="auto"/>
              </w:divBdr>
              <w:divsChild>
                <w:div w:id="441656160">
                  <w:marLeft w:val="0"/>
                  <w:marRight w:val="0"/>
                  <w:marTop w:val="0"/>
                  <w:marBottom w:val="0"/>
                  <w:divBdr>
                    <w:top w:val="none" w:sz="0" w:space="0" w:color="auto"/>
                    <w:left w:val="none" w:sz="0" w:space="0" w:color="auto"/>
                    <w:bottom w:val="none" w:sz="0" w:space="0" w:color="auto"/>
                    <w:right w:val="none" w:sz="0" w:space="0" w:color="auto"/>
                  </w:divBdr>
                  <w:divsChild>
                    <w:div w:id="17965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07734">
      <w:bodyDiv w:val="1"/>
      <w:marLeft w:val="0"/>
      <w:marRight w:val="0"/>
      <w:marTop w:val="0"/>
      <w:marBottom w:val="0"/>
      <w:divBdr>
        <w:top w:val="none" w:sz="0" w:space="0" w:color="auto"/>
        <w:left w:val="none" w:sz="0" w:space="0" w:color="auto"/>
        <w:bottom w:val="none" w:sz="0" w:space="0" w:color="auto"/>
        <w:right w:val="none" w:sz="0" w:space="0" w:color="auto"/>
      </w:divBdr>
      <w:divsChild>
        <w:div w:id="1235168907">
          <w:marLeft w:val="0"/>
          <w:marRight w:val="0"/>
          <w:marTop w:val="0"/>
          <w:marBottom w:val="0"/>
          <w:divBdr>
            <w:top w:val="none" w:sz="0" w:space="0" w:color="auto"/>
            <w:left w:val="none" w:sz="0" w:space="0" w:color="auto"/>
            <w:bottom w:val="none" w:sz="0" w:space="0" w:color="auto"/>
            <w:right w:val="none" w:sz="0" w:space="0" w:color="auto"/>
          </w:divBdr>
          <w:divsChild>
            <w:div w:id="1376150613">
              <w:marLeft w:val="0"/>
              <w:marRight w:val="0"/>
              <w:marTop w:val="0"/>
              <w:marBottom w:val="0"/>
              <w:divBdr>
                <w:top w:val="none" w:sz="0" w:space="0" w:color="auto"/>
                <w:left w:val="none" w:sz="0" w:space="0" w:color="auto"/>
                <w:bottom w:val="none" w:sz="0" w:space="0" w:color="auto"/>
                <w:right w:val="none" w:sz="0" w:space="0" w:color="auto"/>
              </w:divBdr>
              <w:divsChild>
                <w:div w:id="1939438279">
                  <w:marLeft w:val="0"/>
                  <w:marRight w:val="0"/>
                  <w:marTop w:val="0"/>
                  <w:marBottom w:val="0"/>
                  <w:divBdr>
                    <w:top w:val="none" w:sz="0" w:space="0" w:color="auto"/>
                    <w:left w:val="none" w:sz="0" w:space="0" w:color="auto"/>
                    <w:bottom w:val="none" w:sz="0" w:space="0" w:color="auto"/>
                    <w:right w:val="none" w:sz="0" w:space="0" w:color="auto"/>
                  </w:divBdr>
                  <w:divsChild>
                    <w:div w:id="1750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1804">
          <w:marLeft w:val="0"/>
          <w:marRight w:val="0"/>
          <w:marTop w:val="0"/>
          <w:marBottom w:val="0"/>
          <w:divBdr>
            <w:top w:val="none" w:sz="0" w:space="0" w:color="auto"/>
            <w:left w:val="none" w:sz="0" w:space="0" w:color="auto"/>
            <w:bottom w:val="none" w:sz="0" w:space="0" w:color="auto"/>
            <w:right w:val="none" w:sz="0" w:space="0" w:color="auto"/>
          </w:divBdr>
          <w:divsChild>
            <w:div w:id="1330869228">
              <w:marLeft w:val="0"/>
              <w:marRight w:val="0"/>
              <w:marTop w:val="0"/>
              <w:marBottom w:val="0"/>
              <w:divBdr>
                <w:top w:val="none" w:sz="0" w:space="0" w:color="auto"/>
                <w:left w:val="none" w:sz="0" w:space="0" w:color="auto"/>
                <w:bottom w:val="none" w:sz="0" w:space="0" w:color="auto"/>
                <w:right w:val="none" w:sz="0" w:space="0" w:color="auto"/>
              </w:divBdr>
              <w:divsChild>
                <w:div w:id="1221676883">
                  <w:marLeft w:val="0"/>
                  <w:marRight w:val="0"/>
                  <w:marTop w:val="0"/>
                  <w:marBottom w:val="0"/>
                  <w:divBdr>
                    <w:top w:val="none" w:sz="0" w:space="0" w:color="auto"/>
                    <w:left w:val="none" w:sz="0" w:space="0" w:color="auto"/>
                    <w:bottom w:val="none" w:sz="0" w:space="0" w:color="auto"/>
                    <w:right w:val="none" w:sz="0" w:space="0" w:color="auto"/>
                  </w:divBdr>
                  <w:divsChild>
                    <w:div w:id="5045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90172">
      <w:bodyDiv w:val="1"/>
      <w:marLeft w:val="0"/>
      <w:marRight w:val="0"/>
      <w:marTop w:val="0"/>
      <w:marBottom w:val="0"/>
      <w:divBdr>
        <w:top w:val="none" w:sz="0" w:space="0" w:color="auto"/>
        <w:left w:val="none" w:sz="0" w:space="0" w:color="auto"/>
        <w:bottom w:val="none" w:sz="0" w:space="0" w:color="auto"/>
        <w:right w:val="none" w:sz="0" w:space="0" w:color="auto"/>
      </w:divBdr>
    </w:div>
    <w:div w:id="207338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nplus.com.b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meshbd.com/HomePage" TargetMode="External"/><Relationship Id="rId12" Type="http://schemas.openxmlformats.org/officeDocument/2006/relationships/hyperlink" Target="https://businessinspection.com.bd/history-and-rise-of-10-minute-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aidedu.com/" TargetMode="External"/><Relationship Id="rId11" Type="http://schemas.openxmlformats.org/officeDocument/2006/relationships/hyperlink" Target="https://10minuteschool.com/english-centre/" TargetMode="External"/><Relationship Id="rId5" Type="http://schemas.openxmlformats.org/officeDocument/2006/relationships/hyperlink" Target="https://udvash.com/HomePage" TargetMode="External"/><Relationship Id="rId10" Type="http://schemas.openxmlformats.org/officeDocument/2006/relationships/hyperlink" Target="https://www.facebook.com/sofs4education/" TargetMode="External"/><Relationship Id="rId4" Type="http://schemas.openxmlformats.org/officeDocument/2006/relationships/webSettings" Target="webSettings.xml"/><Relationship Id="rId9" Type="http://schemas.openxmlformats.org/officeDocument/2006/relationships/hyperlink" Target="https://www.focusuac.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1277</Words>
  <Characters>7281</Characters>
  <Application>Microsoft Office Word</Application>
  <DocSecurity>0</DocSecurity>
  <Lines>60</Lines>
  <Paragraphs>17</Paragraphs>
  <ScaleCrop>false</ScaleCrop>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Khan Riyed</dc:creator>
  <cp:keywords/>
  <dc:description/>
  <cp:lastModifiedBy>Jamil Khan Riyed</cp:lastModifiedBy>
  <cp:revision>4</cp:revision>
  <dcterms:created xsi:type="dcterms:W3CDTF">2025-01-23T19:45:00Z</dcterms:created>
  <dcterms:modified xsi:type="dcterms:W3CDTF">2025-01-23T19:54:00Z</dcterms:modified>
</cp:coreProperties>
</file>