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62626" w14:textId="77777777" w:rsidR="00374D73" w:rsidRPr="00374D73" w:rsidRDefault="00374D73" w:rsidP="00374D73">
      <w:r w:rsidRPr="00374D73">
        <w:t>The tips below are grounded in cognitive psychology research, meaning they’re not only effective but also backed by studies on how our brains best learn and retain information.</w:t>
      </w:r>
    </w:p>
    <w:p w14:paraId="15524D95" w14:textId="77777777" w:rsidR="00374D73" w:rsidRDefault="00374D73" w:rsidP="00374D73">
      <w:r w:rsidRPr="00374D73">
        <w:t>Whether you’re preparing for GCSEs, A-Levels, or university entrance exams, these techniques will help you build confidence and make the most of your revision time. We’ll also answer common questions, share practical tips, and guide you on getting the support you need.</w:t>
      </w:r>
    </w:p>
    <w:p w14:paraId="68A560B1" w14:textId="77777777" w:rsidR="004C68E6" w:rsidRPr="00374D73" w:rsidRDefault="004C68E6" w:rsidP="00374D73"/>
    <w:p w14:paraId="0C0A970A" w14:textId="77777777" w:rsidR="00FC3EC9" w:rsidRDefault="00FC3EC9"/>
    <w:p w14:paraId="686C47ED" w14:textId="77777777" w:rsidR="00374D73" w:rsidRPr="00374D73" w:rsidRDefault="00374D73" w:rsidP="00374D73">
      <w:r w:rsidRPr="00374D73">
        <w:rPr>
          <w:b/>
          <w:bCs/>
        </w:rPr>
        <w:t xml:space="preserve">Start Early and Get </w:t>
      </w:r>
      <w:proofErr w:type="spellStart"/>
      <w:r w:rsidRPr="00374D73">
        <w:rPr>
          <w:b/>
          <w:bCs/>
        </w:rPr>
        <w:t>Organised</w:t>
      </w:r>
      <w:proofErr w:type="spellEnd"/>
    </w:p>
    <w:p w14:paraId="1D103BF9" w14:textId="77777777" w:rsidR="00374D73" w:rsidRPr="00374D73" w:rsidRDefault="00374D73" w:rsidP="00374D73">
      <w:r w:rsidRPr="00374D73">
        <w:t>Effective revision begins long before exams are on the horizon. Planning ahead gives you a huge advantage, allowing you to create a detailed timetable that includes each subject and topic area you need to cover. Starting early also lets you spread out revision (see Tip 3) rather than cramming everything at the last minute. Write down a clear plan, and divide larger topics into smaller, more manageable sections. Use a calendar or digital planner to allocate time for each subject.</w:t>
      </w:r>
    </w:p>
    <w:p w14:paraId="12D97003" w14:textId="77777777" w:rsidR="00374D73" w:rsidRPr="00374D73" w:rsidRDefault="00374D73" w:rsidP="00374D73">
      <w:r w:rsidRPr="00374D73">
        <w:pict w14:anchorId="3B86670C">
          <v:rect id="_x0000_i1037" style="width:0;height:0" o:hrstd="t" o:hrnoshade="t" o:hr="t" fillcolor="#1d4b5a" stroked="f"/>
        </w:pict>
      </w:r>
    </w:p>
    <w:p w14:paraId="3AAAF18A" w14:textId="77777777" w:rsidR="00374D73" w:rsidRPr="00374D73" w:rsidRDefault="00374D73" w:rsidP="00374D73">
      <w:r w:rsidRPr="00374D73">
        <w:t>2.0</w:t>
      </w:r>
    </w:p>
    <w:p w14:paraId="4B011BCA" w14:textId="77777777" w:rsidR="00374D73" w:rsidRPr="00374D73" w:rsidRDefault="00374D73" w:rsidP="00374D73">
      <w:r w:rsidRPr="00374D73">
        <w:rPr>
          <w:b/>
          <w:bCs/>
        </w:rPr>
        <w:t>Tailor Your Techniques to Your Learning Style</w:t>
      </w:r>
    </w:p>
    <w:p w14:paraId="0493FA5D" w14:textId="77777777" w:rsidR="00374D73" w:rsidRPr="00374D73" w:rsidRDefault="00374D73" w:rsidP="00374D73">
      <w:r w:rsidRPr="00374D73">
        <w:t>While learning preferences may not be really be confined to categories like "</w:t>
      </w:r>
      <w:proofErr w:type="spellStart"/>
      <w:r w:rsidRPr="00374D73">
        <w:t>kinaesthetic</w:t>
      </w:r>
      <w:proofErr w:type="spellEnd"/>
      <w:r w:rsidRPr="00374D73">
        <w:t>" or "visual" '</w:t>
      </w:r>
      <w:hyperlink r:id="rId5" w:tgtFrame="_blank" w:history="1">
        <w:r w:rsidRPr="00374D73">
          <w:rPr>
            <w:rStyle w:val="Hyperlink"/>
          </w:rPr>
          <w:t>learning styles</w:t>
        </w:r>
      </w:hyperlink>
      <w:r w:rsidRPr="00374D73">
        <w:t xml:space="preserve">', discovering </w:t>
      </w:r>
      <w:proofErr w:type="spellStart"/>
      <w:r w:rsidRPr="00374D73">
        <w:t>individualised</w:t>
      </w:r>
      <w:proofErr w:type="spellEnd"/>
      <w:r w:rsidRPr="00374D73">
        <w:t xml:space="preserve"> learning approaches is still important.</w:t>
      </w:r>
    </w:p>
    <w:p w14:paraId="3BF87D6E" w14:textId="77777777" w:rsidR="00374D73" w:rsidRPr="00374D73" w:rsidRDefault="00374D73" w:rsidP="00374D73">
      <w:r w:rsidRPr="00374D73">
        <w:t xml:space="preserve">Whether you learn better through discussion, such as teaching others, auditory instruction, visual aids such as mind-maps or flash cards for </w:t>
      </w:r>
      <w:proofErr w:type="spellStart"/>
      <w:r w:rsidRPr="00374D73">
        <w:t>memorisation</w:t>
      </w:r>
      <w:proofErr w:type="spellEnd"/>
      <w:r w:rsidRPr="00374D73">
        <w:t>, or writing notes, identifying and consistently using the most effective methods will help you with your motivation and results.</w:t>
      </w:r>
    </w:p>
    <w:p w14:paraId="46F0AEEA" w14:textId="77777777" w:rsidR="00374D73" w:rsidRPr="00374D73" w:rsidRDefault="00374D73" w:rsidP="00374D73">
      <w:r w:rsidRPr="00374D73">
        <w:t>In truth, it is probably best to employ various learning strategies rather than rely solely on one approach. Incorporating holistic methods such as the Pomodoro Technique (see tip 5) can also enhance your learning experience.</w:t>
      </w:r>
    </w:p>
    <w:p w14:paraId="1A732B90" w14:textId="77777777" w:rsidR="00374D73" w:rsidRPr="00374D73" w:rsidRDefault="00374D73" w:rsidP="00374D73">
      <w:r w:rsidRPr="00374D73">
        <w:pict w14:anchorId="2E2BFBEC">
          <v:rect id="_x0000_i1038" style="width:0;height:0" o:hrstd="t" o:hrnoshade="t" o:hr="t" fillcolor="#1d4b5a" stroked="f"/>
        </w:pict>
      </w:r>
    </w:p>
    <w:p w14:paraId="4F5B0402" w14:textId="77777777" w:rsidR="00374D73" w:rsidRPr="00374D73" w:rsidRDefault="00374D73" w:rsidP="00374D73">
      <w:r w:rsidRPr="00374D73">
        <w:t>3.0</w:t>
      </w:r>
    </w:p>
    <w:p w14:paraId="71B5B29D" w14:textId="77777777" w:rsidR="00374D73" w:rsidRPr="00374D73" w:rsidRDefault="00374D73" w:rsidP="00374D73">
      <w:r w:rsidRPr="00374D73">
        <w:rPr>
          <w:b/>
          <w:bCs/>
        </w:rPr>
        <w:t>Space Out Your Study Sessions</w:t>
      </w:r>
    </w:p>
    <w:p w14:paraId="629234D5" w14:textId="77777777" w:rsidR="00374D73" w:rsidRPr="00374D73" w:rsidRDefault="00374D73" w:rsidP="00374D73">
      <w:r w:rsidRPr="00374D73">
        <w:t>Instead of studying everything in one session, spread your revision over multiple days or weeks and avoid cramming. Known as </w:t>
      </w:r>
      <w:hyperlink r:id="rId6" w:history="1">
        <w:r w:rsidRPr="00374D73">
          <w:rPr>
            <w:rStyle w:val="Hyperlink"/>
            <w:b/>
            <w:bCs/>
          </w:rPr>
          <w:t>Distributed Practice</w:t>
        </w:r>
      </w:hyperlink>
      <w:r w:rsidRPr="00374D73">
        <w:t> or the </w:t>
      </w:r>
      <w:r w:rsidRPr="00374D73">
        <w:rPr>
          <w:b/>
          <w:bCs/>
        </w:rPr>
        <w:t>Spacing Effect</w:t>
      </w:r>
      <w:r w:rsidRPr="00374D73">
        <w:t>, this approach is proven to improve long-term memory retention. For example, study a topic one day, review it briefly a few days later, and revisit it again the following week. Spacing sessions out allows your brain to process and retain information better than cramming.</w:t>
      </w:r>
    </w:p>
    <w:p w14:paraId="1E01BCB4" w14:textId="77777777" w:rsidR="00374D73" w:rsidRPr="00374D73" w:rsidRDefault="00374D73" w:rsidP="00374D73">
      <w:r w:rsidRPr="00374D73">
        <w:t>Creating a structured, spaced revision plan can be challenging, especially with a full syllabus to cover. If you’re feeling overwhelmed or unsure how to design an effective study plan, consider working with a tutor who can provide expert guidance.</w:t>
      </w:r>
    </w:p>
    <w:p w14:paraId="43B0F964" w14:textId="77777777" w:rsidR="00374D73" w:rsidRPr="00374D73" w:rsidRDefault="00374D73" w:rsidP="00374D73">
      <w:r w:rsidRPr="00374D73">
        <w:lastRenderedPageBreak/>
        <w:t>A tutor can help you:</w:t>
      </w:r>
    </w:p>
    <w:p w14:paraId="775C4D69" w14:textId="77777777" w:rsidR="00374D73" w:rsidRPr="00374D73" w:rsidRDefault="00374D73" w:rsidP="00374D73">
      <w:pPr>
        <w:numPr>
          <w:ilvl w:val="0"/>
          <w:numId w:val="1"/>
        </w:numPr>
      </w:pPr>
      <w:r w:rsidRPr="00374D73">
        <w:t>Break down each subject into manageable segments</w:t>
      </w:r>
    </w:p>
    <w:p w14:paraId="2B12BE6A" w14:textId="77777777" w:rsidR="00374D73" w:rsidRPr="00374D73" w:rsidRDefault="00374D73" w:rsidP="00374D73">
      <w:pPr>
        <w:numPr>
          <w:ilvl w:val="0"/>
          <w:numId w:val="1"/>
        </w:numPr>
      </w:pPr>
      <w:r w:rsidRPr="00374D73">
        <w:t xml:space="preserve">Build a </w:t>
      </w:r>
      <w:proofErr w:type="spellStart"/>
      <w:r w:rsidRPr="00374D73">
        <w:t>personalised</w:t>
      </w:r>
      <w:proofErr w:type="spellEnd"/>
      <w:r w:rsidRPr="00374D73">
        <w:t xml:space="preserve"> study timetable that incorporates spaced repetition</w:t>
      </w:r>
    </w:p>
    <w:p w14:paraId="091FB95C" w14:textId="77777777" w:rsidR="00374D73" w:rsidRPr="00374D73" w:rsidRDefault="00374D73" w:rsidP="00374D73">
      <w:pPr>
        <w:numPr>
          <w:ilvl w:val="0"/>
          <w:numId w:val="1"/>
        </w:numPr>
      </w:pPr>
      <w:r w:rsidRPr="00374D73">
        <w:t>Identify and focus on areas where you need the most support</w:t>
      </w:r>
    </w:p>
    <w:p w14:paraId="2116B186" w14:textId="77777777" w:rsidR="00374D73" w:rsidRPr="00374D73" w:rsidRDefault="00374D73" w:rsidP="00374D73">
      <w:pPr>
        <w:numPr>
          <w:ilvl w:val="0"/>
          <w:numId w:val="1"/>
        </w:numPr>
      </w:pPr>
      <w:r w:rsidRPr="00374D73">
        <w:t>Develop effective revision strategies tailored to your learning style</w:t>
      </w:r>
    </w:p>
    <w:p w14:paraId="7EA536DF" w14:textId="77777777" w:rsidR="00374D73" w:rsidRDefault="00374D73" w:rsidP="00374D73">
      <w:hyperlink r:id="rId7" w:history="1">
        <w:r w:rsidRPr="00374D73">
          <w:rPr>
            <w:rStyle w:val="Hyperlink"/>
            <w:b/>
            <w:bCs/>
          </w:rPr>
          <w:t>Discover Ivy Education’s expert tutoring services</w:t>
        </w:r>
      </w:hyperlink>
      <w:r w:rsidRPr="00374D73">
        <w:t> and take the guesswork out of planning your revision. Our experienced tutors work with you to ensure you’re studying effectively and retaining information for long-term success.</w:t>
      </w:r>
    </w:p>
    <w:p w14:paraId="1578F532" w14:textId="77777777" w:rsidR="004C68E6" w:rsidRPr="00374D73" w:rsidRDefault="004C68E6" w:rsidP="00374D73"/>
    <w:p w14:paraId="0729454F" w14:textId="77777777" w:rsidR="00374D73" w:rsidRPr="00374D73" w:rsidRDefault="00374D73" w:rsidP="00374D73">
      <w:r w:rsidRPr="00374D73">
        <w:t>4.0</w:t>
      </w:r>
    </w:p>
    <w:p w14:paraId="55548E23" w14:textId="77777777" w:rsidR="00374D73" w:rsidRPr="00374D73" w:rsidRDefault="00374D73" w:rsidP="00374D73">
      <w:r w:rsidRPr="00374D73">
        <w:rPr>
          <w:b/>
          <w:bCs/>
        </w:rPr>
        <w:t>Quiz Yourself Regularly</w:t>
      </w:r>
    </w:p>
    <w:p w14:paraId="27DDB586" w14:textId="77777777" w:rsidR="00374D73" w:rsidRPr="00374D73" w:rsidRDefault="00374D73" w:rsidP="00374D73">
      <w:r w:rsidRPr="00374D73">
        <w:t>Actively testing yourself is a highly effective study strategy. This technique, called </w:t>
      </w:r>
      <w:hyperlink r:id="rId8" w:tgtFrame="_blank" w:history="1">
        <w:r w:rsidRPr="00374D73">
          <w:rPr>
            <w:rStyle w:val="Hyperlink"/>
            <w:b/>
            <w:bCs/>
          </w:rPr>
          <w:t>Retrieval Practice</w:t>
        </w:r>
      </w:hyperlink>
      <w:r w:rsidRPr="00374D73">
        <w:t>, works better than simply reviewing notes, as it forces your brain to recall information. Use flashcards, quiz apps, or write down everything you remember about a topic and then check for accuracy. Testing strengthens memory connections and makes it easier to retrieve information during the actual exam.</w:t>
      </w:r>
    </w:p>
    <w:p w14:paraId="5E47E832" w14:textId="20E27DAC" w:rsidR="00374D73" w:rsidRPr="00374D73" w:rsidRDefault="00374D73" w:rsidP="00374D73">
      <w:r w:rsidRPr="00374D73">
        <w:pict w14:anchorId="5DD5B753">
          <v:rect id="_x0000_i1100" style="width:0;height:0" o:hrstd="t" o:hrnoshade="t" o:hr="t" fillcolor="#1d4b5a" stroked="f"/>
        </w:pict>
      </w:r>
      <w:r w:rsidRPr="00374D73">
        <w:t>5.0</w:t>
      </w:r>
    </w:p>
    <w:p w14:paraId="07A3B762" w14:textId="77777777" w:rsidR="00374D73" w:rsidRPr="00374D73" w:rsidRDefault="00374D73" w:rsidP="00374D73">
      <w:r w:rsidRPr="00374D73">
        <w:rPr>
          <w:b/>
          <w:bCs/>
        </w:rPr>
        <w:t>Break It Up with the Pomodoro Technique</w:t>
      </w:r>
    </w:p>
    <w:p w14:paraId="6DFDF88B" w14:textId="2BFC01AF" w:rsidR="00374D73" w:rsidRPr="00374D73" w:rsidRDefault="00374D73" w:rsidP="004C68E6">
      <w:r w:rsidRPr="00374D73">
        <w:t>Regular breaks prevent burnout and keep you focused. Try the Pomodoro Technique: study for 25 minutes, then take a 5-minute break. After four cycles, take a longer break. This method maintains productivity and reduces fatigue.</w:t>
      </w:r>
    </w:p>
    <w:p w14:paraId="4334E2E2" w14:textId="77777777" w:rsidR="00374D73" w:rsidRPr="00374D73" w:rsidRDefault="00374D73" w:rsidP="00374D73">
      <w:r w:rsidRPr="00374D73">
        <w:pict w14:anchorId="35507138">
          <v:rect id="_x0000_i1102" style="width:0;height:0" o:hrstd="t" o:hrnoshade="t" o:hr="t" fillcolor="#1d4b5a" stroked="f"/>
        </w:pict>
      </w:r>
    </w:p>
    <w:p w14:paraId="5EF0D1A4" w14:textId="77777777" w:rsidR="00374D73" w:rsidRPr="00374D73" w:rsidRDefault="00374D73" w:rsidP="00374D73">
      <w:r w:rsidRPr="00374D73">
        <w:t>6.0</w:t>
      </w:r>
    </w:p>
    <w:p w14:paraId="57A75CBD" w14:textId="77777777" w:rsidR="00374D73" w:rsidRPr="00374D73" w:rsidRDefault="00374D73" w:rsidP="00374D73">
      <w:r w:rsidRPr="00374D73">
        <w:rPr>
          <w:b/>
          <w:bCs/>
        </w:rPr>
        <w:t>Master Past Papers for Confidence</w:t>
      </w:r>
    </w:p>
    <w:p w14:paraId="4A9DA889" w14:textId="77777777" w:rsidR="00374D73" w:rsidRPr="00374D73" w:rsidRDefault="00374D73" w:rsidP="00374D73">
      <w:proofErr w:type="spellStart"/>
      <w:r w:rsidRPr="00374D73">
        <w:t>Familiarise</w:t>
      </w:r>
      <w:proofErr w:type="spellEnd"/>
      <w:r w:rsidRPr="00374D73">
        <w:t xml:space="preserve"> yourself with the exam format by practicing past papers. This is particularly effective in identifying areas of strength and topics that need more attention. Regular practice under exam conditions can improve time management and reduce exam anxiety.</w:t>
      </w:r>
    </w:p>
    <w:p w14:paraId="1D575C80" w14:textId="77777777" w:rsidR="00374D73" w:rsidRPr="00374D73" w:rsidRDefault="00374D73" w:rsidP="00374D73">
      <w:r w:rsidRPr="00374D73">
        <w:t xml:space="preserve">No matter what stage you're at, if you're taking your 11+ exams, GCSE, A Levels, or Uni exams, this </w:t>
      </w:r>
      <w:proofErr w:type="gramStart"/>
      <w:r w:rsidRPr="00374D73">
        <w:t>is may be</w:t>
      </w:r>
      <w:proofErr w:type="gramEnd"/>
      <w:r w:rsidRPr="00374D73">
        <w:t xml:space="preserve"> one of the most effective ways of revising. Not only are you </w:t>
      </w:r>
      <w:proofErr w:type="spellStart"/>
      <w:r w:rsidRPr="00374D73">
        <w:t>familiarising</w:t>
      </w:r>
      <w:proofErr w:type="spellEnd"/>
      <w:r w:rsidRPr="00374D73">
        <w:t xml:space="preserve"> yourself with the types of topics that you may encounter in your exam, but you are also revising by </w:t>
      </w:r>
      <w:proofErr w:type="spellStart"/>
      <w:r w:rsidRPr="00374D73">
        <w:t>utilising</w:t>
      </w:r>
      <w:proofErr w:type="spellEnd"/>
      <w:r w:rsidRPr="00374D73">
        <w:t xml:space="preserve"> a combination of the previous techniques, such as retrieval practice.</w:t>
      </w:r>
    </w:p>
    <w:p w14:paraId="3B844DFA" w14:textId="77777777" w:rsidR="00374D73" w:rsidRPr="00374D73" w:rsidRDefault="00374D73" w:rsidP="00374D73">
      <w:r w:rsidRPr="00374D73">
        <w:pict w14:anchorId="6A143766">
          <v:rect id="_x0000_i1103" style="width:0;height:0" o:hrstd="t" o:hrnoshade="t" o:hr="t" fillcolor="#1d4b5a" stroked="f"/>
        </w:pict>
      </w:r>
    </w:p>
    <w:p w14:paraId="342A21CD" w14:textId="77777777" w:rsidR="004C68E6" w:rsidRDefault="004C68E6" w:rsidP="00374D73"/>
    <w:p w14:paraId="5DB0417E" w14:textId="2B7B4C48" w:rsidR="00374D73" w:rsidRPr="00374D73" w:rsidRDefault="00374D73" w:rsidP="00374D73">
      <w:r w:rsidRPr="00374D73">
        <w:lastRenderedPageBreak/>
        <w:t>7.0</w:t>
      </w:r>
    </w:p>
    <w:p w14:paraId="4DCD582A" w14:textId="77777777" w:rsidR="00374D73" w:rsidRPr="00374D73" w:rsidRDefault="00374D73" w:rsidP="00374D73">
      <w:r w:rsidRPr="00374D73">
        <w:rPr>
          <w:b/>
          <w:bCs/>
        </w:rPr>
        <w:t>Teach Back to Reinforce Knowledge</w:t>
      </w:r>
    </w:p>
    <w:p w14:paraId="59BC117B" w14:textId="77777777" w:rsidR="00374D73" w:rsidRPr="00374D73" w:rsidRDefault="00374D73" w:rsidP="00374D73">
      <w:r w:rsidRPr="00374D73">
        <w:t>Teaching or explaining what you’ve learned, called </w:t>
      </w:r>
      <w:hyperlink r:id="rId9" w:tgtFrame="_blank" w:history="1">
        <w:r w:rsidRPr="00374D73">
          <w:rPr>
            <w:rStyle w:val="Hyperlink"/>
            <w:b/>
            <w:bCs/>
          </w:rPr>
          <w:t>Self-Explanation</w:t>
        </w:r>
      </w:hyperlink>
      <w:r w:rsidRPr="00374D73">
        <w:t> or teaching others, reveals gaps in your understanding and reinforces knowledge Try explaining complex concepts to a friend or family member to ensure clarity.</w:t>
      </w:r>
    </w:p>
    <w:p w14:paraId="1EF78DCD" w14:textId="77777777" w:rsidR="00374D73" w:rsidRPr="00374D73" w:rsidRDefault="00374D73" w:rsidP="00374D73">
      <w:r w:rsidRPr="00374D73">
        <w:pict w14:anchorId="249E3DE4">
          <v:rect id="_x0000_i1104" style="width:0;height:0" o:hrstd="t" o:hrnoshade="t" o:hr="t" fillcolor="#1d4b5a" stroked="f"/>
        </w:pict>
      </w:r>
    </w:p>
    <w:p w14:paraId="1A07BD74" w14:textId="77777777" w:rsidR="00374D73" w:rsidRPr="00374D73" w:rsidRDefault="00374D73" w:rsidP="00374D73">
      <w:r w:rsidRPr="00374D73">
        <w:t>8.0</w:t>
      </w:r>
    </w:p>
    <w:p w14:paraId="35FBC5A9" w14:textId="77777777" w:rsidR="00374D73" w:rsidRPr="00374D73" w:rsidRDefault="00374D73" w:rsidP="00374D73">
      <w:r w:rsidRPr="00374D73">
        <w:rPr>
          <w:b/>
          <w:bCs/>
        </w:rPr>
        <w:t>Switch Up Your Subjects for a Brain Boost</w:t>
      </w:r>
    </w:p>
    <w:p w14:paraId="16DAB8EB" w14:textId="77777777" w:rsidR="00374D73" w:rsidRPr="00374D73" w:rsidRDefault="00374D73" w:rsidP="00374D73">
      <w:r w:rsidRPr="00374D73">
        <w:t>Rather than focusing on a single topic for hours, try mixing up different subjects within a session. Known as </w:t>
      </w:r>
      <w:hyperlink r:id="rId10" w:tgtFrame="_blank" w:history="1">
        <w:r w:rsidRPr="00374D73">
          <w:rPr>
            <w:rStyle w:val="Hyperlink"/>
            <w:b/>
            <w:bCs/>
          </w:rPr>
          <w:t>Interleaved Practice</w:t>
        </w:r>
      </w:hyperlink>
      <w:r w:rsidRPr="00374D73">
        <w:t xml:space="preserve">, this approach has been shown to improve adaptability and problem-solving skills (source). For example, spend 30 minutes on </w:t>
      </w:r>
      <w:proofErr w:type="spellStart"/>
      <w:r w:rsidRPr="00374D73">
        <w:t>maths</w:t>
      </w:r>
      <w:proofErr w:type="spellEnd"/>
      <w:r w:rsidRPr="00374D73">
        <w:t>, then switch to literature, and follow with a quick science review. This keeps your brain engaged and strengthens your ability to apply knowledge across different contexts.</w:t>
      </w:r>
    </w:p>
    <w:p w14:paraId="5FF4BEA6" w14:textId="77777777" w:rsidR="00374D73" w:rsidRPr="00374D73" w:rsidRDefault="00374D73" w:rsidP="00374D73">
      <w:r w:rsidRPr="00374D73">
        <w:pict w14:anchorId="65B914A4">
          <v:rect id="_x0000_i1105" style="width:0;height:0" o:hrstd="t" o:hrnoshade="t" o:hr="t" fillcolor="#1d4b5a" stroked="f"/>
        </w:pict>
      </w:r>
    </w:p>
    <w:p w14:paraId="4B42D7BF" w14:textId="77777777" w:rsidR="00374D73" w:rsidRPr="00374D73" w:rsidRDefault="00374D73" w:rsidP="00374D73">
      <w:r w:rsidRPr="00374D73">
        <w:t>9.0</w:t>
      </w:r>
    </w:p>
    <w:p w14:paraId="5E5B9460" w14:textId="77777777" w:rsidR="00374D73" w:rsidRPr="00374D73" w:rsidRDefault="00374D73" w:rsidP="00374D73">
      <w:proofErr w:type="spellStart"/>
      <w:r w:rsidRPr="00374D73">
        <w:rPr>
          <w:b/>
          <w:bCs/>
        </w:rPr>
        <w:t>Visualise</w:t>
      </w:r>
      <w:proofErr w:type="spellEnd"/>
      <w:r w:rsidRPr="00374D73">
        <w:rPr>
          <w:b/>
          <w:bCs/>
        </w:rPr>
        <w:t xml:space="preserve"> with Diagrams and Mind Maps</w:t>
      </w:r>
    </w:p>
    <w:p w14:paraId="7A58067B" w14:textId="77777777" w:rsidR="00374D73" w:rsidRPr="00374D73" w:rsidRDefault="00374D73" w:rsidP="00374D73">
      <w:r w:rsidRPr="00374D73">
        <w:t>Pairing words with visuals, a technique called </w:t>
      </w:r>
      <w:hyperlink r:id="rId11" w:tgtFrame="_blank" w:history="1">
        <w:r w:rsidRPr="00374D73">
          <w:rPr>
            <w:rStyle w:val="Hyperlink"/>
            <w:b/>
            <w:bCs/>
          </w:rPr>
          <w:t>Dual Coding</w:t>
        </w:r>
      </w:hyperlink>
      <w:r w:rsidRPr="00374D73">
        <w:t xml:space="preserve">, makes it easier to understand and retain information. </w:t>
      </w:r>
      <w:proofErr w:type="gramStart"/>
      <w:r w:rsidRPr="00374D73">
        <w:t>Create mind</w:t>
      </w:r>
      <w:proofErr w:type="gramEnd"/>
      <w:r w:rsidRPr="00374D73">
        <w:t xml:space="preserve"> maps, flowcharts, or annotated diagrams to </w:t>
      </w:r>
      <w:proofErr w:type="spellStart"/>
      <w:r w:rsidRPr="00374D73">
        <w:t>organise</w:t>
      </w:r>
      <w:proofErr w:type="spellEnd"/>
      <w:r w:rsidRPr="00374D73">
        <w:t xml:space="preserve"> complex topics. For example, if you’re studying biology, a mind map connecting cell structures to their functions can help you </w:t>
      </w:r>
      <w:proofErr w:type="spellStart"/>
      <w:r w:rsidRPr="00374D73">
        <w:t>visualise</w:t>
      </w:r>
      <w:proofErr w:type="spellEnd"/>
      <w:r w:rsidRPr="00374D73">
        <w:t xml:space="preserve"> and remember the relationships between concepts. If you're building out your </w:t>
      </w:r>
      <w:hyperlink r:id="rId12" w:tgtFrame="_blank" w:history="1">
        <w:r w:rsidRPr="00374D73">
          <w:rPr>
            <w:rStyle w:val="Hyperlink"/>
          </w:rPr>
          <w:t>revision timetable</w:t>
        </w:r>
      </w:hyperlink>
      <w:r w:rsidRPr="00374D73">
        <w:t xml:space="preserve">, then </w:t>
      </w:r>
      <w:proofErr w:type="spellStart"/>
      <w:r w:rsidRPr="00374D73">
        <w:t>colour</w:t>
      </w:r>
      <w:proofErr w:type="spellEnd"/>
      <w:r w:rsidRPr="00374D73">
        <w:t xml:space="preserve">-code your subjects to help you associate specific </w:t>
      </w:r>
      <w:proofErr w:type="spellStart"/>
      <w:r w:rsidRPr="00374D73">
        <w:t>colours</w:t>
      </w:r>
      <w:proofErr w:type="spellEnd"/>
      <w:r w:rsidRPr="00374D73">
        <w:t xml:space="preserve"> with memory recall.</w:t>
      </w:r>
    </w:p>
    <w:p w14:paraId="1DFD9432" w14:textId="77777777" w:rsidR="00374D73" w:rsidRPr="00374D73" w:rsidRDefault="00374D73" w:rsidP="00374D73">
      <w:r w:rsidRPr="00374D73">
        <w:pict w14:anchorId="0859B5FE">
          <v:rect id="_x0000_i1106" style="width:0;height:0" o:hrstd="t" o:hrnoshade="t" o:hr="t" fillcolor="#1d4b5a" stroked="f"/>
        </w:pict>
      </w:r>
    </w:p>
    <w:p w14:paraId="242B1137" w14:textId="77777777" w:rsidR="00374D73" w:rsidRPr="00374D73" w:rsidRDefault="00374D73" w:rsidP="00374D73">
      <w:r w:rsidRPr="00374D73">
        <w:t>10.0</w:t>
      </w:r>
    </w:p>
    <w:p w14:paraId="234036A9" w14:textId="77777777" w:rsidR="00374D73" w:rsidRPr="00374D73" w:rsidRDefault="00374D73" w:rsidP="00374D73">
      <w:r w:rsidRPr="00374D73">
        <w:rPr>
          <w:b/>
          <w:bCs/>
        </w:rPr>
        <w:t>Ask ‘Why’ for Deeper Learning</w:t>
      </w:r>
    </w:p>
    <w:p w14:paraId="717DB667" w14:textId="77777777" w:rsidR="00374D73" w:rsidRPr="00374D73" w:rsidRDefault="00374D73" w:rsidP="00374D73">
      <w:r w:rsidRPr="00374D73">
        <w:t>Engaging with material through questions like “why” helps you understand and remember complex concepts. Known as </w:t>
      </w:r>
      <w:hyperlink r:id="rId13" w:tgtFrame="_blank" w:history="1">
        <w:r w:rsidRPr="00374D73">
          <w:rPr>
            <w:rStyle w:val="Hyperlink"/>
            <w:b/>
            <w:bCs/>
          </w:rPr>
          <w:t>Elaborative Interrogation</w:t>
        </w:r>
      </w:hyperlink>
      <w:r w:rsidRPr="00374D73">
        <w:t>, this method encourages you to think critically. For example, if you're </w:t>
      </w:r>
      <w:hyperlink r:id="rId14" w:tgtFrame="_blank" w:history="1">
        <w:r w:rsidRPr="00374D73">
          <w:rPr>
            <w:rStyle w:val="Hyperlink"/>
          </w:rPr>
          <w:t>revising for GCSE history</w:t>
        </w:r>
      </w:hyperlink>
      <w:r w:rsidRPr="00374D73">
        <w:t>, ask why events happened as they did and how they connect to other events. This encourages deeper learning and comprehension.</w:t>
      </w:r>
    </w:p>
    <w:p w14:paraId="7ECB726B" w14:textId="77777777" w:rsidR="00374D73" w:rsidRPr="00374D73" w:rsidRDefault="00374D73" w:rsidP="00374D73">
      <w:r w:rsidRPr="00374D73">
        <w:pict w14:anchorId="74A77FA7">
          <v:rect id="_x0000_i1107" style="width:0;height:0" o:hrstd="t" o:hrnoshade="t" o:hr="t" fillcolor="#1d4b5a" stroked="f"/>
        </w:pict>
      </w:r>
    </w:p>
    <w:p w14:paraId="5DF16D61" w14:textId="77777777" w:rsidR="00374D73" w:rsidRPr="00374D73" w:rsidRDefault="00374D73" w:rsidP="00374D73">
      <w:r w:rsidRPr="00374D73">
        <w:t>11.0</w:t>
      </w:r>
    </w:p>
    <w:p w14:paraId="11FDFB7B" w14:textId="77777777" w:rsidR="00374D73" w:rsidRPr="00374D73" w:rsidRDefault="00374D73" w:rsidP="00374D73">
      <w:r w:rsidRPr="00374D73">
        <w:rPr>
          <w:b/>
          <w:bCs/>
        </w:rPr>
        <w:t>Target Weak Areas First</w:t>
      </w:r>
    </w:p>
    <w:p w14:paraId="57A55DF9" w14:textId="77777777" w:rsidR="00374D73" w:rsidRPr="00374D73" w:rsidRDefault="00374D73" w:rsidP="00374D73">
      <w:r w:rsidRPr="00374D73">
        <w:t xml:space="preserve">Use past assessments or mock exams to identify areas needing improvement and </w:t>
      </w:r>
      <w:proofErr w:type="spellStart"/>
      <w:r w:rsidRPr="00374D73">
        <w:t>prioritise</w:t>
      </w:r>
      <w:proofErr w:type="spellEnd"/>
      <w:r w:rsidRPr="00374D73">
        <w:t xml:space="preserve"> these in your revision plan. Tackling weaknesses early in your study plan builds confidence and ensures </w:t>
      </w:r>
      <w:r w:rsidRPr="00374D73">
        <w:lastRenderedPageBreak/>
        <w:t>more balanced preparation. Working on weak areas is especially helpful when preparing for multi-subject exams, where each mark counts.</w:t>
      </w:r>
    </w:p>
    <w:p w14:paraId="7E12ED73" w14:textId="77777777" w:rsidR="00374D73" w:rsidRPr="00374D73" w:rsidRDefault="00374D73" w:rsidP="00374D73">
      <w:r w:rsidRPr="00374D73">
        <w:pict w14:anchorId="58D91437">
          <v:rect id="_x0000_i1108" style="width:0;height:0" o:hrstd="t" o:hrnoshade="t" o:hr="t" fillcolor="#1d4b5a" stroked="f"/>
        </w:pict>
      </w:r>
    </w:p>
    <w:p w14:paraId="372C465F" w14:textId="77777777" w:rsidR="00374D73" w:rsidRPr="00374D73" w:rsidRDefault="00374D73" w:rsidP="00374D73">
      <w:r w:rsidRPr="00374D73">
        <w:t>12.0</w:t>
      </w:r>
    </w:p>
    <w:p w14:paraId="38946C13" w14:textId="77777777" w:rsidR="00374D73" w:rsidRPr="00374D73" w:rsidRDefault="00374D73" w:rsidP="00374D73">
      <w:r w:rsidRPr="00374D73">
        <w:rPr>
          <w:b/>
          <w:bCs/>
        </w:rPr>
        <w:t>Stay Healthy – Eat, Sleep, and Exercise Well</w:t>
      </w:r>
    </w:p>
    <w:p w14:paraId="3102EC45" w14:textId="77777777" w:rsidR="00374D73" w:rsidRPr="00374D73" w:rsidRDefault="00374D73" w:rsidP="00374D73">
      <w:r w:rsidRPr="00374D73">
        <w:t>Maintaining a healthy diet is crucial for optimal brain function and cognitive performance. </w:t>
      </w:r>
      <w:hyperlink r:id="rId15" w:tgtFrame="_blank" w:history="1">
        <w:r w:rsidRPr="00374D73">
          <w:rPr>
            <w:rStyle w:val="Hyperlink"/>
          </w:rPr>
          <w:t>Research indicates</w:t>
        </w:r>
      </w:hyperlink>
      <w:r w:rsidRPr="00374D73">
        <w:t xml:space="preserve"> that certain nutrients can enhance memory, attention, and overall mental clarity. For instance, omega-3 fatty acids, found in </w:t>
      </w:r>
      <w:proofErr w:type="gramStart"/>
      <w:r w:rsidRPr="00374D73">
        <w:t>fish like</w:t>
      </w:r>
      <w:proofErr w:type="gramEnd"/>
      <w:r w:rsidRPr="00374D73">
        <w:t xml:space="preserve"> salmon and mackerel, are essential for brain health and have been linked to improved cognitive abilities. Additionally, antioxidants present in fruits and vegetables help protect brain cells from damage. Incorporating a balanced diet rich in these nutrients can significantly boost your study efficiency and exam performance.</w:t>
      </w:r>
    </w:p>
    <w:p w14:paraId="582EE4F6" w14:textId="77777777" w:rsidR="00374D73" w:rsidRPr="00374D73" w:rsidRDefault="00374D73" w:rsidP="00374D73">
      <w:r w:rsidRPr="00374D73">
        <w:pict w14:anchorId="1AE96736">
          <v:rect id="_x0000_i1109" style="width:0;height:0" o:hrstd="t" o:hrnoshade="t" o:hr="t" fillcolor="#1d4b5a" stroked="f"/>
        </w:pict>
      </w:r>
    </w:p>
    <w:p w14:paraId="1A129FAA" w14:textId="77777777" w:rsidR="00374D73" w:rsidRPr="00374D73" w:rsidRDefault="00374D73" w:rsidP="00374D73">
      <w:r w:rsidRPr="00374D73">
        <w:t>13.0</w:t>
      </w:r>
    </w:p>
    <w:p w14:paraId="5783FE9E" w14:textId="77777777" w:rsidR="00374D73" w:rsidRPr="00374D73" w:rsidRDefault="00374D73" w:rsidP="00374D73">
      <w:proofErr w:type="gramStart"/>
      <w:r w:rsidRPr="00374D73">
        <w:rPr>
          <w:b/>
          <w:bCs/>
        </w:rPr>
        <w:t>Develop</w:t>
      </w:r>
      <w:proofErr w:type="gramEnd"/>
      <w:r w:rsidRPr="00374D73">
        <w:rPr>
          <w:b/>
          <w:bCs/>
        </w:rPr>
        <w:t xml:space="preserve"> a Stress-Relief Routine for Exams</w:t>
      </w:r>
    </w:p>
    <w:p w14:paraId="7DCBE6A2" w14:textId="77777777" w:rsidR="00374D73" w:rsidRPr="00374D73" w:rsidRDefault="00374D73" w:rsidP="00374D73">
      <w:r w:rsidRPr="00374D73">
        <w:t xml:space="preserve">Keeping a positive outlook can help reduce exam stress. Practice mindfulness or relaxation techniques, such as deep breathing or short meditation sessions, to stay calm and focused. Remember, exams are a </w:t>
      </w:r>
      <w:proofErr w:type="gramStart"/>
      <w:r w:rsidRPr="00374D73">
        <w:t>stepping stone</w:t>
      </w:r>
      <w:proofErr w:type="gramEnd"/>
      <w:r w:rsidRPr="00374D73">
        <w:t>, not the final destination. Maintaining a positive mindset can improve your concentration and productivity.</w:t>
      </w:r>
    </w:p>
    <w:p w14:paraId="754F588F" w14:textId="77777777" w:rsidR="00374D73" w:rsidRPr="00374D73" w:rsidRDefault="00374D73" w:rsidP="00374D73">
      <w:r w:rsidRPr="00374D73">
        <w:rPr>
          <w:b/>
          <w:bCs/>
        </w:rPr>
        <w:t xml:space="preserve">Bonus Tip: Work with an Expert Tutor to </w:t>
      </w:r>
      <w:proofErr w:type="spellStart"/>
      <w:r w:rsidRPr="00374D73">
        <w:rPr>
          <w:b/>
          <w:bCs/>
        </w:rPr>
        <w:t>Maximise</w:t>
      </w:r>
      <w:proofErr w:type="spellEnd"/>
      <w:r w:rsidRPr="00374D73">
        <w:rPr>
          <w:b/>
          <w:bCs/>
        </w:rPr>
        <w:t xml:space="preserve"> Your Exam Preparation</w:t>
      </w:r>
    </w:p>
    <w:p w14:paraId="00055E83" w14:textId="77777777" w:rsidR="00374D73" w:rsidRPr="00374D73" w:rsidRDefault="00374D73" w:rsidP="00374D73">
      <w:r w:rsidRPr="00374D73">
        <w:t>Sometimes, self-study alone isn’t enough to tackle the full scope of exam preparation, especially when trying to cover multiple subjects or complex topics. That’s where the guidance of an expert tutor can make a world of difference. A tutor from Ivy Education can provide not only subject-specific insights but also help you build an effective, tailored study plan that incorporates the best revision strategies, like Distributed Practice and Active Recall.</w:t>
      </w:r>
    </w:p>
    <w:p w14:paraId="6907851B" w14:textId="77777777" w:rsidR="00374D73" w:rsidRPr="00374D73" w:rsidRDefault="00374D73" w:rsidP="00374D73">
      <w:r w:rsidRPr="00374D73">
        <w:t>With the support of an Ivy Education tutor, you gain:</w:t>
      </w:r>
    </w:p>
    <w:p w14:paraId="608A3B85" w14:textId="77777777" w:rsidR="00374D73" w:rsidRPr="00374D73" w:rsidRDefault="00374D73" w:rsidP="00374D73">
      <w:pPr>
        <w:numPr>
          <w:ilvl w:val="0"/>
          <w:numId w:val="2"/>
        </w:numPr>
      </w:pPr>
      <w:r w:rsidRPr="00374D73">
        <w:rPr>
          <w:b/>
          <w:bCs/>
        </w:rPr>
        <w:t xml:space="preserve">A </w:t>
      </w:r>
      <w:proofErr w:type="spellStart"/>
      <w:r w:rsidRPr="00374D73">
        <w:rPr>
          <w:b/>
          <w:bCs/>
        </w:rPr>
        <w:t>Personalised</w:t>
      </w:r>
      <w:proofErr w:type="spellEnd"/>
      <w:r w:rsidRPr="00374D73">
        <w:rPr>
          <w:b/>
          <w:bCs/>
        </w:rPr>
        <w:t xml:space="preserve"> Study Plan:</w:t>
      </w:r>
      <w:r w:rsidRPr="00374D73">
        <w:t> Tutors assess your strengths and weaknesses, creating a bespoke revision plan that targets the areas you need most, while also spreading out revision sessions to enhance retention.</w:t>
      </w:r>
    </w:p>
    <w:p w14:paraId="321A356F" w14:textId="77777777" w:rsidR="00374D73" w:rsidRPr="00374D73" w:rsidRDefault="00374D73" w:rsidP="00374D73">
      <w:pPr>
        <w:numPr>
          <w:ilvl w:val="0"/>
          <w:numId w:val="2"/>
        </w:numPr>
      </w:pPr>
      <w:r w:rsidRPr="00374D73">
        <w:rPr>
          <w:b/>
          <w:bCs/>
        </w:rPr>
        <w:t>Effective Revision Techniques:</w:t>
      </w:r>
      <w:r w:rsidRPr="00374D73">
        <w:t> Expert tutors are skilled in applying scientifically proven methods, ensuring you’re studying smarter, not harder. This means focusing on techniques like active recall, past papers, and mind maps, which tutors can help you incorporate into your daily routine.</w:t>
      </w:r>
    </w:p>
    <w:p w14:paraId="7BAA8756" w14:textId="197C9D2D" w:rsidR="00374D73" w:rsidRDefault="00374D73" w:rsidP="00374D73">
      <w:pPr>
        <w:numPr>
          <w:ilvl w:val="0"/>
          <w:numId w:val="2"/>
        </w:numPr>
      </w:pPr>
      <w:r w:rsidRPr="00374D73">
        <w:rPr>
          <w:b/>
          <w:bCs/>
        </w:rPr>
        <w:t>Boosted Confidence and Reduced Stress:</w:t>
      </w:r>
      <w:r w:rsidRPr="00374D73">
        <w:t> Knowing that you have a knowledgeable guide by your side can significantly reduce exam anxiety. Tutors provide regular feedback and practice sessions that build your confidence, ensuring you’re fully prepared and calm on exam day.</w:t>
      </w:r>
    </w:p>
    <w:sectPr w:rsidR="00374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215B0"/>
    <w:multiLevelType w:val="multilevel"/>
    <w:tmpl w:val="5B5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85303"/>
    <w:multiLevelType w:val="multilevel"/>
    <w:tmpl w:val="A68A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20060">
    <w:abstractNumId w:val="1"/>
  </w:num>
  <w:num w:numId="2" w16cid:durableId="1195773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95"/>
    <w:rsid w:val="00374D73"/>
    <w:rsid w:val="004571EA"/>
    <w:rsid w:val="004C68E6"/>
    <w:rsid w:val="00517C95"/>
    <w:rsid w:val="008637A2"/>
    <w:rsid w:val="0089116C"/>
    <w:rsid w:val="00EA4321"/>
    <w:rsid w:val="00FC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41A3"/>
  <w15:chartTrackingRefBased/>
  <w15:docId w15:val="{B3C0560A-426E-40CD-92A0-16730F9B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C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C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C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C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C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C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C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C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C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C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C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C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C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C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C95"/>
    <w:rPr>
      <w:rFonts w:eastAsiaTheme="majorEastAsia" w:cstheme="majorBidi"/>
      <w:color w:val="272727" w:themeColor="text1" w:themeTint="D8"/>
    </w:rPr>
  </w:style>
  <w:style w:type="paragraph" w:styleId="Title">
    <w:name w:val="Title"/>
    <w:basedOn w:val="Normal"/>
    <w:next w:val="Normal"/>
    <w:link w:val="TitleChar"/>
    <w:uiPriority w:val="10"/>
    <w:qFormat/>
    <w:rsid w:val="00517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C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C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C95"/>
    <w:pPr>
      <w:spacing w:before="160"/>
      <w:jc w:val="center"/>
    </w:pPr>
    <w:rPr>
      <w:i/>
      <w:iCs/>
      <w:color w:val="404040" w:themeColor="text1" w:themeTint="BF"/>
    </w:rPr>
  </w:style>
  <w:style w:type="character" w:customStyle="1" w:styleId="QuoteChar">
    <w:name w:val="Quote Char"/>
    <w:basedOn w:val="DefaultParagraphFont"/>
    <w:link w:val="Quote"/>
    <w:uiPriority w:val="29"/>
    <w:rsid w:val="00517C95"/>
    <w:rPr>
      <w:i/>
      <w:iCs/>
      <w:color w:val="404040" w:themeColor="text1" w:themeTint="BF"/>
    </w:rPr>
  </w:style>
  <w:style w:type="paragraph" w:styleId="ListParagraph">
    <w:name w:val="List Paragraph"/>
    <w:basedOn w:val="Normal"/>
    <w:uiPriority w:val="34"/>
    <w:qFormat/>
    <w:rsid w:val="00517C95"/>
    <w:pPr>
      <w:ind w:left="720"/>
      <w:contextualSpacing/>
    </w:pPr>
  </w:style>
  <w:style w:type="character" w:styleId="IntenseEmphasis">
    <w:name w:val="Intense Emphasis"/>
    <w:basedOn w:val="DefaultParagraphFont"/>
    <w:uiPriority w:val="21"/>
    <w:qFormat/>
    <w:rsid w:val="00517C95"/>
    <w:rPr>
      <w:i/>
      <w:iCs/>
      <w:color w:val="0F4761" w:themeColor="accent1" w:themeShade="BF"/>
    </w:rPr>
  </w:style>
  <w:style w:type="paragraph" w:styleId="IntenseQuote">
    <w:name w:val="Intense Quote"/>
    <w:basedOn w:val="Normal"/>
    <w:next w:val="Normal"/>
    <w:link w:val="IntenseQuoteChar"/>
    <w:uiPriority w:val="30"/>
    <w:qFormat/>
    <w:rsid w:val="00517C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C95"/>
    <w:rPr>
      <w:i/>
      <w:iCs/>
      <w:color w:val="0F4761" w:themeColor="accent1" w:themeShade="BF"/>
    </w:rPr>
  </w:style>
  <w:style w:type="character" w:styleId="IntenseReference">
    <w:name w:val="Intense Reference"/>
    <w:basedOn w:val="DefaultParagraphFont"/>
    <w:uiPriority w:val="32"/>
    <w:qFormat/>
    <w:rsid w:val="00517C95"/>
    <w:rPr>
      <w:b/>
      <w:bCs/>
      <w:smallCaps/>
      <w:color w:val="0F4761" w:themeColor="accent1" w:themeShade="BF"/>
      <w:spacing w:val="5"/>
    </w:rPr>
  </w:style>
  <w:style w:type="character" w:styleId="Hyperlink">
    <w:name w:val="Hyperlink"/>
    <w:basedOn w:val="DefaultParagraphFont"/>
    <w:uiPriority w:val="99"/>
    <w:unhideWhenUsed/>
    <w:rsid w:val="00374D73"/>
    <w:rPr>
      <w:color w:val="467886" w:themeColor="hyperlink"/>
      <w:u w:val="single"/>
    </w:rPr>
  </w:style>
  <w:style w:type="character" w:styleId="UnresolvedMention">
    <w:name w:val="Unresolved Mention"/>
    <w:basedOn w:val="DefaultParagraphFont"/>
    <w:uiPriority w:val="99"/>
    <w:semiHidden/>
    <w:unhideWhenUsed/>
    <w:rsid w:val="00374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87723">
      <w:bodyDiv w:val="1"/>
      <w:marLeft w:val="0"/>
      <w:marRight w:val="0"/>
      <w:marTop w:val="0"/>
      <w:marBottom w:val="0"/>
      <w:divBdr>
        <w:top w:val="none" w:sz="0" w:space="0" w:color="auto"/>
        <w:left w:val="none" w:sz="0" w:space="0" w:color="auto"/>
        <w:bottom w:val="none" w:sz="0" w:space="0" w:color="auto"/>
        <w:right w:val="none" w:sz="0" w:space="0" w:color="auto"/>
      </w:divBdr>
    </w:div>
    <w:div w:id="393894992">
      <w:bodyDiv w:val="1"/>
      <w:marLeft w:val="0"/>
      <w:marRight w:val="0"/>
      <w:marTop w:val="0"/>
      <w:marBottom w:val="0"/>
      <w:divBdr>
        <w:top w:val="none" w:sz="0" w:space="0" w:color="auto"/>
        <w:left w:val="none" w:sz="0" w:space="0" w:color="auto"/>
        <w:bottom w:val="none" w:sz="0" w:space="0" w:color="auto"/>
        <w:right w:val="none" w:sz="0" w:space="0" w:color="auto"/>
      </w:divBdr>
      <w:divsChild>
        <w:div w:id="645671498">
          <w:marLeft w:val="0"/>
          <w:marRight w:val="0"/>
          <w:marTop w:val="0"/>
          <w:marBottom w:val="0"/>
          <w:divBdr>
            <w:top w:val="none" w:sz="0" w:space="0" w:color="auto"/>
            <w:left w:val="none" w:sz="0" w:space="0" w:color="auto"/>
            <w:bottom w:val="none" w:sz="0" w:space="0" w:color="auto"/>
            <w:right w:val="none" w:sz="0" w:space="0" w:color="auto"/>
          </w:divBdr>
        </w:div>
      </w:divsChild>
    </w:div>
    <w:div w:id="722749557">
      <w:bodyDiv w:val="1"/>
      <w:marLeft w:val="0"/>
      <w:marRight w:val="0"/>
      <w:marTop w:val="0"/>
      <w:marBottom w:val="0"/>
      <w:divBdr>
        <w:top w:val="none" w:sz="0" w:space="0" w:color="auto"/>
        <w:left w:val="none" w:sz="0" w:space="0" w:color="auto"/>
        <w:bottom w:val="none" w:sz="0" w:space="0" w:color="auto"/>
        <w:right w:val="none" w:sz="0" w:space="0" w:color="auto"/>
      </w:divBdr>
    </w:div>
    <w:div w:id="845365389">
      <w:bodyDiv w:val="1"/>
      <w:marLeft w:val="0"/>
      <w:marRight w:val="0"/>
      <w:marTop w:val="0"/>
      <w:marBottom w:val="0"/>
      <w:divBdr>
        <w:top w:val="none" w:sz="0" w:space="0" w:color="auto"/>
        <w:left w:val="none" w:sz="0" w:space="0" w:color="auto"/>
        <w:bottom w:val="none" w:sz="0" w:space="0" w:color="auto"/>
        <w:right w:val="none" w:sz="0" w:space="0" w:color="auto"/>
      </w:divBdr>
    </w:div>
    <w:div w:id="960916169">
      <w:bodyDiv w:val="1"/>
      <w:marLeft w:val="0"/>
      <w:marRight w:val="0"/>
      <w:marTop w:val="0"/>
      <w:marBottom w:val="0"/>
      <w:divBdr>
        <w:top w:val="none" w:sz="0" w:space="0" w:color="auto"/>
        <w:left w:val="none" w:sz="0" w:space="0" w:color="auto"/>
        <w:bottom w:val="none" w:sz="0" w:space="0" w:color="auto"/>
        <w:right w:val="none" w:sz="0" w:space="0" w:color="auto"/>
      </w:divBdr>
      <w:divsChild>
        <w:div w:id="537350913">
          <w:marLeft w:val="0"/>
          <w:marRight w:val="0"/>
          <w:marTop w:val="0"/>
          <w:marBottom w:val="0"/>
          <w:divBdr>
            <w:top w:val="none" w:sz="0" w:space="0" w:color="auto"/>
            <w:left w:val="none" w:sz="0" w:space="0" w:color="auto"/>
            <w:bottom w:val="none" w:sz="0" w:space="0" w:color="auto"/>
            <w:right w:val="none" w:sz="0" w:space="0" w:color="auto"/>
          </w:divBdr>
        </w:div>
      </w:divsChild>
    </w:div>
    <w:div w:id="1158039996">
      <w:bodyDiv w:val="1"/>
      <w:marLeft w:val="0"/>
      <w:marRight w:val="0"/>
      <w:marTop w:val="0"/>
      <w:marBottom w:val="0"/>
      <w:divBdr>
        <w:top w:val="none" w:sz="0" w:space="0" w:color="auto"/>
        <w:left w:val="none" w:sz="0" w:space="0" w:color="auto"/>
        <w:bottom w:val="none" w:sz="0" w:space="0" w:color="auto"/>
        <w:right w:val="none" w:sz="0" w:space="0" w:color="auto"/>
      </w:divBdr>
    </w:div>
    <w:div w:id="1935936193">
      <w:bodyDiv w:val="1"/>
      <w:marLeft w:val="0"/>
      <w:marRight w:val="0"/>
      <w:marTop w:val="0"/>
      <w:marBottom w:val="0"/>
      <w:divBdr>
        <w:top w:val="none" w:sz="0" w:space="0" w:color="auto"/>
        <w:left w:val="none" w:sz="0" w:space="0" w:color="auto"/>
        <w:bottom w:val="none" w:sz="0" w:space="0" w:color="auto"/>
        <w:right w:val="none" w:sz="0" w:space="0" w:color="auto"/>
      </w:divBdr>
    </w:div>
    <w:div w:id="211813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net.apa.org/doi/10.1037/a0019491" TargetMode="External"/><Relationship Id="rId13" Type="http://schemas.openxmlformats.org/officeDocument/2006/relationships/hyperlink" Target="https://www.researchgate.net/profile/Mark-Mcdaniel-3/publication/232523133_Learning_with_Analogy_and_Elaborative_Interrogation/links/5560c1ff08ae9963a119f934/Learning-With-Analogy-and-Elaborative-Interrogation.pdf" TargetMode="External"/><Relationship Id="rId3" Type="http://schemas.openxmlformats.org/officeDocument/2006/relationships/settings" Target="settings.xml"/><Relationship Id="rId7" Type="http://schemas.openxmlformats.org/officeDocument/2006/relationships/hyperlink" Target="https://www.ivyeducation.co.uk/tuition" TargetMode="External"/><Relationship Id="rId12" Type="http://schemas.openxmlformats.org/officeDocument/2006/relationships/hyperlink" Target="https://www.ivyeducation.co.uk/insights/gcse-revision-timetable-templa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ournals.sagepub.com/doi/abs/10.1177/1529100612453266" TargetMode="External"/><Relationship Id="rId11" Type="http://schemas.openxmlformats.org/officeDocument/2006/relationships/hyperlink" Target="https://www.researchgate.net/profile/Jim-Clark-10/publication/225249172_Dual_Coding_Theory_and_Education/links/626fe361b1ad9f66c89b18dc/Dual-Coding-Theory-and-Education.pdf?origin=journalDetail&amp;_tp=eyJwYWdlIjoiam91cm5hbERldGFpbCJ9" TargetMode="External"/><Relationship Id="rId5" Type="http://schemas.openxmlformats.org/officeDocument/2006/relationships/hyperlink" Target="https://www.ncbi.nlm.nih.gov/pmc/articles/PMC5366351/" TargetMode="External"/><Relationship Id="rId15" Type="http://schemas.openxmlformats.org/officeDocument/2006/relationships/hyperlink" Target="https://jn.nutrition.org/article/S0022-3166%2823%2972686-2/fulltext" TargetMode="External"/><Relationship Id="rId10" Type="http://schemas.openxmlformats.org/officeDocument/2006/relationships/hyperlink" Target="https://onlinelibrary.wiley.com/doi/abs/10.1002/acp.1598" TargetMode="External"/><Relationship Id="rId4" Type="http://schemas.openxmlformats.org/officeDocument/2006/relationships/webSettings" Target="webSettings.xml"/><Relationship Id="rId9" Type="http://schemas.openxmlformats.org/officeDocument/2006/relationships/hyperlink" Target="https://journals.sagepub.com/doi/abs/10.1177/1529100612453266" TargetMode="External"/><Relationship Id="rId14" Type="http://schemas.openxmlformats.org/officeDocument/2006/relationships/hyperlink" Target="https://www.ivyeducation.co.uk/insights/how-to-revise-effectively-for-gcse-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1490</Words>
  <Characters>8497</Characters>
  <Application>Microsoft Office Word</Application>
  <DocSecurity>0</DocSecurity>
  <Lines>70</Lines>
  <Paragraphs>19</Paragraphs>
  <ScaleCrop>false</ScaleCrop>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Khan Riyed</dc:creator>
  <cp:keywords/>
  <dc:description/>
  <cp:lastModifiedBy>Jamil Khan Riyed</cp:lastModifiedBy>
  <cp:revision>3</cp:revision>
  <dcterms:created xsi:type="dcterms:W3CDTF">2025-01-23T20:45:00Z</dcterms:created>
  <dcterms:modified xsi:type="dcterms:W3CDTF">2025-01-23T20:48:00Z</dcterms:modified>
</cp:coreProperties>
</file>