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AB03CF">
      <w:pPr>
        <w:rPr>
          <w:rFonts w:ascii="Times New Roman" w:hAnsi="Times New Roman" w:cs="Times New Roman"/>
          <w:b/>
          <w:sz w:val="24"/>
          <w:szCs w:val="24"/>
        </w:rPr>
      </w:pPr>
      <w:r w:rsidRPr="00AB03CF">
        <w:rPr>
          <w:rFonts w:ascii="Times New Roman" w:hAnsi="Times New Roman" w:cs="Times New Roman"/>
          <w:b/>
          <w:sz w:val="24"/>
          <w:szCs w:val="24"/>
        </w:rPr>
        <w:t>Supremacy of the Constitution</w:t>
      </w:r>
    </w:p>
    <w:p w:rsidR="00AB03CF" w:rsidRPr="00AB03CF" w:rsidRDefault="00AB03CF" w:rsidP="00AB03CF">
      <w:pPr>
        <w:rPr>
          <w:rFonts w:ascii="Times New Roman" w:hAnsi="Times New Roman" w:cs="Times New Roman"/>
          <w:sz w:val="24"/>
          <w:szCs w:val="24"/>
        </w:rPr>
      </w:pPr>
      <w:r w:rsidRPr="00AB03CF">
        <w:rPr>
          <w:rFonts w:ascii="Times New Roman" w:hAnsi="Times New Roman" w:cs="Times New Roman"/>
          <w:sz w:val="24"/>
          <w:szCs w:val="24"/>
        </w:rPr>
        <w:t>(1) All powers in the Republic belong to the people, and their exercise on behalf of the people shall be effected only under, and by the a</w:t>
      </w:r>
      <w:r>
        <w:rPr>
          <w:rFonts w:ascii="Times New Roman" w:hAnsi="Times New Roman" w:cs="Times New Roman"/>
          <w:sz w:val="24"/>
          <w:szCs w:val="24"/>
        </w:rPr>
        <w:t>uthority of, this Constitution.</w:t>
      </w:r>
    </w:p>
    <w:p w:rsidR="00AB03CF" w:rsidRDefault="00AB03CF" w:rsidP="00AB03CF">
      <w:pPr>
        <w:rPr>
          <w:rFonts w:ascii="Times New Roman" w:hAnsi="Times New Roman" w:cs="Times New Roman"/>
          <w:b/>
          <w:sz w:val="24"/>
          <w:szCs w:val="24"/>
        </w:rPr>
      </w:pPr>
      <w:r w:rsidRPr="00AB03CF">
        <w:rPr>
          <w:rFonts w:ascii="Times New Roman" w:hAnsi="Times New Roman" w:cs="Times New Roman"/>
          <w:sz w:val="24"/>
          <w:szCs w:val="24"/>
        </w:rPr>
        <w:t>(2) This Constitution is, as the solemn expression of the will of the people, the supreme law of the Republic, and if any other law is inconsistent with this Constitution that other law shall, to the extent of the inconsistency, be void</w:t>
      </w:r>
      <w:r w:rsidRPr="00AB03CF">
        <w:rPr>
          <w:rFonts w:ascii="Times New Roman" w:hAnsi="Times New Roman" w:cs="Times New Roman"/>
          <w:b/>
          <w:sz w:val="24"/>
          <w:szCs w:val="24"/>
        </w:rPr>
        <w:t>.</w:t>
      </w:r>
    </w:p>
    <w:p w:rsidR="00AB03CF" w:rsidRDefault="00AB03CF" w:rsidP="00AB03CF">
      <w:pPr>
        <w:rPr>
          <w:rFonts w:ascii="Times New Roman" w:hAnsi="Times New Roman" w:cs="Times New Roman"/>
          <w:b/>
          <w:sz w:val="24"/>
          <w:szCs w:val="24"/>
        </w:rPr>
      </w:pPr>
    </w:p>
    <w:p w:rsidR="00AB03CF" w:rsidRPr="00AB03CF" w:rsidRDefault="00AB03CF" w:rsidP="00AB03CF">
      <w:pPr>
        <w:rPr>
          <w:rFonts w:ascii="Times New Roman" w:hAnsi="Times New Roman" w:cs="Times New Roman"/>
          <w:b/>
          <w:sz w:val="24"/>
          <w:szCs w:val="24"/>
        </w:rPr>
      </w:pPr>
      <w:bookmarkStart w:id="0" w:name="_GoBack"/>
      <w:bookmarkEnd w:id="0"/>
    </w:p>
    <w:sectPr w:rsidR="00AB03CF" w:rsidRPr="00AB03CF"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FA"/>
    <w:rsid w:val="00473EFA"/>
    <w:rsid w:val="004B1527"/>
    <w:rsid w:val="00AB03CF"/>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E22A"/>
  <w15:chartTrackingRefBased/>
  <w15:docId w15:val="{8325BC31-DF04-4739-8E4C-92A985BE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2025-01-20T14:29:00Z</dcterms:created>
  <dcterms:modified xsi:type="dcterms:W3CDTF">2025-01-20T14:31:00Z</dcterms:modified>
</cp:coreProperties>
</file>