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7E1CF2">
      <w:pPr>
        <w:rPr>
          <w:rFonts w:ascii="Times New Roman" w:hAnsi="Times New Roman" w:cs="Times New Roman"/>
          <w:b/>
          <w:sz w:val="24"/>
          <w:szCs w:val="24"/>
        </w:rPr>
      </w:pPr>
      <w:r w:rsidRPr="007E1CF2">
        <w:rPr>
          <w:rFonts w:ascii="Times New Roman" w:hAnsi="Times New Roman" w:cs="Times New Roman"/>
          <w:b/>
          <w:sz w:val="24"/>
          <w:szCs w:val="24"/>
        </w:rPr>
        <w:t xml:space="preserve">Offence of abrogation, suspension, </w:t>
      </w:r>
      <w:proofErr w:type="spellStart"/>
      <w:proofErr w:type="gramStart"/>
      <w:r w:rsidRPr="007E1CF2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E1CF2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Pr="007E1C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E1CF2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7E1CF2">
        <w:rPr>
          <w:rFonts w:ascii="Times New Roman" w:hAnsi="Times New Roman" w:cs="Times New Roman"/>
          <w:b/>
          <w:sz w:val="24"/>
          <w:szCs w:val="24"/>
        </w:rPr>
        <w:t xml:space="preserve"> the Constitution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>1[7A. (1) If any person, by show of force or use of force or by any</w:t>
      </w:r>
      <w:r>
        <w:rPr>
          <w:rFonts w:ascii="Times New Roman" w:hAnsi="Times New Roman" w:cs="Times New Roman"/>
          <w:sz w:val="24"/>
          <w:szCs w:val="24"/>
        </w:rPr>
        <w:t xml:space="preserve"> other un-constitutional means-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7E1CF2">
        <w:rPr>
          <w:rFonts w:ascii="Times New Roman" w:hAnsi="Times New Roman" w:cs="Times New Roman"/>
          <w:sz w:val="24"/>
          <w:szCs w:val="24"/>
        </w:rPr>
        <w:t>abrogates</w:t>
      </w:r>
      <w:proofErr w:type="gramEnd"/>
      <w:r w:rsidRPr="007E1CF2">
        <w:rPr>
          <w:rFonts w:ascii="Times New Roman" w:hAnsi="Times New Roman" w:cs="Times New Roman"/>
          <w:sz w:val="24"/>
          <w:szCs w:val="24"/>
        </w:rPr>
        <w:t>, repeals or suspends or attempts or conspires to abrogate, repeal or suspend this Constitu</w:t>
      </w:r>
      <w:r>
        <w:rPr>
          <w:rFonts w:ascii="Times New Roman" w:hAnsi="Times New Roman" w:cs="Times New Roman"/>
          <w:sz w:val="24"/>
          <w:szCs w:val="24"/>
        </w:rPr>
        <w:t>tion or any of its article ; or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7E1CF2">
        <w:rPr>
          <w:rFonts w:ascii="Times New Roman" w:hAnsi="Times New Roman" w:cs="Times New Roman"/>
          <w:sz w:val="24"/>
          <w:szCs w:val="24"/>
        </w:rPr>
        <w:t>subverts</w:t>
      </w:r>
      <w:proofErr w:type="gramEnd"/>
      <w:r w:rsidRPr="007E1CF2">
        <w:rPr>
          <w:rFonts w:ascii="Times New Roman" w:hAnsi="Times New Roman" w:cs="Times New Roman"/>
          <w:sz w:val="24"/>
          <w:szCs w:val="24"/>
        </w:rPr>
        <w:t xml:space="preserve"> or attempts or conspires to subvert the confidence, belief or reliance of the citizens to this Cons</w:t>
      </w:r>
      <w:r>
        <w:rPr>
          <w:rFonts w:ascii="Times New Roman" w:hAnsi="Times New Roman" w:cs="Times New Roman"/>
          <w:sz w:val="24"/>
          <w:szCs w:val="24"/>
        </w:rPr>
        <w:t xml:space="preserve">titution or any of its article, </w:t>
      </w:r>
      <w:r w:rsidRPr="007E1CF2">
        <w:rPr>
          <w:rFonts w:ascii="Times New Roman" w:hAnsi="Times New Roman" w:cs="Times New Roman"/>
          <w:sz w:val="24"/>
          <w:szCs w:val="24"/>
        </w:rPr>
        <w:t>his such act shall be sedition and such pers</w:t>
      </w:r>
      <w:r>
        <w:rPr>
          <w:rFonts w:ascii="Times New Roman" w:hAnsi="Times New Roman" w:cs="Times New Roman"/>
          <w:sz w:val="24"/>
          <w:szCs w:val="24"/>
        </w:rPr>
        <w:t>on shall be guilty of sedition.</w:t>
      </w:r>
    </w:p>
    <w:p w:rsidR="007E1CF2" w:rsidRP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>(2) If any person-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7E1CF2">
        <w:rPr>
          <w:rFonts w:ascii="Times New Roman" w:hAnsi="Times New Roman" w:cs="Times New Roman"/>
          <w:sz w:val="24"/>
          <w:szCs w:val="24"/>
        </w:rPr>
        <w:t>abets</w:t>
      </w:r>
      <w:proofErr w:type="gramEnd"/>
      <w:r w:rsidRPr="007E1CF2">
        <w:rPr>
          <w:rFonts w:ascii="Times New Roman" w:hAnsi="Times New Roman" w:cs="Times New Roman"/>
          <w:sz w:val="24"/>
          <w:szCs w:val="24"/>
        </w:rPr>
        <w:t xml:space="preserve"> or instigates any a</w:t>
      </w:r>
      <w:r>
        <w:rPr>
          <w:rFonts w:ascii="Times New Roman" w:hAnsi="Times New Roman" w:cs="Times New Roman"/>
          <w:sz w:val="24"/>
          <w:szCs w:val="24"/>
        </w:rPr>
        <w:t>ct mentioned in clause (1) ; or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7E1CF2">
        <w:rPr>
          <w:rFonts w:ascii="Times New Roman" w:hAnsi="Times New Roman" w:cs="Times New Roman"/>
          <w:sz w:val="24"/>
          <w:szCs w:val="24"/>
        </w:rPr>
        <w:t>approves</w:t>
      </w:r>
      <w:proofErr w:type="gramEnd"/>
      <w:r w:rsidRPr="007E1CF2">
        <w:rPr>
          <w:rFonts w:ascii="Times New Roman" w:hAnsi="Times New Roman" w:cs="Times New Roman"/>
          <w:sz w:val="24"/>
          <w:szCs w:val="24"/>
        </w:rPr>
        <w:t>, condones,</w:t>
      </w:r>
      <w:r>
        <w:rPr>
          <w:rFonts w:ascii="Times New Roman" w:hAnsi="Times New Roman" w:cs="Times New Roman"/>
          <w:sz w:val="24"/>
          <w:szCs w:val="24"/>
        </w:rPr>
        <w:t xml:space="preserve"> supports or ratifies such act, </w:t>
      </w:r>
      <w:r w:rsidRPr="007E1CF2">
        <w:rPr>
          <w:rFonts w:ascii="Times New Roman" w:hAnsi="Times New Roman" w:cs="Times New Roman"/>
          <w:sz w:val="24"/>
          <w:szCs w:val="24"/>
        </w:rPr>
        <w:t xml:space="preserve">his such act </w:t>
      </w:r>
      <w:r>
        <w:rPr>
          <w:rFonts w:ascii="Times New Roman" w:hAnsi="Times New Roman" w:cs="Times New Roman"/>
          <w:sz w:val="24"/>
          <w:szCs w:val="24"/>
        </w:rPr>
        <w:t>shall also be the same offence.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r w:rsidRPr="007E1CF2">
        <w:rPr>
          <w:rFonts w:ascii="Times New Roman" w:hAnsi="Times New Roman" w:cs="Times New Roman"/>
          <w:sz w:val="24"/>
          <w:szCs w:val="24"/>
        </w:rPr>
        <w:t>(3) Any person alleged to have committed the offence mentioned in this article shall be sentenced with the highest punishment prescribed for other offences by the existing laws.</w:t>
      </w:r>
    </w:p>
    <w:p w:rsid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CF2" w:rsidRPr="007E1CF2" w:rsidRDefault="007E1CF2" w:rsidP="007E1CF2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7E1CF2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7E1CF2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7E1CF2" w:rsidRPr="007E1CF2" w:rsidRDefault="007E1CF2" w:rsidP="007E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E1CF2">
        <w:rPr>
          <w:rFonts w:ascii="Arial" w:eastAsia="Times New Roman" w:hAnsi="Arial" w:cs="Arial"/>
          <w:color w:val="000000"/>
          <w:sz w:val="18"/>
          <w:szCs w:val="18"/>
        </w:rPr>
        <w:t>Article 7A and 7B were inserted by the Constitution (Fifteenth Amendment) Act, 2011 (Act XIV of 2011), section 7.</w:t>
      </w:r>
    </w:p>
    <w:p w:rsidR="007E1CF2" w:rsidRPr="007E1CF2" w:rsidRDefault="007E1CF2" w:rsidP="007E1CF2">
      <w:pPr>
        <w:rPr>
          <w:rFonts w:ascii="Times New Roman" w:hAnsi="Times New Roman" w:cs="Times New Roman"/>
          <w:sz w:val="24"/>
          <w:szCs w:val="24"/>
        </w:rPr>
      </w:pPr>
    </w:p>
    <w:sectPr w:rsidR="007E1CF2" w:rsidRPr="007E1CF2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637A2"/>
    <w:multiLevelType w:val="multilevel"/>
    <w:tmpl w:val="FB60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74"/>
    <w:rsid w:val="002F7F74"/>
    <w:rsid w:val="004B1527"/>
    <w:rsid w:val="007E1CF2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5D3F"/>
  <w15:chartTrackingRefBased/>
  <w15:docId w15:val="{C74705F2-E84C-41ED-9195-388206BB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E1C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E1CF2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2025-01-20T14:31:00Z</dcterms:created>
  <dcterms:modified xsi:type="dcterms:W3CDTF">2025-01-20T14:34:00Z</dcterms:modified>
</cp:coreProperties>
</file>