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EE4" w:rsidRDefault="00D74746">
      <w:pPr>
        <w:rPr>
          <w:rFonts w:ascii="Times New Roman" w:hAnsi="Times New Roman" w:cs="Times New Roman"/>
          <w:b/>
          <w:sz w:val="24"/>
          <w:szCs w:val="24"/>
        </w:rPr>
      </w:pPr>
      <w:r w:rsidRPr="00D74746">
        <w:rPr>
          <w:rFonts w:ascii="Times New Roman" w:hAnsi="Times New Roman" w:cs="Times New Roman"/>
          <w:b/>
          <w:sz w:val="24"/>
          <w:szCs w:val="24"/>
        </w:rPr>
        <w:t>Transitional and temporary provisions</w:t>
      </w:r>
    </w:p>
    <w:p w:rsidR="00D74746" w:rsidRPr="00D74746" w:rsidRDefault="00D74746" w:rsidP="00D74746">
      <w:pPr>
        <w:rPr>
          <w:rFonts w:ascii="Times New Roman" w:hAnsi="Times New Roman" w:cs="Times New Roman"/>
          <w:sz w:val="24"/>
          <w:szCs w:val="24"/>
        </w:rPr>
      </w:pPr>
      <w:r w:rsidRPr="00D74746">
        <w:rPr>
          <w:rFonts w:ascii="Times New Roman" w:hAnsi="Times New Roman" w:cs="Times New Roman"/>
          <w:sz w:val="24"/>
          <w:szCs w:val="24"/>
        </w:rPr>
        <w:t>(1) The provisions set out in the Fourth Schedule of the Constitution at the time of the Commencement of this Constitution on the 16th day of December, 1972 shall have effect as transitional and temporary provisions notwithstanding anything contained in any other provisions of this Constitution.</w:t>
      </w:r>
    </w:p>
    <w:p w:rsidR="00D74746" w:rsidRDefault="00D74746" w:rsidP="00D74746">
      <w:pPr>
        <w:rPr>
          <w:rFonts w:ascii="Times New Roman" w:hAnsi="Times New Roman" w:cs="Times New Roman"/>
          <w:sz w:val="24"/>
          <w:szCs w:val="24"/>
        </w:rPr>
      </w:pPr>
      <w:r w:rsidRPr="00D74746">
        <w:rPr>
          <w:rFonts w:ascii="Times New Roman" w:hAnsi="Times New Roman" w:cs="Times New Roman"/>
          <w:sz w:val="24"/>
          <w:szCs w:val="24"/>
        </w:rPr>
        <w:t xml:space="preserve">(2) In the period between the 7th day of March, 1971 and the date of commencement of this Constitution on the 16th day of December, 1972, the historical speech delivered by </w:t>
      </w:r>
      <w:proofErr w:type="spellStart"/>
      <w:r w:rsidRPr="00D74746">
        <w:rPr>
          <w:rFonts w:ascii="Times New Roman" w:hAnsi="Times New Roman" w:cs="Times New Roman"/>
          <w:sz w:val="24"/>
          <w:szCs w:val="24"/>
        </w:rPr>
        <w:t>Bangabandhu</w:t>
      </w:r>
      <w:proofErr w:type="spellEnd"/>
      <w:r w:rsidRPr="00D74746">
        <w:rPr>
          <w:rFonts w:ascii="Times New Roman" w:hAnsi="Times New Roman" w:cs="Times New Roman"/>
          <w:sz w:val="24"/>
          <w:szCs w:val="24"/>
        </w:rPr>
        <w:t xml:space="preserve"> Sheikh </w:t>
      </w:r>
      <w:proofErr w:type="spellStart"/>
      <w:r w:rsidRPr="00D74746">
        <w:rPr>
          <w:rFonts w:ascii="Times New Roman" w:hAnsi="Times New Roman" w:cs="Times New Roman"/>
          <w:sz w:val="24"/>
          <w:szCs w:val="24"/>
        </w:rPr>
        <w:t>Mujibur</w:t>
      </w:r>
      <w:proofErr w:type="spellEnd"/>
      <w:r w:rsidRPr="00D74746">
        <w:rPr>
          <w:rFonts w:ascii="Times New Roman" w:hAnsi="Times New Roman" w:cs="Times New Roman"/>
          <w:sz w:val="24"/>
          <w:szCs w:val="24"/>
        </w:rPr>
        <w:t xml:space="preserve"> Rahman, the Father of the Nation, in the Racecourse </w:t>
      </w:r>
      <w:proofErr w:type="spellStart"/>
      <w:r w:rsidRPr="00D74746">
        <w:rPr>
          <w:rFonts w:ascii="Times New Roman" w:hAnsi="Times New Roman" w:cs="Times New Roman"/>
          <w:sz w:val="24"/>
          <w:szCs w:val="24"/>
        </w:rPr>
        <w:t>Maidan</w:t>
      </w:r>
      <w:proofErr w:type="spellEnd"/>
      <w:r w:rsidRPr="00D74746">
        <w:rPr>
          <w:rFonts w:ascii="Times New Roman" w:hAnsi="Times New Roman" w:cs="Times New Roman"/>
          <w:sz w:val="24"/>
          <w:szCs w:val="24"/>
        </w:rPr>
        <w:t xml:space="preserve">, Dhaka on the 7th day of March, 1971, set out in the Fifth Schedule of the Constitution, the telegram of the Declaration of Independence of Bangladesh made by </w:t>
      </w:r>
      <w:proofErr w:type="spellStart"/>
      <w:r w:rsidRPr="00D74746">
        <w:rPr>
          <w:rFonts w:ascii="Times New Roman" w:hAnsi="Times New Roman" w:cs="Times New Roman"/>
          <w:sz w:val="24"/>
          <w:szCs w:val="24"/>
        </w:rPr>
        <w:t>Bangabandhu</w:t>
      </w:r>
      <w:proofErr w:type="spellEnd"/>
      <w:r w:rsidRPr="00D74746">
        <w:rPr>
          <w:rFonts w:ascii="Times New Roman" w:hAnsi="Times New Roman" w:cs="Times New Roman"/>
          <w:sz w:val="24"/>
          <w:szCs w:val="24"/>
        </w:rPr>
        <w:t xml:space="preserve"> Sheikh </w:t>
      </w:r>
      <w:proofErr w:type="spellStart"/>
      <w:r w:rsidRPr="00D74746">
        <w:rPr>
          <w:rFonts w:ascii="Times New Roman" w:hAnsi="Times New Roman" w:cs="Times New Roman"/>
          <w:sz w:val="24"/>
          <w:szCs w:val="24"/>
        </w:rPr>
        <w:t>Mujibur</w:t>
      </w:r>
      <w:proofErr w:type="spellEnd"/>
      <w:r w:rsidRPr="00D74746">
        <w:rPr>
          <w:rFonts w:ascii="Times New Roman" w:hAnsi="Times New Roman" w:cs="Times New Roman"/>
          <w:sz w:val="24"/>
          <w:szCs w:val="24"/>
        </w:rPr>
        <w:t xml:space="preserve"> Rahman, the Father of the Nation on the 26th day of March, 1971 set out in the Sixth Schedule and the Proclamation of Independence of the </w:t>
      </w:r>
      <w:proofErr w:type="spellStart"/>
      <w:r w:rsidRPr="00D74746">
        <w:rPr>
          <w:rFonts w:ascii="Times New Roman" w:hAnsi="Times New Roman" w:cs="Times New Roman"/>
          <w:sz w:val="24"/>
          <w:szCs w:val="24"/>
        </w:rPr>
        <w:t>Mujibnagar</w:t>
      </w:r>
      <w:proofErr w:type="spellEnd"/>
      <w:r w:rsidRPr="00D74746">
        <w:rPr>
          <w:rFonts w:ascii="Times New Roman" w:hAnsi="Times New Roman" w:cs="Times New Roman"/>
          <w:sz w:val="24"/>
          <w:szCs w:val="24"/>
        </w:rPr>
        <w:t xml:space="preserve"> Government on the 10th day of April, 1971 set out in the Seventh Schedule are the historical speech and instruments of the independence and the struggle of freedom of Bangladesh which shall be deemed to be the transitional and the temporary provision for the said period.</w:t>
      </w:r>
    </w:p>
    <w:p w:rsidR="00D74746" w:rsidRDefault="00D74746" w:rsidP="00D74746">
      <w:pPr>
        <w:rPr>
          <w:rFonts w:ascii="Times New Roman" w:hAnsi="Times New Roman" w:cs="Times New Roman"/>
          <w:sz w:val="24"/>
          <w:szCs w:val="24"/>
        </w:rPr>
      </w:pPr>
    </w:p>
    <w:p w:rsidR="00D74746" w:rsidRDefault="00D74746" w:rsidP="00D74746">
      <w:pPr>
        <w:rPr>
          <w:rFonts w:ascii="Times New Roman" w:hAnsi="Times New Roman" w:cs="Times New Roman"/>
          <w:sz w:val="24"/>
          <w:szCs w:val="24"/>
        </w:rPr>
      </w:pPr>
    </w:p>
    <w:p w:rsidR="00D74746" w:rsidRPr="00D74746" w:rsidRDefault="00D74746" w:rsidP="00D74746">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D74746">
        <w:rPr>
          <w:rFonts w:ascii="inherit" w:eastAsia="Times New Roman" w:hAnsi="inherit" w:cs="Arial"/>
          <w:color w:val="000000"/>
          <w:sz w:val="15"/>
          <w:szCs w:val="15"/>
          <w:bdr w:val="none" w:sz="0" w:space="0" w:color="auto" w:frame="1"/>
          <w:vertAlign w:val="superscript"/>
        </w:rPr>
        <w:t>1</w:t>
      </w:r>
      <w:r w:rsidRPr="00D74746">
        <w:rPr>
          <w:rFonts w:ascii="inherit" w:eastAsia="Times New Roman" w:hAnsi="inherit" w:cs="Arial"/>
          <w:color w:val="000000"/>
          <w:sz w:val="27"/>
          <w:szCs w:val="27"/>
        </w:rPr>
        <w:t> </w:t>
      </w:r>
    </w:p>
    <w:p w:rsidR="00D74746" w:rsidRPr="00D74746" w:rsidRDefault="00D74746" w:rsidP="00D74746">
      <w:pPr>
        <w:shd w:val="clear" w:color="auto" w:fill="FFFFFF"/>
        <w:spacing w:after="0" w:line="240" w:lineRule="auto"/>
        <w:rPr>
          <w:rFonts w:ascii="Arial" w:eastAsia="Times New Roman" w:hAnsi="Arial" w:cs="Arial"/>
          <w:color w:val="000000"/>
          <w:sz w:val="18"/>
          <w:szCs w:val="18"/>
        </w:rPr>
      </w:pPr>
      <w:r w:rsidRPr="00D74746">
        <w:rPr>
          <w:rFonts w:ascii="Arial" w:eastAsia="Times New Roman" w:hAnsi="Arial" w:cs="Arial"/>
          <w:color w:val="000000"/>
          <w:sz w:val="18"/>
          <w:szCs w:val="18"/>
        </w:rPr>
        <w:t>Article 150 was substituted by the Constitution (Fifteenth Amendment) Act, 2011 (Act XIV of 2011), section 45.</w:t>
      </w:r>
    </w:p>
    <w:p w:rsidR="00D74746" w:rsidRPr="00D74746" w:rsidRDefault="00D74746" w:rsidP="00D74746">
      <w:pPr>
        <w:rPr>
          <w:rFonts w:ascii="Times New Roman" w:hAnsi="Times New Roman" w:cs="Times New Roman"/>
          <w:sz w:val="24"/>
          <w:szCs w:val="24"/>
        </w:rPr>
      </w:pPr>
      <w:bookmarkStart w:id="0" w:name="_GoBack"/>
      <w:bookmarkEnd w:id="0"/>
    </w:p>
    <w:sectPr w:rsidR="00D74746" w:rsidRPr="00D74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10BF"/>
    <w:multiLevelType w:val="multilevel"/>
    <w:tmpl w:val="29EEF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E38"/>
    <w:rsid w:val="00394EE4"/>
    <w:rsid w:val="00855E38"/>
    <w:rsid w:val="00D74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5C622"/>
  <w15:chartTrackingRefBased/>
  <w15:docId w15:val="{193C9BB3-084A-4189-8F33-34ABDB8DC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D74746"/>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D74746"/>
    <w:rPr>
      <w:rFonts w:ascii="Times New Roman" w:eastAsia="Times New Roman" w:hAnsi="Times New Roman" w:cs="Times New Roman"/>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510776">
      <w:bodyDiv w:val="1"/>
      <w:marLeft w:val="0"/>
      <w:marRight w:val="0"/>
      <w:marTop w:val="0"/>
      <w:marBottom w:val="0"/>
      <w:divBdr>
        <w:top w:val="none" w:sz="0" w:space="0" w:color="auto"/>
        <w:left w:val="none" w:sz="0" w:space="0" w:color="auto"/>
        <w:bottom w:val="none" w:sz="0" w:space="0" w:color="auto"/>
        <w:right w:val="none" w:sz="0" w:space="0" w:color="auto"/>
      </w:divBdr>
    </w:div>
    <w:div w:id="126808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2025-01-24T06:39:00Z</dcterms:created>
  <dcterms:modified xsi:type="dcterms:W3CDTF">2025-01-24T06:40:00Z</dcterms:modified>
</cp:coreProperties>
</file>