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9F9" w:rsidRDefault="003156FB">
      <w:pPr>
        <w:rPr>
          <w:rFonts w:ascii="Times New Roman" w:hAnsi="Times New Roman" w:cs="Times New Roman"/>
          <w:b/>
          <w:sz w:val="24"/>
          <w:szCs w:val="24"/>
        </w:rPr>
      </w:pPr>
      <w:r w:rsidRPr="003156FB">
        <w:rPr>
          <w:rFonts w:ascii="Times New Roman" w:hAnsi="Times New Roman" w:cs="Times New Roman"/>
          <w:b/>
          <w:sz w:val="24"/>
          <w:szCs w:val="24"/>
        </w:rPr>
        <w:t>Commencement, citation and authenticity</w:t>
      </w:r>
    </w:p>
    <w:p w:rsidR="003156FB" w:rsidRPr="003156FB" w:rsidRDefault="003156FB" w:rsidP="003156FB">
      <w:pPr>
        <w:rPr>
          <w:rFonts w:ascii="Times New Roman" w:hAnsi="Times New Roman" w:cs="Times New Roman"/>
          <w:sz w:val="24"/>
          <w:szCs w:val="24"/>
        </w:rPr>
      </w:pPr>
      <w:r w:rsidRPr="003156FB">
        <w:rPr>
          <w:rFonts w:ascii="Times New Roman" w:hAnsi="Times New Roman" w:cs="Times New Roman"/>
          <w:sz w:val="24"/>
          <w:szCs w:val="24"/>
        </w:rPr>
        <w:t>(1) This Constitution may be cited as the Constitution of the People's Republic of Bangladesh and shall come into force on the sixteenth day of December, 1972, in this Constitution referred to as the commencement of this Constitution.</w:t>
      </w:r>
    </w:p>
    <w:p w:rsidR="003156FB" w:rsidRPr="003156FB" w:rsidRDefault="003156FB" w:rsidP="003156FB">
      <w:pPr>
        <w:rPr>
          <w:rFonts w:ascii="Times New Roman" w:hAnsi="Times New Roman" w:cs="Times New Roman"/>
          <w:sz w:val="24"/>
          <w:szCs w:val="24"/>
        </w:rPr>
      </w:pPr>
      <w:r w:rsidRPr="003156FB">
        <w:rPr>
          <w:rFonts w:ascii="Times New Roman" w:hAnsi="Times New Roman" w:cs="Times New Roman"/>
          <w:sz w:val="24"/>
          <w:szCs w:val="24"/>
        </w:rPr>
        <w:t xml:space="preserve">(2) There shall be an authentic text of this Constitution in Bengali, and an authentic text of an </w:t>
      </w:r>
      <w:proofErr w:type="spellStart"/>
      <w:r w:rsidRPr="003156FB">
        <w:rPr>
          <w:rFonts w:ascii="Times New Roman" w:hAnsi="Times New Roman" w:cs="Times New Roman"/>
          <w:sz w:val="24"/>
          <w:szCs w:val="24"/>
        </w:rPr>
        <w:t>authorised</w:t>
      </w:r>
      <w:proofErr w:type="spellEnd"/>
      <w:r w:rsidRPr="003156FB">
        <w:rPr>
          <w:rFonts w:ascii="Times New Roman" w:hAnsi="Times New Roman" w:cs="Times New Roman"/>
          <w:sz w:val="24"/>
          <w:szCs w:val="24"/>
        </w:rPr>
        <w:t xml:space="preserve"> translation in English, both of which shall be certified as such by the Speaker of the Constituent Assembly.</w:t>
      </w:r>
    </w:p>
    <w:p w:rsidR="003156FB" w:rsidRPr="003156FB" w:rsidRDefault="003156FB" w:rsidP="003156FB">
      <w:pPr>
        <w:rPr>
          <w:rFonts w:ascii="Times New Roman" w:hAnsi="Times New Roman" w:cs="Times New Roman"/>
          <w:sz w:val="24"/>
          <w:szCs w:val="24"/>
        </w:rPr>
      </w:pPr>
      <w:r w:rsidRPr="003156FB">
        <w:rPr>
          <w:rFonts w:ascii="Times New Roman" w:hAnsi="Times New Roman" w:cs="Times New Roman"/>
          <w:sz w:val="24"/>
          <w:szCs w:val="24"/>
        </w:rPr>
        <w:t>(3) A text certified in accordance which clause (2) shall be conclusive evidence of the provisions of this Constitution:</w:t>
      </w:r>
    </w:p>
    <w:p w:rsidR="003156FB" w:rsidRPr="003156FB" w:rsidRDefault="003156FB" w:rsidP="003156FB">
      <w:pPr>
        <w:rPr>
          <w:rFonts w:ascii="Times New Roman" w:hAnsi="Times New Roman" w:cs="Times New Roman"/>
          <w:sz w:val="24"/>
          <w:szCs w:val="24"/>
        </w:rPr>
      </w:pPr>
      <w:r w:rsidRPr="003156FB">
        <w:rPr>
          <w:rFonts w:ascii="Times New Roman" w:hAnsi="Times New Roman" w:cs="Times New Roman"/>
          <w:sz w:val="24"/>
          <w:szCs w:val="24"/>
        </w:rPr>
        <w:t>Provided that in the event of conflict between the Bengali and the English text, the Bengali text shall prevail.</w:t>
      </w:r>
      <w:bookmarkStart w:id="0" w:name="_GoBack"/>
      <w:bookmarkEnd w:id="0"/>
    </w:p>
    <w:sectPr w:rsidR="003156FB" w:rsidRPr="00315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172"/>
    <w:rsid w:val="003156FB"/>
    <w:rsid w:val="00955172"/>
    <w:rsid w:val="00AE6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488AA"/>
  <w15:chartTrackingRefBased/>
  <w15:docId w15:val="{03D1E850-7C19-4404-92C5-E738914C7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20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619</Characters>
  <Application>Microsoft Office Word</Application>
  <DocSecurity>0</DocSecurity>
  <Lines>5</Lines>
  <Paragraphs>1</Paragraphs>
  <ScaleCrop>false</ScaleCrop>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2025-01-24T06:49:00Z</dcterms:created>
  <dcterms:modified xsi:type="dcterms:W3CDTF">2025-01-24T06:50:00Z</dcterms:modified>
</cp:coreProperties>
</file>