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9C49FE">
      <w:pPr>
        <w:rPr>
          <w:rFonts w:ascii="Times New Roman" w:hAnsi="Times New Roman" w:cs="Times New Roman"/>
          <w:b/>
          <w:sz w:val="24"/>
          <w:szCs w:val="24"/>
        </w:rPr>
      </w:pPr>
      <w:r w:rsidRPr="009C49FE">
        <w:rPr>
          <w:rFonts w:ascii="Times New Roman" w:hAnsi="Times New Roman" w:cs="Times New Roman"/>
          <w:b/>
          <w:sz w:val="24"/>
          <w:szCs w:val="24"/>
        </w:rPr>
        <w:t>Protection and improvement of environment and biodiversity</w:t>
      </w:r>
    </w:p>
    <w:p w:rsidR="009C49FE" w:rsidRDefault="009C49FE">
      <w:pPr>
        <w:rPr>
          <w:rFonts w:ascii="Times New Roman" w:hAnsi="Times New Roman" w:cs="Times New Roman"/>
          <w:sz w:val="24"/>
          <w:szCs w:val="24"/>
        </w:rPr>
      </w:pPr>
      <w:r w:rsidRPr="009C49FE">
        <w:rPr>
          <w:rFonts w:ascii="Times New Roman" w:hAnsi="Times New Roman" w:cs="Times New Roman"/>
          <w:sz w:val="24"/>
          <w:szCs w:val="24"/>
        </w:rPr>
        <w:t xml:space="preserve">The State shall </w:t>
      </w:r>
      <w:proofErr w:type="spellStart"/>
      <w:r w:rsidRPr="009C49FE">
        <w:rPr>
          <w:rFonts w:ascii="Times New Roman" w:hAnsi="Times New Roman" w:cs="Times New Roman"/>
          <w:sz w:val="24"/>
          <w:szCs w:val="24"/>
        </w:rPr>
        <w:t>endeavour</w:t>
      </w:r>
      <w:proofErr w:type="spellEnd"/>
      <w:r w:rsidRPr="009C49FE">
        <w:rPr>
          <w:rFonts w:ascii="Times New Roman" w:hAnsi="Times New Roman" w:cs="Times New Roman"/>
          <w:sz w:val="24"/>
          <w:szCs w:val="24"/>
        </w:rPr>
        <w:t xml:space="preserve"> to protect and improve the environment and to preserve and safeguard the natural resources, bio-diversity, wetlands, forests and wild life for t</w:t>
      </w:r>
      <w:r>
        <w:rPr>
          <w:rFonts w:ascii="Times New Roman" w:hAnsi="Times New Roman" w:cs="Times New Roman"/>
          <w:sz w:val="24"/>
          <w:szCs w:val="24"/>
        </w:rPr>
        <w:t>he present and future citizens.</w:t>
      </w:r>
    </w:p>
    <w:p w:rsidR="009C49FE" w:rsidRDefault="009C49FE">
      <w:pPr>
        <w:rPr>
          <w:rFonts w:ascii="Times New Roman" w:hAnsi="Times New Roman" w:cs="Times New Roman"/>
          <w:sz w:val="24"/>
          <w:szCs w:val="24"/>
        </w:rPr>
      </w:pPr>
    </w:p>
    <w:p w:rsidR="009C49FE" w:rsidRPr="009C49FE" w:rsidRDefault="009C49FE" w:rsidP="009C49FE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</w:p>
    <w:p w:rsidR="009C49FE" w:rsidRPr="009C49FE" w:rsidRDefault="009C49FE" w:rsidP="009C49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49FE">
        <w:rPr>
          <w:rFonts w:ascii="Arial" w:eastAsia="Times New Roman" w:hAnsi="Arial" w:cs="Arial"/>
          <w:color w:val="000000"/>
          <w:sz w:val="18"/>
          <w:szCs w:val="18"/>
        </w:rPr>
        <w:t>Article 18A was inserted by the Constitution (Fifteenth Amendment) Act, 2011 (Act XIV of 2011), section 12.</w:t>
      </w:r>
    </w:p>
    <w:p w:rsidR="009C49FE" w:rsidRPr="009C49FE" w:rsidRDefault="009C49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49FE" w:rsidRPr="009C49FE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1FD9"/>
    <w:multiLevelType w:val="multilevel"/>
    <w:tmpl w:val="16C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25"/>
    <w:rsid w:val="004B1527"/>
    <w:rsid w:val="00636D25"/>
    <w:rsid w:val="009C49FE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1A29"/>
  <w15:chartTrackingRefBased/>
  <w15:docId w15:val="{855DA460-9154-441F-8259-1948B854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C49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C49FE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2025-01-20T14:57:00Z</dcterms:created>
  <dcterms:modified xsi:type="dcterms:W3CDTF">2025-01-20T14:58:00Z</dcterms:modified>
</cp:coreProperties>
</file>