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0C1363">
      <w:pPr>
        <w:rPr>
          <w:rFonts w:ascii="Times New Roman" w:hAnsi="Times New Roman" w:cs="Times New Roman"/>
          <w:b/>
          <w:sz w:val="24"/>
          <w:szCs w:val="24"/>
        </w:rPr>
      </w:pPr>
      <w:r w:rsidRPr="000C1363">
        <w:rPr>
          <w:rFonts w:ascii="Times New Roman" w:hAnsi="Times New Roman" w:cs="Times New Roman"/>
          <w:b/>
          <w:sz w:val="24"/>
          <w:szCs w:val="24"/>
        </w:rPr>
        <w:t>Fundamental principles</w:t>
      </w:r>
    </w:p>
    <w:p w:rsidR="000C1363" w:rsidRPr="000C1363" w:rsidRDefault="000C1363" w:rsidP="000C1363">
      <w:pPr>
        <w:rPr>
          <w:rFonts w:ascii="Times New Roman" w:hAnsi="Times New Roman" w:cs="Times New Roman"/>
          <w:sz w:val="24"/>
          <w:szCs w:val="24"/>
        </w:rPr>
      </w:pPr>
      <w:r w:rsidRPr="000C1363">
        <w:rPr>
          <w:rFonts w:ascii="Times New Roman" w:hAnsi="Times New Roman" w:cs="Times New Roman"/>
          <w:sz w:val="24"/>
          <w:szCs w:val="24"/>
        </w:rPr>
        <w:t>1[(1) The principles of nationalism, socialism, democracy and secularism, together with the principles derived from those as set out in this Part, shall constitute the fundamental principles of state policy.]</w:t>
      </w:r>
    </w:p>
    <w:p w:rsidR="000C1363" w:rsidRDefault="000C1363" w:rsidP="000C1363">
      <w:pPr>
        <w:rPr>
          <w:rFonts w:ascii="Times New Roman" w:hAnsi="Times New Roman" w:cs="Times New Roman"/>
          <w:sz w:val="24"/>
          <w:szCs w:val="24"/>
        </w:rPr>
      </w:pPr>
      <w:r w:rsidRPr="000C1363">
        <w:rPr>
          <w:rFonts w:ascii="Times New Roman" w:hAnsi="Times New Roman" w:cs="Times New Roman"/>
          <w:sz w:val="24"/>
          <w:szCs w:val="24"/>
        </w:rPr>
        <w:t>(2) The principles set out in this Part shall be fundamental to the governance of Bangladesh, shall be applied by the State in the making of laws, shall be a guide to the interpretation of the Constitution and of the other laws of Bangladesh, and shall form the basis of the work of the State and of its citizens, but shall not be judicially enforceable.</w:t>
      </w:r>
    </w:p>
    <w:p w:rsidR="000C1363" w:rsidRDefault="000C1363" w:rsidP="000C1363">
      <w:pPr>
        <w:rPr>
          <w:rFonts w:ascii="Times New Roman" w:hAnsi="Times New Roman" w:cs="Times New Roman"/>
          <w:sz w:val="24"/>
          <w:szCs w:val="24"/>
        </w:rPr>
      </w:pPr>
    </w:p>
    <w:p w:rsidR="000C1363" w:rsidRPr="000C1363" w:rsidRDefault="000C1363" w:rsidP="000C1363">
      <w:pPr>
        <w:shd w:val="clear" w:color="auto" w:fill="FFFFFF"/>
        <w:spacing w:after="0" w:line="240" w:lineRule="auto"/>
        <w:outlineLvl w:val="5"/>
        <w:rPr>
          <w:rFonts w:ascii="inherit" w:eastAsia="Times New Roman" w:hAnsi="inherit" w:cs="Arial"/>
          <w:color w:val="000000"/>
          <w:sz w:val="27"/>
          <w:szCs w:val="27"/>
        </w:rPr>
      </w:pPr>
      <w:bookmarkStart w:id="0" w:name="_GoBack"/>
      <w:bookmarkEnd w:id="0"/>
      <w:r w:rsidRPr="000C1363">
        <w:rPr>
          <w:rFonts w:ascii="inherit" w:eastAsia="Times New Roman" w:hAnsi="inherit" w:cs="Arial"/>
          <w:color w:val="000000"/>
          <w:sz w:val="15"/>
          <w:szCs w:val="15"/>
          <w:bdr w:val="none" w:sz="0" w:space="0" w:color="auto" w:frame="1"/>
          <w:vertAlign w:val="superscript"/>
        </w:rPr>
        <w:t>1</w:t>
      </w:r>
      <w:r w:rsidRPr="000C1363">
        <w:rPr>
          <w:rFonts w:ascii="inherit" w:eastAsia="Times New Roman" w:hAnsi="inherit" w:cs="Arial"/>
          <w:color w:val="000000"/>
          <w:sz w:val="27"/>
          <w:szCs w:val="27"/>
        </w:rPr>
        <w:t> </w:t>
      </w:r>
    </w:p>
    <w:p w:rsidR="000C1363" w:rsidRPr="000C1363" w:rsidRDefault="000C1363" w:rsidP="000C1363">
      <w:pPr>
        <w:shd w:val="clear" w:color="auto" w:fill="FFFFFF"/>
        <w:spacing w:after="0" w:line="240" w:lineRule="auto"/>
        <w:rPr>
          <w:rFonts w:ascii="Arial" w:eastAsia="Times New Roman" w:hAnsi="Arial" w:cs="Arial"/>
          <w:color w:val="000000"/>
          <w:sz w:val="18"/>
          <w:szCs w:val="18"/>
        </w:rPr>
      </w:pPr>
      <w:r w:rsidRPr="000C1363">
        <w:rPr>
          <w:rFonts w:ascii="Arial" w:eastAsia="Times New Roman" w:hAnsi="Arial" w:cs="Arial"/>
          <w:color w:val="000000"/>
          <w:sz w:val="18"/>
          <w:szCs w:val="18"/>
        </w:rPr>
        <w:t>Substituted for the former clause (1) and (1A) by the Constitution (Fifteenth Amendment) Act, 2011 (Act XIV of 2011), section 8.</w:t>
      </w:r>
    </w:p>
    <w:p w:rsidR="000C1363" w:rsidRPr="000C1363" w:rsidRDefault="000C1363" w:rsidP="000C1363">
      <w:pPr>
        <w:rPr>
          <w:rFonts w:ascii="Times New Roman" w:hAnsi="Times New Roman" w:cs="Times New Roman"/>
          <w:sz w:val="24"/>
          <w:szCs w:val="24"/>
        </w:rPr>
      </w:pPr>
    </w:p>
    <w:sectPr w:rsidR="000C1363" w:rsidRPr="000C1363"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5D07BE"/>
    <w:multiLevelType w:val="multilevel"/>
    <w:tmpl w:val="5D96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27D"/>
    <w:rsid w:val="000C1363"/>
    <w:rsid w:val="004B1527"/>
    <w:rsid w:val="00AF7B10"/>
    <w:rsid w:val="00CC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DB043"/>
  <w15:chartTrackingRefBased/>
  <w15:docId w15:val="{F7D62958-7962-4A4A-97B5-2BDEDFBCA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0C136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C1363"/>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052145">
      <w:bodyDiv w:val="1"/>
      <w:marLeft w:val="0"/>
      <w:marRight w:val="0"/>
      <w:marTop w:val="0"/>
      <w:marBottom w:val="0"/>
      <w:divBdr>
        <w:top w:val="none" w:sz="0" w:space="0" w:color="auto"/>
        <w:left w:val="none" w:sz="0" w:space="0" w:color="auto"/>
        <w:bottom w:val="none" w:sz="0" w:space="0" w:color="auto"/>
        <w:right w:val="none" w:sz="0" w:space="0" w:color="auto"/>
      </w:divBdr>
    </w:div>
    <w:div w:id="190795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2025-01-20T14:36:00Z</dcterms:created>
  <dcterms:modified xsi:type="dcterms:W3CDTF">2025-01-20T14:38:00Z</dcterms:modified>
</cp:coreProperties>
</file>