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460F3B">
      <w:pPr>
        <w:rPr>
          <w:rFonts w:ascii="Times New Roman" w:hAnsi="Times New Roman" w:cs="Times New Roman"/>
          <w:b/>
          <w:sz w:val="24"/>
          <w:szCs w:val="24"/>
        </w:rPr>
      </w:pPr>
      <w:r w:rsidRPr="00460F3B">
        <w:rPr>
          <w:rFonts w:ascii="Times New Roman" w:hAnsi="Times New Roman" w:cs="Times New Roman"/>
          <w:b/>
          <w:sz w:val="24"/>
          <w:szCs w:val="24"/>
        </w:rPr>
        <w:t>Speaker to act as President during absence, etc.</w:t>
      </w:r>
    </w:p>
    <w:p w:rsidR="00460F3B" w:rsidRPr="00460F3B" w:rsidRDefault="00460F3B">
      <w:pPr>
        <w:rPr>
          <w:rFonts w:ascii="Times New Roman" w:hAnsi="Times New Roman" w:cs="Times New Roman"/>
          <w:sz w:val="24"/>
          <w:szCs w:val="24"/>
        </w:rPr>
      </w:pPr>
      <w:r w:rsidRPr="00460F3B">
        <w:rPr>
          <w:rFonts w:ascii="Times New Roman" w:hAnsi="Times New Roman" w:cs="Times New Roman"/>
          <w:sz w:val="24"/>
          <w:szCs w:val="24"/>
        </w:rPr>
        <w:t>If a vacancy occurs in the office of President or if the President is unable to discharge the functions of his office on account of absence, illness or any other cause the Speaker shall discharge those functions until a President is elected or until the President resumes the functions of his office, as the case may be.</w:t>
      </w:r>
      <w:bookmarkStart w:id="0" w:name="_GoBack"/>
      <w:bookmarkEnd w:id="0"/>
    </w:p>
    <w:sectPr w:rsidR="00460F3B" w:rsidRPr="00460F3B"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EF4"/>
    <w:rsid w:val="00203EF4"/>
    <w:rsid w:val="00460F3B"/>
    <w:rsid w:val="004B1527"/>
    <w:rsid w:val="00A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64D8"/>
  <w15:chartTrackingRefBased/>
  <w15:docId w15:val="{E13047B3-96D5-48E4-8EE4-E67327E5A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2025-01-21T09:52:00Z</dcterms:created>
  <dcterms:modified xsi:type="dcterms:W3CDTF">2025-01-21T09:53:00Z</dcterms:modified>
</cp:coreProperties>
</file>