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43153C" w14:textId="48F586B9" w:rsidR="00337832" w:rsidRPr="00337832" w:rsidRDefault="00337832" w:rsidP="00337832">
      <w:pPr>
        <w:rPr>
          <w:rFonts w:ascii="Times New Roman" w:hAnsi="Times New Roman" w:cs="Times New Roman"/>
        </w:rPr>
      </w:pPr>
      <w:r w:rsidRPr="00337832">
        <w:rPr>
          <w:rFonts w:ascii="Times New Roman" w:hAnsi="Times New Roman" w:cs="Times New Roman"/>
          <w:b/>
          <w:bCs/>
        </w:rPr>
        <w:t>Vacation of seats of members</w:t>
      </w:r>
    </w:p>
    <w:p w14:paraId="22B4A61E" w14:textId="366E4468" w:rsidR="00337832" w:rsidRPr="00337832" w:rsidRDefault="00337832" w:rsidP="00337832">
      <w:pPr>
        <w:rPr>
          <w:rFonts w:ascii="Times New Roman" w:hAnsi="Times New Roman" w:cs="Times New Roman"/>
        </w:rPr>
      </w:pPr>
      <w:r w:rsidRPr="00337832">
        <w:rPr>
          <w:rFonts w:ascii="Times New Roman" w:hAnsi="Times New Roman" w:cs="Times New Roman"/>
        </w:rPr>
        <w:t>(1) A member of Parliament shall vacate his seat –</w:t>
      </w:r>
    </w:p>
    <w:p w14:paraId="39079215" w14:textId="3CFBCB57" w:rsidR="00337832" w:rsidRPr="00337832" w:rsidRDefault="00337832" w:rsidP="00337832">
      <w:pPr>
        <w:rPr>
          <w:rFonts w:ascii="Times New Roman" w:hAnsi="Times New Roman" w:cs="Times New Roman"/>
        </w:rPr>
      </w:pPr>
      <w:r w:rsidRPr="00337832">
        <w:rPr>
          <w:rFonts w:ascii="Times New Roman" w:hAnsi="Times New Roman" w:cs="Times New Roman"/>
        </w:rPr>
        <w:t>(a) if fails, within the period of ninety days from the date of the first meeting of Parliament after his election, to make and subscribe </w:t>
      </w:r>
      <w:hyperlink r:id="rId5" w:history="1">
        <w:r w:rsidRPr="00337832">
          <w:rPr>
            <w:rStyle w:val="Hyperlink"/>
            <w:rFonts w:ascii="Times New Roman" w:hAnsi="Times New Roman" w:cs="Times New Roman"/>
            <w:vertAlign w:val="superscript"/>
          </w:rPr>
          <w:t>1</w:t>
        </w:r>
      </w:hyperlink>
      <w:r w:rsidRPr="00337832">
        <w:rPr>
          <w:rFonts w:ascii="Times New Roman" w:hAnsi="Times New Roman" w:cs="Times New Roman"/>
        </w:rPr>
        <w:t>[* * *] the oath or affirmation prescribed for a member of Parliament in the Third Schedule:</w:t>
      </w:r>
    </w:p>
    <w:p w14:paraId="6BCE248D" w14:textId="62DA0ECD" w:rsidR="00337832" w:rsidRPr="00337832" w:rsidRDefault="00337832" w:rsidP="00337832">
      <w:pPr>
        <w:rPr>
          <w:rFonts w:ascii="Times New Roman" w:hAnsi="Times New Roman" w:cs="Times New Roman"/>
        </w:rPr>
      </w:pPr>
      <w:r w:rsidRPr="00337832">
        <w:rPr>
          <w:rFonts w:ascii="Times New Roman" w:hAnsi="Times New Roman" w:cs="Times New Roman"/>
        </w:rPr>
        <w:t>Provided that the Speaker may, before the expiration of that period, for good cause extend it;</w:t>
      </w:r>
    </w:p>
    <w:p w14:paraId="648B6266" w14:textId="0CCD2D6B" w:rsidR="00337832" w:rsidRPr="00337832" w:rsidRDefault="00337832" w:rsidP="00337832">
      <w:pPr>
        <w:rPr>
          <w:rFonts w:ascii="Times New Roman" w:hAnsi="Times New Roman" w:cs="Times New Roman"/>
        </w:rPr>
      </w:pPr>
      <w:r w:rsidRPr="00337832">
        <w:rPr>
          <w:rFonts w:ascii="Times New Roman" w:hAnsi="Times New Roman" w:cs="Times New Roman"/>
        </w:rPr>
        <w:t>(b) if he is absent from Parliament, without the leave of Parliament, for ninety consecutive sitting days;</w:t>
      </w:r>
    </w:p>
    <w:p w14:paraId="50294430" w14:textId="36541679" w:rsidR="00337832" w:rsidRPr="00337832" w:rsidRDefault="00337832" w:rsidP="00337832">
      <w:pPr>
        <w:rPr>
          <w:rFonts w:ascii="Times New Roman" w:hAnsi="Times New Roman" w:cs="Times New Roman"/>
        </w:rPr>
      </w:pPr>
      <w:r w:rsidRPr="00337832">
        <w:rPr>
          <w:rFonts w:ascii="Times New Roman" w:hAnsi="Times New Roman" w:cs="Times New Roman"/>
        </w:rPr>
        <w:t>(c) upon a dissolution of Parliament; </w:t>
      </w:r>
    </w:p>
    <w:p w14:paraId="198ACFD5" w14:textId="14D7868E" w:rsidR="00337832" w:rsidRPr="00337832" w:rsidRDefault="00337832" w:rsidP="00337832">
      <w:pPr>
        <w:rPr>
          <w:rFonts w:ascii="Times New Roman" w:hAnsi="Times New Roman" w:cs="Times New Roman"/>
        </w:rPr>
      </w:pPr>
      <w:r w:rsidRPr="00337832">
        <w:rPr>
          <w:rFonts w:ascii="Times New Roman" w:hAnsi="Times New Roman" w:cs="Times New Roman"/>
        </w:rPr>
        <w:t>(d) if he has incurred a disqualification under clause (2) of article 66; or </w:t>
      </w:r>
    </w:p>
    <w:p w14:paraId="5EAB7AE3" w14:textId="749A7215" w:rsidR="00337832" w:rsidRPr="00337832" w:rsidRDefault="00337832" w:rsidP="00337832">
      <w:pPr>
        <w:rPr>
          <w:rFonts w:ascii="Times New Roman" w:hAnsi="Times New Roman" w:cs="Times New Roman"/>
        </w:rPr>
      </w:pPr>
      <w:r w:rsidRPr="00337832">
        <w:rPr>
          <w:rFonts w:ascii="Times New Roman" w:hAnsi="Times New Roman" w:cs="Times New Roman"/>
        </w:rPr>
        <w:t>(e) in the circumstances specified in article 70.</w:t>
      </w:r>
    </w:p>
    <w:p w14:paraId="14A1C4C7" w14:textId="07559AC1" w:rsidR="00337832" w:rsidRPr="00337832" w:rsidRDefault="00337832" w:rsidP="00337832">
      <w:pPr>
        <w:rPr>
          <w:rFonts w:ascii="Times New Roman" w:hAnsi="Times New Roman" w:cs="Times New Roman"/>
        </w:rPr>
      </w:pPr>
      <w:r w:rsidRPr="00337832">
        <w:rPr>
          <w:rFonts w:ascii="Times New Roman" w:hAnsi="Times New Roman" w:cs="Times New Roman"/>
        </w:rPr>
        <w:t>(2) A member of Parliament may resign his seat by writing under his hand addressed to the Speaker, and the seat shall become vacant when the writing is received by the Speaker or, if the office of Speaker is vacant or the Speaker is for any reason unable to perform his functions, by the Deputy Speaker.</w:t>
      </w:r>
    </w:p>
    <w:p w14:paraId="002ED1C4" w14:textId="77777777" w:rsidR="00337832" w:rsidRPr="00337832" w:rsidRDefault="00337832" w:rsidP="00337832">
      <w:pPr>
        <w:rPr>
          <w:rFonts w:ascii="Times New Roman" w:hAnsi="Times New Roman" w:cs="Times New Roman"/>
        </w:rPr>
      </w:pPr>
    </w:p>
    <w:p w14:paraId="6FE81B5A" w14:textId="77777777" w:rsidR="00337832" w:rsidRPr="00337832" w:rsidRDefault="00337832" w:rsidP="00337832">
      <w:pPr>
        <w:rPr>
          <w:rFonts w:ascii="Times New Roman" w:hAnsi="Times New Roman" w:cs="Times New Roman"/>
        </w:rPr>
      </w:pPr>
    </w:p>
    <w:p w14:paraId="146AF43D" w14:textId="2D79208A" w:rsidR="00337832" w:rsidRPr="00337832" w:rsidRDefault="00337832" w:rsidP="00337832">
      <w:pPr>
        <w:rPr>
          <w:rFonts w:ascii="Times New Roman" w:hAnsi="Times New Roman" w:cs="Times New Roman"/>
        </w:rPr>
      </w:pPr>
      <w:r w:rsidRPr="00337832">
        <w:rPr>
          <w:rFonts w:ascii="Times New Roman" w:hAnsi="Times New Roman" w:cs="Times New Roman"/>
          <w:vertAlign w:val="superscript"/>
        </w:rPr>
        <w:t>1</w:t>
      </w:r>
      <w:r w:rsidRPr="00337832">
        <w:rPr>
          <w:rFonts w:ascii="Times New Roman" w:hAnsi="Times New Roman" w:cs="Times New Roman"/>
        </w:rPr>
        <w:t> The words “before Parliament” were omitted by section 5 of the Constitution (Fourth Amendment) Act, 1975 (Act No. II of 1975)</w:t>
      </w:r>
    </w:p>
    <w:p w14:paraId="5CF3BED4" w14:textId="77777777" w:rsidR="00337832" w:rsidRPr="00337832" w:rsidRDefault="00337832" w:rsidP="00337832">
      <w:pPr>
        <w:rPr>
          <w:rFonts w:ascii="Times New Roman" w:hAnsi="Times New Roman" w:cs="Times New Roman"/>
        </w:rPr>
      </w:pPr>
    </w:p>
    <w:sectPr w:rsidR="00337832" w:rsidRPr="00337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0C69D5"/>
    <w:multiLevelType w:val="multilevel"/>
    <w:tmpl w:val="C0F4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5949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832"/>
    <w:rsid w:val="00337832"/>
    <w:rsid w:val="00414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E8B1E7"/>
  <w15:chartTrackingRefBased/>
  <w15:docId w15:val="{766FE1F8-91FF-40F2-AB4C-DC3CDE1B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8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78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78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78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78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78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78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78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78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8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78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78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78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78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78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78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78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7832"/>
    <w:rPr>
      <w:rFonts w:eastAsiaTheme="majorEastAsia" w:cstheme="majorBidi"/>
      <w:color w:val="272727" w:themeColor="text1" w:themeTint="D8"/>
    </w:rPr>
  </w:style>
  <w:style w:type="paragraph" w:styleId="Title">
    <w:name w:val="Title"/>
    <w:basedOn w:val="Normal"/>
    <w:next w:val="Normal"/>
    <w:link w:val="TitleChar"/>
    <w:uiPriority w:val="10"/>
    <w:qFormat/>
    <w:rsid w:val="003378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8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78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78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7832"/>
    <w:pPr>
      <w:spacing w:before="160"/>
      <w:jc w:val="center"/>
    </w:pPr>
    <w:rPr>
      <w:i/>
      <w:iCs/>
      <w:color w:val="404040" w:themeColor="text1" w:themeTint="BF"/>
    </w:rPr>
  </w:style>
  <w:style w:type="character" w:customStyle="1" w:styleId="QuoteChar">
    <w:name w:val="Quote Char"/>
    <w:basedOn w:val="DefaultParagraphFont"/>
    <w:link w:val="Quote"/>
    <w:uiPriority w:val="29"/>
    <w:rsid w:val="00337832"/>
    <w:rPr>
      <w:i/>
      <w:iCs/>
      <w:color w:val="404040" w:themeColor="text1" w:themeTint="BF"/>
    </w:rPr>
  </w:style>
  <w:style w:type="paragraph" w:styleId="ListParagraph">
    <w:name w:val="List Paragraph"/>
    <w:basedOn w:val="Normal"/>
    <w:uiPriority w:val="34"/>
    <w:qFormat/>
    <w:rsid w:val="00337832"/>
    <w:pPr>
      <w:ind w:left="720"/>
      <w:contextualSpacing/>
    </w:pPr>
  </w:style>
  <w:style w:type="character" w:styleId="IntenseEmphasis">
    <w:name w:val="Intense Emphasis"/>
    <w:basedOn w:val="DefaultParagraphFont"/>
    <w:uiPriority w:val="21"/>
    <w:qFormat/>
    <w:rsid w:val="00337832"/>
    <w:rPr>
      <w:i/>
      <w:iCs/>
      <w:color w:val="2F5496" w:themeColor="accent1" w:themeShade="BF"/>
    </w:rPr>
  </w:style>
  <w:style w:type="paragraph" w:styleId="IntenseQuote">
    <w:name w:val="Intense Quote"/>
    <w:basedOn w:val="Normal"/>
    <w:next w:val="Normal"/>
    <w:link w:val="IntenseQuoteChar"/>
    <w:uiPriority w:val="30"/>
    <w:qFormat/>
    <w:rsid w:val="003378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7832"/>
    <w:rPr>
      <w:i/>
      <w:iCs/>
      <w:color w:val="2F5496" w:themeColor="accent1" w:themeShade="BF"/>
    </w:rPr>
  </w:style>
  <w:style w:type="character" w:styleId="IntenseReference">
    <w:name w:val="Intense Reference"/>
    <w:basedOn w:val="DefaultParagraphFont"/>
    <w:uiPriority w:val="32"/>
    <w:qFormat/>
    <w:rsid w:val="00337832"/>
    <w:rPr>
      <w:b/>
      <w:bCs/>
      <w:smallCaps/>
      <w:color w:val="2F5496" w:themeColor="accent1" w:themeShade="BF"/>
      <w:spacing w:val="5"/>
    </w:rPr>
  </w:style>
  <w:style w:type="character" w:styleId="Hyperlink">
    <w:name w:val="Hyperlink"/>
    <w:basedOn w:val="DefaultParagraphFont"/>
    <w:uiPriority w:val="99"/>
    <w:unhideWhenUsed/>
    <w:rsid w:val="00337832"/>
    <w:rPr>
      <w:color w:val="0563C1" w:themeColor="hyperlink"/>
      <w:u w:val="single"/>
    </w:rPr>
  </w:style>
  <w:style w:type="character" w:styleId="UnresolvedMention">
    <w:name w:val="Unresolved Mention"/>
    <w:basedOn w:val="DefaultParagraphFont"/>
    <w:uiPriority w:val="99"/>
    <w:semiHidden/>
    <w:unhideWhenUsed/>
    <w:rsid w:val="003378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813368">
      <w:bodyDiv w:val="1"/>
      <w:marLeft w:val="0"/>
      <w:marRight w:val="0"/>
      <w:marTop w:val="0"/>
      <w:marBottom w:val="0"/>
      <w:divBdr>
        <w:top w:val="none" w:sz="0" w:space="0" w:color="auto"/>
        <w:left w:val="none" w:sz="0" w:space="0" w:color="auto"/>
        <w:bottom w:val="none" w:sz="0" w:space="0" w:color="auto"/>
        <w:right w:val="none" w:sz="0" w:space="0" w:color="auto"/>
      </w:divBdr>
    </w:div>
    <w:div w:id="1143811147">
      <w:bodyDiv w:val="1"/>
      <w:marLeft w:val="0"/>
      <w:marRight w:val="0"/>
      <w:marTop w:val="0"/>
      <w:marBottom w:val="0"/>
      <w:divBdr>
        <w:top w:val="none" w:sz="0" w:space="0" w:color="auto"/>
        <w:left w:val="none" w:sz="0" w:space="0" w:color="auto"/>
        <w:bottom w:val="none" w:sz="0" w:space="0" w:color="auto"/>
        <w:right w:val="none" w:sz="0" w:space="0" w:color="auto"/>
      </w:divBdr>
    </w:div>
    <w:div w:id="1197620767">
      <w:bodyDiv w:val="1"/>
      <w:marLeft w:val="0"/>
      <w:marRight w:val="0"/>
      <w:marTop w:val="0"/>
      <w:marBottom w:val="0"/>
      <w:divBdr>
        <w:top w:val="none" w:sz="0" w:space="0" w:color="auto"/>
        <w:left w:val="none" w:sz="0" w:space="0" w:color="auto"/>
        <w:bottom w:val="none" w:sz="0" w:space="0" w:color="auto"/>
        <w:right w:val="none" w:sz="0" w:space="0" w:color="auto"/>
      </w:divBdr>
    </w:div>
    <w:div w:id="152458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dlaws.minlaw.gov.bd/act-367/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964</Characters>
  <Application>Microsoft Office Word</Application>
  <DocSecurity>0</DocSecurity>
  <Lines>20</Lines>
  <Paragraphs>11</Paragraphs>
  <ScaleCrop>false</ScaleCrop>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1</cp:revision>
  <dcterms:created xsi:type="dcterms:W3CDTF">2025-01-23T06:18:00Z</dcterms:created>
  <dcterms:modified xsi:type="dcterms:W3CDTF">2025-01-23T06:21:00Z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0501471b-51b9-4945-a171-d828744d6f0f</vt:lpwstr>
  </property>
</Properties>
</file>