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FB982" w14:textId="2F4CD2D3" w:rsidR="00042536" w:rsidRPr="00B932E8" w:rsidRDefault="00042536">
      <w:pPr>
        <w:rPr>
          <w:rFonts w:ascii="Times New Roman" w:hAnsi="Times New Roman" w:cs="Times New Roman"/>
          <w:b/>
          <w:bCs/>
        </w:rPr>
      </w:pPr>
      <w:r w:rsidRPr="00B932E8">
        <w:rPr>
          <w:rFonts w:ascii="Times New Roman" w:hAnsi="Times New Roman" w:cs="Times New Roman"/>
          <w:b/>
          <w:bCs/>
        </w:rPr>
        <w:t>Ombudsman</w:t>
      </w:r>
    </w:p>
    <w:p w14:paraId="0478FFAF" w14:textId="75B87A94" w:rsidR="00B932E8" w:rsidRPr="00B932E8" w:rsidRDefault="00B932E8" w:rsidP="00B932E8">
      <w:pPr>
        <w:rPr>
          <w:rFonts w:ascii="Times New Roman" w:hAnsi="Times New Roman" w:cs="Times New Roman"/>
        </w:rPr>
      </w:pPr>
      <w:r w:rsidRPr="00B932E8">
        <w:rPr>
          <w:rFonts w:ascii="Times New Roman" w:hAnsi="Times New Roman" w:cs="Times New Roman"/>
        </w:rPr>
        <w:t> (1) Parliament may, by law, provide for the establishment of the office of Ombudsman.</w:t>
      </w:r>
    </w:p>
    <w:p w14:paraId="14CF43FB" w14:textId="3292D037" w:rsidR="00B932E8" w:rsidRPr="00B932E8" w:rsidRDefault="00B932E8" w:rsidP="00B932E8">
      <w:pPr>
        <w:rPr>
          <w:rFonts w:ascii="Times New Roman" w:hAnsi="Times New Roman" w:cs="Times New Roman"/>
        </w:rPr>
      </w:pPr>
      <w:r w:rsidRPr="00B932E8">
        <w:rPr>
          <w:rFonts w:ascii="Times New Roman" w:hAnsi="Times New Roman" w:cs="Times New Roman"/>
        </w:rPr>
        <w:t>(2) The Ombudsman shall exercise such powers and perform such functions as Parliament may, by law, determine, including the power to investigate any action taken by a Ministry, a public officer or a statutory public authority. </w:t>
      </w:r>
    </w:p>
    <w:p w14:paraId="6A6CD3D9" w14:textId="6E6FAC27" w:rsidR="00B932E8" w:rsidRPr="00B932E8" w:rsidRDefault="00B932E8" w:rsidP="00B932E8">
      <w:pPr>
        <w:rPr>
          <w:rFonts w:ascii="Times New Roman" w:hAnsi="Times New Roman" w:cs="Times New Roman"/>
        </w:rPr>
      </w:pPr>
      <w:r w:rsidRPr="00B932E8">
        <w:rPr>
          <w:rFonts w:ascii="Times New Roman" w:hAnsi="Times New Roman" w:cs="Times New Roman"/>
        </w:rPr>
        <w:t>(3) The Ombudsman shall prepare an annual report concerning the discharge of his functions, and such report shall be laid before Parliament.</w:t>
      </w:r>
    </w:p>
    <w:sectPr w:rsidR="00B932E8" w:rsidRPr="00B93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36"/>
    <w:rsid w:val="00042536"/>
    <w:rsid w:val="00414E35"/>
    <w:rsid w:val="00B9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A6EC6E"/>
  <w15:chartTrackingRefBased/>
  <w15:docId w15:val="{DC63C6AD-6CBC-4A19-A1EF-4BE60A2F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5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5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5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5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5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5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5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5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5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5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8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391</Characters>
  <Application>Microsoft Office Word</Application>
  <DocSecurity>0</DocSecurity>
  <Lines>7</Lines>
  <Paragraphs>4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Maysha Masud</dc:creator>
  <cp:keywords/>
  <dc:description/>
  <cp:lastModifiedBy>Maysha Masud</cp:lastModifiedBy>
  <cp:revision>2</cp:revision>
  <dcterms:created xsi:type="dcterms:W3CDTF">2025-01-23T06:48:00Z</dcterms:created>
  <dcterms:modified xsi:type="dcterms:W3CDTF">2025-01-23T06:53:00Z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d1611297-9b8f-4bcf-9312-fe52a826f1e8</vt:lpwstr>
  </property>
</Properties>
</file>