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C34E" w14:textId="2308A204" w:rsidR="00504C55" w:rsidRPr="005525A8" w:rsidRDefault="00504C55">
      <w:pPr>
        <w:rPr>
          <w:rFonts w:ascii="Times New Roman" w:hAnsi="Times New Roman" w:cs="Times New Roman"/>
          <w:b/>
          <w:bCs/>
        </w:rPr>
      </w:pPr>
      <w:r w:rsidRPr="005525A8">
        <w:rPr>
          <w:rFonts w:ascii="Times New Roman" w:hAnsi="Times New Roman" w:cs="Times New Roman"/>
          <w:b/>
          <w:bCs/>
        </w:rPr>
        <w:t>Privileges and immunities of Parliament and members</w:t>
      </w:r>
    </w:p>
    <w:p w14:paraId="5D8BF590" w14:textId="09CBA190" w:rsidR="00504C55" w:rsidRPr="00504C55" w:rsidRDefault="00504C55" w:rsidP="00504C55">
      <w:pPr>
        <w:rPr>
          <w:rFonts w:ascii="Times New Roman" w:hAnsi="Times New Roman" w:cs="Times New Roman"/>
        </w:rPr>
      </w:pPr>
      <w:r w:rsidRPr="00504C55">
        <w:rPr>
          <w:rFonts w:ascii="Times New Roman" w:hAnsi="Times New Roman" w:cs="Times New Roman"/>
        </w:rPr>
        <w:t>(1) The validity of the proceedings in Parliament shall not be questioned in any court.</w:t>
      </w:r>
    </w:p>
    <w:p w14:paraId="07614D84" w14:textId="5813F6A3" w:rsidR="00504C55" w:rsidRPr="00504C55" w:rsidRDefault="00504C55" w:rsidP="00504C55">
      <w:pPr>
        <w:rPr>
          <w:rFonts w:ascii="Times New Roman" w:hAnsi="Times New Roman" w:cs="Times New Roman"/>
        </w:rPr>
      </w:pPr>
      <w:r w:rsidRPr="00504C55">
        <w:rPr>
          <w:rFonts w:ascii="Times New Roman" w:hAnsi="Times New Roman" w:cs="Times New Roman"/>
        </w:rPr>
        <w:t>(2) A member or officer of Parliament in whom powers are vested for the regulation of procedure, the conduct of business or the maintenance of order in Parliament, shall not in relation to the exercise by him of any such powers be subject to the jurisdiction of any court.</w:t>
      </w:r>
    </w:p>
    <w:p w14:paraId="3A3E49BF" w14:textId="1E3F9AC6" w:rsidR="00504C55" w:rsidRPr="00504C55" w:rsidRDefault="00504C55" w:rsidP="00504C55">
      <w:pPr>
        <w:rPr>
          <w:rFonts w:ascii="Times New Roman" w:hAnsi="Times New Roman" w:cs="Times New Roman"/>
        </w:rPr>
      </w:pPr>
      <w:r w:rsidRPr="00504C55">
        <w:rPr>
          <w:rFonts w:ascii="Times New Roman" w:hAnsi="Times New Roman" w:cs="Times New Roman"/>
        </w:rPr>
        <w:t>(3) A member of Parliament shall not be liable to proceedings in any court in respect of anything said, or any vote given, by him in Parliament or in any committee thereof.</w:t>
      </w:r>
    </w:p>
    <w:p w14:paraId="4A266092" w14:textId="2AD5C675" w:rsidR="00504C55" w:rsidRPr="00504C55" w:rsidRDefault="00504C55" w:rsidP="00504C55">
      <w:pPr>
        <w:rPr>
          <w:rFonts w:ascii="Times New Roman" w:hAnsi="Times New Roman" w:cs="Times New Roman"/>
        </w:rPr>
      </w:pPr>
      <w:r w:rsidRPr="00504C55">
        <w:rPr>
          <w:rFonts w:ascii="Times New Roman" w:hAnsi="Times New Roman" w:cs="Times New Roman"/>
        </w:rPr>
        <w:t>(4) A person shall not be liable to proceedings in any court in respect of the publication by or under the authority of Parliament of any report, paper, vote or proceeding. </w:t>
      </w:r>
    </w:p>
    <w:p w14:paraId="1135572D" w14:textId="3D538E4A" w:rsidR="00504C55" w:rsidRPr="005525A8" w:rsidRDefault="00504C55" w:rsidP="00504C55">
      <w:pPr>
        <w:rPr>
          <w:rFonts w:ascii="Times New Roman" w:hAnsi="Times New Roman" w:cs="Times New Roman"/>
        </w:rPr>
      </w:pPr>
      <w:r w:rsidRPr="005525A8">
        <w:rPr>
          <w:rFonts w:ascii="Times New Roman" w:hAnsi="Times New Roman" w:cs="Times New Roman"/>
        </w:rPr>
        <w:t>(5) Subject to this article, the privileges of Parliament and of its committees and member may be determined by Act of Parliament.</w:t>
      </w:r>
    </w:p>
    <w:sectPr w:rsidR="00504C55" w:rsidRPr="00552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55"/>
    <w:rsid w:val="00414E35"/>
    <w:rsid w:val="00504C55"/>
    <w:rsid w:val="0055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955D7"/>
  <w15:chartTrackingRefBased/>
  <w15:docId w15:val="{D63EC7F0-C34E-4B5A-A964-0A7411EC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C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C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C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C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C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C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C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C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C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C55"/>
    <w:rPr>
      <w:rFonts w:eastAsiaTheme="majorEastAsia" w:cstheme="majorBidi"/>
      <w:color w:val="272727" w:themeColor="text1" w:themeTint="D8"/>
    </w:rPr>
  </w:style>
  <w:style w:type="paragraph" w:styleId="Title">
    <w:name w:val="Title"/>
    <w:basedOn w:val="Normal"/>
    <w:next w:val="Normal"/>
    <w:link w:val="TitleChar"/>
    <w:uiPriority w:val="10"/>
    <w:qFormat/>
    <w:rsid w:val="00504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C55"/>
    <w:pPr>
      <w:spacing w:before="160"/>
      <w:jc w:val="center"/>
    </w:pPr>
    <w:rPr>
      <w:i/>
      <w:iCs/>
      <w:color w:val="404040" w:themeColor="text1" w:themeTint="BF"/>
    </w:rPr>
  </w:style>
  <w:style w:type="character" w:customStyle="1" w:styleId="QuoteChar">
    <w:name w:val="Quote Char"/>
    <w:basedOn w:val="DefaultParagraphFont"/>
    <w:link w:val="Quote"/>
    <w:uiPriority w:val="29"/>
    <w:rsid w:val="00504C55"/>
    <w:rPr>
      <w:i/>
      <w:iCs/>
      <w:color w:val="404040" w:themeColor="text1" w:themeTint="BF"/>
    </w:rPr>
  </w:style>
  <w:style w:type="paragraph" w:styleId="ListParagraph">
    <w:name w:val="List Paragraph"/>
    <w:basedOn w:val="Normal"/>
    <w:uiPriority w:val="34"/>
    <w:qFormat/>
    <w:rsid w:val="00504C55"/>
    <w:pPr>
      <w:ind w:left="720"/>
      <w:contextualSpacing/>
    </w:pPr>
  </w:style>
  <w:style w:type="character" w:styleId="IntenseEmphasis">
    <w:name w:val="Intense Emphasis"/>
    <w:basedOn w:val="DefaultParagraphFont"/>
    <w:uiPriority w:val="21"/>
    <w:qFormat/>
    <w:rsid w:val="00504C55"/>
    <w:rPr>
      <w:i/>
      <w:iCs/>
      <w:color w:val="2F5496" w:themeColor="accent1" w:themeShade="BF"/>
    </w:rPr>
  </w:style>
  <w:style w:type="paragraph" w:styleId="IntenseQuote">
    <w:name w:val="Intense Quote"/>
    <w:basedOn w:val="Normal"/>
    <w:next w:val="Normal"/>
    <w:link w:val="IntenseQuoteChar"/>
    <w:uiPriority w:val="30"/>
    <w:qFormat/>
    <w:rsid w:val="00504C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C55"/>
    <w:rPr>
      <w:i/>
      <w:iCs/>
      <w:color w:val="2F5496" w:themeColor="accent1" w:themeShade="BF"/>
    </w:rPr>
  </w:style>
  <w:style w:type="character" w:styleId="IntenseReference">
    <w:name w:val="Intense Reference"/>
    <w:basedOn w:val="DefaultParagraphFont"/>
    <w:uiPriority w:val="32"/>
    <w:qFormat/>
    <w:rsid w:val="00504C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571202">
      <w:bodyDiv w:val="1"/>
      <w:marLeft w:val="0"/>
      <w:marRight w:val="0"/>
      <w:marTop w:val="0"/>
      <w:marBottom w:val="0"/>
      <w:divBdr>
        <w:top w:val="none" w:sz="0" w:space="0" w:color="auto"/>
        <w:left w:val="none" w:sz="0" w:space="0" w:color="auto"/>
        <w:bottom w:val="none" w:sz="0" w:space="0" w:color="auto"/>
        <w:right w:val="none" w:sz="0" w:space="0" w:color="auto"/>
      </w:divBdr>
    </w:div>
    <w:div w:id="93055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735</Characters>
  <Application>Microsoft Office Word</Application>
  <DocSecurity>0</DocSecurity>
  <Lines>11</Lines>
  <Paragraphs>7</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2025-01-23T06:53:00Z</dcterms:created>
  <dcterms:modified xsi:type="dcterms:W3CDTF">2025-01-23T06:55:00Z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e3c07830-c3e5-4864-b138-d0b6cd18d77c</vt:lpwstr>
  </property>
</Properties>
</file>