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2F2A" w14:textId="77777777" w:rsidR="00924C68" w:rsidRPr="00924C68" w:rsidRDefault="00924C68" w:rsidP="00924C68">
      <w:pPr>
        <w:rPr>
          <w:rFonts w:ascii="Times New Roman" w:hAnsi="Times New Roman" w:cs="Times New Roman"/>
          <w:b/>
          <w:bCs/>
        </w:rPr>
      </w:pPr>
      <w:r w:rsidRPr="00924C68">
        <w:rPr>
          <w:rFonts w:ascii="Times New Roman" w:hAnsi="Times New Roman" w:cs="Times New Roman"/>
          <w:b/>
          <w:bCs/>
        </w:rPr>
        <w:t>Superintendence and control over courts</w:t>
      </w:r>
    </w:p>
    <w:p w14:paraId="33F52E35" w14:textId="61B971BC" w:rsidR="00924C68" w:rsidRPr="00924C68" w:rsidRDefault="00924C68" w:rsidP="00924C68">
      <w:pPr>
        <w:rPr>
          <w:rFonts w:ascii="Times New Roman" w:hAnsi="Times New Roman" w:cs="Times New Roman"/>
        </w:rPr>
      </w:pPr>
      <w:r w:rsidRPr="00924C68">
        <w:rPr>
          <w:rFonts w:ascii="Times New Roman" w:hAnsi="Times New Roman" w:cs="Times New Roman"/>
        </w:rPr>
        <w:t>The High Court Division shall have superintendence and control over all courts and tribunals subordinate to it.</w:t>
      </w:r>
    </w:p>
    <w:p w14:paraId="5FFA79D3" w14:textId="1CA1AEC7" w:rsidR="00924C68" w:rsidRPr="00924C68" w:rsidRDefault="00924C68" w:rsidP="00924C68">
      <w:pPr>
        <w:rPr>
          <w:rFonts w:ascii="Times New Roman" w:hAnsi="Times New Roman" w:cs="Times New Roman"/>
        </w:rPr>
      </w:pPr>
    </w:p>
    <w:p w14:paraId="272073F0" w14:textId="3EF88104" w:rsidR="00924C68" w:rsidRPr="00924C68" w:rsidRDefault="00924C68" w:rsidP="00924C68">
      <w:pPr>
        <w:rPr>
          <w:rFonts w:ascii="Times New Roman" w:hAnsi="Times New Roman" w:cs="Times New Roman"/>
        </w:rPr>
      </w:pPr>
    </w:p>
    <w:p w14:paraId="31CA1D67" w14:textId="23EBBC92" w:rsidR="00924C68" w:rsidRPr="00924C68" w:rsidRDefault="00924C68" w:rsidP="00924C68">
      <w:pPr>
        <w:rPr>
          <w:rFonts w:ascii="Times New Roman" w:hAnsi="Times New Roman" w:cs="Times New Roman"/>
        </w:rPr>
      </w:pPr>
      <w:r w:rsidRPr="00924C68">
        <w:rPr>
          <w:rFonts w:ascii="Times New Roman" w:hAnsi="Times New Roman" w:cs="Times New Roman"/>
          <w:vertAlign w:val="superscript"/>
        </w:rPr>
        <w:t>1</w:t>
      </w:r>
      <w:r w:rsidRPr="00924C68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70D3D3AE" w14:textId="77777777" w:rsidR="00924C68" w:rsidRPr="00924C68" w:rsidRDefault="00924C68">
      <w:pPr>
        <w:rPr>
          <w:rFonts w:ascii="Times New Roman" w:hAnsi="Times New Roman" w:cs="Times New Roman"/>
        </w:rPr>
      </w:pPr>
    </w:p>
    <w:sectPr w:rsidR="00924C68" w:rsidRPr="0092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37784"/>
    <w:multiLevelType w:val="multilevel"/>
    <w:tmpl w:val="9B6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93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68"/>
    <w:rsid w:val="004871D5"/>
    <w:rsid w:val="0092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71869"/>
  <w15:chartTrackingRefBased/>
  <w15:docId w15:val="{A6DD3DF7-1C8A-4783-B3B7-B2FD46B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7</Lines>
  <Paragraphs>3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2025-01-23T10:01:00Z</dcterms:created>
  <dcterms:modified xsi:type="dcterms:W3CDTF">2025-01-23T10:02:00Z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d444b843-5e53-44df-9ded-16ef3dd3e292</vt:lpwstr>
  </property>
</Properties>
</file>