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7D04" w14:textId="77777777" w:rsidR="00FC6E8B" w:rsidRPr="00DF4C3A" w:rsidRDefault="00FC6E8B" w:rsidP="00FC6E8B">
      <w:pPr>
        <w:rPr>
          <w:rFonts w:ascii="Times New Roman" w:hAnsi="Times New Roman" w:cs="Times New Roman"/>
          <w:b/>
          <w:bCs/>
        </w:rPr>
      </w:pPr>
      <w:r w:rsidRPr="00FC6E8B">
        <w:rPr>
          <w:rFonts w:ascii="Times New Roman" w:hAnsi="Times New Roman" w:cs="Times New Roman"/>
          <w:b/>
          <w:bCs/>
        </w:rPr>
        <w:t>Action in aid of Supreme Court</w:t>
      </w:r>
    </w:p>
    <w:p w14:paraId="65A5DFE2" w14:textId="041CF22E" w:rsidR="00FC6E8B" w:rsidRPr="00FC6E8B" w:rsidRDefault="00FC6E8B" w:rsidP="00FC6E8B">
      <w:pPr>
        <w:rPr>
          <w:rFonts w:ascii="Times New Roman" w:hAnsi="Times New Roman" w:cs="Times New Roman"/>
          <w:b/>
          <w:bCs/>
        </w:rPr>
      </w:pPr>
      <w:r w:rsidRPr="00FC6E8B">
        <w:rPr>
          <w:rFonts w:ascii="Times New Roman" w:hAnsi="Times New Roman" w:cs="Times New Roman"/>
        </w:rPr>
        <w:t>All authorities, executive and judicial, in the Republic shall act in aid of the Supreme Court.</w:t>
      </w:r>
    </w:p>
    <w:p w14:paraId="278ACE93" w14:textId="77777777" w:rsidR="00FC6E8B" w:rsidRPr="00FC6E8B" w:rsidRDefault="00FC6E8B" w:rsidP="00FC6E8B">
      <w:pPr>
        <w:rPr>
          <w:rFonts w:ascii="Times New Roman" w:hAnsi="Times New Roman" w:cs="Times New Roman"/>
        </w:rPr>
      </w:pPr>
      <w:r w:rsidRPr="00FC6E8B">
        <w:rPr>
          <w:rFonts w:ascii="Times New Roman" w:hAnsi="Times New Roman" w:cs="Times New Roman"/>
        </w:rPr>
        <w:pict w14:anchorId="34407BA0">
          <v:rect id="_x0000_i1036" style="width:0;height:0" o:hralign="center" o:hrstd="t" o:hrnoshade="t" o:hr="t" fillcolor="black" stroked="f"/>
        </w:pict>
      </w:r>
    </w:p>
    <w:p w14:paraId="56005A7B" w14:textId="77777777" w:rsidR="00FC6E8B" w:rsidRPr="00FC6E8B" w:rsidRDefault="00FC6E8B" w:rsidP="00FC6E8B">
      <w:pPr>
        <w:rPr>
          <w:rFonts w:ascii="Times New Roman" w:hAnsi="Times New Roman" w:cs="Times New Roman"/>
        </w:rPr>
      </w:pPr>
    </w:p>
    <w:p w14:paraId="3EAC3F6F" w14:textId="7D27A4CC" w:rsidR="00FC6E8B" w:rsidRPr="00FC6E8B" w:rsidRDefault="00FC6E8B" w:rsidP="00FC6E8B">
      <w:pPr>
        <w:rPr>
          <w:rFonts w:ascii="Times New Roman" w:hAnsi="Times New Roman" w:cs="Times New Roman"/>
        </w:rPr>
      </w:pPr>
      <w:r w:rsidRPr="00FC6E8B">
        <w:rPr>
          <w:rFonts w:ascii="Times New Roman" w:hAnsi="Times New Roman" w:cs="Times New Roman"/>
          <w:vertAlign w:val="superscript"/>
        </w:rPr>
        <w:t>1</w:t>
      </w:r>
      <w:r w:rsidRPr="00FC6E8B">
        <w:rPr>
          <w:rFonts w:ascii="Times New Roman" w:hAnsi="Times New Roman" w:cs="Times New Roman"/>
        </w:rPr>
        <w:t> Substituted for the former Chapter I by the Constitution (Fifteenth Amendment) Act, 2011 (Act XIV of 2011), section 31.</w:t>
      </w:r>
    </w:p>
    <w:p w14:paraId="28CA96A2" w14:textId="77777777" w:rsidR="00FC6E8B" w:rsidRPr="00DF4C3A" w:rsidRDefault="00FC6E8B">
      <w:pPr>
        <w:rPr>
          <w:rFonts w:ascii="Times New Roman" w:hAnsi="Times New Roman" w:cs="Times New Roman"/>
        </w:rPr>
      </w:pPr>
    </w:p>
    <w:sectPr w:rsidR="00FC6E8B" w:rsidRPr="00DF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41DE0"/>
    <w:multiLevelType w:val="multilevel"/>
    <w:tmpl w:val="C6F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44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B"/>
    <w:rsid w:val="004871D5"/>
    <w:rsid w:val="00DF4C3A"/>
    <w:rsid w:val="00FC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F3B9F"/>
  <w15:chartTrackingRefBased/>
  <w15:docId w15:val="{AEFF9018-7B2E-4D02-BAD7-9A192E91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211</Characters>
  <Application>Microsoft Office Word</Application>
  <DocSecurity>0</DocSecurity>
  <Lines>6</Lines>
  <Paragraphs>3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2</cp:revision>
  <dcterms:created xsi:type="dcterms:W3CDTF">2025-01-23T10:06:00Z</dcterms:created>
  <dcterms:modified xsi:type="dcterms:W3CDTF">2025-01-23T10:07:00Z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f5024e30-b7bc-46fc-917a-eaa9d2cfd8f8</vt:lpwstr>
  </property>
</Properties>
</file>