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5731" w14:textId="77777777" w:rsidR="00745FEC" w:rsidRPr="00745FEC" w:rsidRDefault="00745FEC" w:rsidP="00745FEC">
      <w:pPr>
        <w:rPr>
          <w:rFonts w:ascii="Times New Roman" w:hAnsi="Times New Roman" w:cs="Times New Roman"/>
          <w:b/>
          <w:bCs/>
        </w:rPr>
      </w:pPr>
      <w:r w:rsidRPr="00745FEC">
        <w:rPr>
          <w:rFonts w:ascii="Times New Roman" w:hAnsi="Times New Roman" w:cs="Times New Roman"/>
          <w:b/>
          <w:bCs/>
        </w:rPr>
        <w:t>Establishment of subordinate courts</w:t>
      </w:r>
    </w:p>
    <w:p w14:paraId="65BFBEC0" w14:textId="1E3AB26B" w:rsidR="00745FEC" w:rsidRPr="00745FEC" w:rsidRDefault="00745FEC" w:rsidP="00745FEC">
      <w:pPr>
        <w:rPr>
          <w:rFonts w:ascii="Times New Roman" w:hAnsi="Times New Roman" w:cs="Times New Roman"/>
          <w:b/>
          <w:bCs/>
        </w:rPr>
      </w:pPr>
      <w:r w:rsidRPr="00745FEC">
        <w:rPr>
          <w:rFonts w:ascii="Times New Roman" w:hAnsi="Times New Roman" w:cs="Times New Roman"/>
        </w:rPr>
        <w:t>There shall be in addition to the Supreme Court such courts subordinate thereto as may be established by law.</w:t>
      </w:r>
    </w:p>
    <w:p w14:paraId="5D32701B" w14:textId="3FB1AA53" w:rsidR="00745FEC" w:rsidRDefault="00745FEC"/>
    <w:sectPr w:rsidR="0074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EC"/>
    <w:rsid w:val="004871D5"/>
    <w:rsid w:val="007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42707"/>
  <w15:chartTrackingRefBased/>
  <w15:docId w15:val="{A75E8122-3AC9-4DB1-8FE6-14898D9A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121</Characters>
  <Application>Microsoft Office Word</Application>
  <DocSecurity>0</DocSecurity>
  <Lines>2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2025-01-23T10:14:00Z</dcterms:created>
  <dcterms:modified xsi:type="dcterms:W3CDTF">2025-01-23T10:17:00Z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4bcc804f-46dc-4a02-8152-b9b1d586b84b</vt:lpwstr>
  </property>
</Properties>
</file>