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91E0F" w14:textId="77777777" w:rsidR="00065335" w:rsidRPr="00065335" w:rsidRDefault="00065335" w:rsidP="00065335">
      <w:pPr>
        <w:rPr>
          <w:rFonts w:ascii="Times New Roman" w:hAnsi="Times New Roman" w:cs="Times New Roman"/>
          <w:b/>
          <w:bCs/>
        </w:rPr>
      </w:pPr>
      <w:r w:rsidRPr="00065335">
        <w:rPr>
          <w:rFonts w:ascii="Times New Roman" w:hAnsi="Times New Roman" w:cs="Times New Roman"/>
          <w:b/>
          <w:bCs/>
        </w:rPr>
        <w:t>Qualifications for registration as voter</w:t>
      </w:r>
    </w:p>
    <w:p w14:paraId="5A42A442" w14:textId="229DD4D8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t xml:space="preserve"> (1) The elections </w:t>
      </w:r>
      <w:hyperlink r:id="rId5" w:history="1">
        <w:r w:rsidRPr="00065335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065335">
        <w:rPr>
          <w:rFonts w:ascii="Times New Roman" w:hAnsi="Times New Roman" w:cs="Times New Roman"/>
        </w:rPr>
        <w:t xml:space="preserve">[* * </w:t>
      </w:r>
      <w:proofErr w:type="gramStart"/>
      <w:r w:rsidRPr="00065335">
        <w:rPr>
          <w:rFonts w:ascii="Times New Roman" w:hAnsi="Times New Roman" w:cs="Times New Roman"/>
        </w:rPr>
        <w:t>* ]</w:t>
      </w:r>
      <w:proofErr w:type="gramEnd"/>
      <w:r w:rsidRPr="00065335">
        <w:rPr>
          <w:rFonts w:ascii="Times New Roman" w:hAnsi="Times New Roman" w:cs="Times New Roman"/>
        </w:rPr>
        <w:t xml:space="preserve"> to Parliament shall be on the basis of adult franchise. </w:t>
      </w:r>
    </w:p>
    <w:p w14:paraId="2F9D7FD6" w14:textId="7C983C91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t>(2) A person shall be entitled to be enrolled on the electoral roll for a constituency delimited for the purpose of election to the Parliament, if he -</w:t>
      </w:r>
    </w:p>
    <w:p w14:paraId="1EB68D91" w14:textId="0CD844DA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t>(a) is a citizen of Bangladesh;</w:t>
      </w:r>
    </w:p>
    <w:p w14:paraId="27952983" w14:textId="45E2422E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t>(b) is not less than eighteen years of age;</w:t>
      </w:r>
    </w:p>
    <w:p w14:paraId="5FD8FF11" w14:textId="6578B8A3" w:rsidR="00065335" w:rsidRPr="00065335" w:rsidRDefault="00065335" w:rsidP="00065335">
      <w:pPr>
        <w:rPr>
          <w:rFonts w:ascii="Times New Roman" w:hAnsi="Times New Roman" w:cs="Times New Roman"/>
        </w:rPr>
      </w:pPr>
      <w:hyperlink r:id="rId6" w:history="1">
        <w:r w:rsidRPr="00065335">
          <w:rPr>
            <w:rStyle w:val="Hyperlink"/>
            <w:rFonts w:ascii="Times New Roman" w:hAnsi="Times New Roman" w:cs="Times New Roman"/>
            <w:vertAlign w:val="superscript"/>
          </w:rPr>
          <w:t>2</w:t>
        </w:r>
      </w:hyperlink>
      <w:r w:rsidRPr="00065335">
        <w:rPr>
          <w:rFonts w:ascii="Times New Roman" w:hAnsi="Times New Roman" w:cs="Times New Roman"/>
        </w:rPr>
        <w:t xml:space="preserve">[(c) does not stand declared by a competent court to be of unsound </w:t>
      </w:r>
      <w:proofErr w:type="gramStart"/>
      <w:r w:rsidRPr="00065335">
        <w:rPr>
          <w:rFonts w:ascii="Times New Roman" w:hAnsi="Times New Roman" w:cs="Times New Roman"/>
        </w:rPr>
        <w:t>mind ;</w:t>
      </w:r>
      <w:proofErr w:type="gramEnd"/>
    </w:p>
    <w:p w14:paraId="1DBCDD1E" w14:textId="59B929BF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t xml:space="preserve">(d) is or is deemed by law to be a resident of that </w:t>
      </w:r>
      <w:proofErr w:type="gramStart"/>
      <w:r w:rsidRPr="00065335">
        <w:rPr>
          <w:rFonts w:ascii="Times New Roman" w:hAnsi="Times New Roman" w:cs="Times New Roman"/>
        </w:rPr>
        <w:t>constituency ;</w:t>
      </w:r>
      <w:proofErr w:type="gramEnd"/>
      <w:r w:rsidRPr="00065335">
        <w:rPr>
          <w:rFonts w:ascii="Times New Roman" w:hAnsi="Times New Roman" w:cs="Times New Roman"/>
        </w:rPr>
        <w:t xml:space="preserve"> and </w:t>
      </w:r>
    </w:p>
    <w:p w14:paraId="5ADBD5B1" w14:textId="4C01FF0C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t>(e) has not been convicted of any offence under the </w:t>
      </w:r>
      <w:hyperlink r:id="rId7" w:tooltip="Bangladesh Collaborators (Special Tribunals) Order, 1972" w:history="1">
        <w:r w:rsidRPr="00065335">
          <w:rPr>
            <w:rStyle w:val="Hyperlink"/>
            <w:rFonts w:ascii="Times New Roman" w:hAnsi="Times New Roman" w:cs="Times New Roman"/>
          </w:rPr>
          <w:t>Bangladesh Collaborators (Special Tribunals) Order, 1972</w:t>
        </w:r>
      </w:hyperlink>
      <w:r w:rsidRPr="00065335">
        <w:rPr>
          <w:rFonts w:ascii="Times New Roman" w:hAnsi="Times New Roman" w:cs="Times New Roman"/>
        </w:rPr>
        <w:t>.]</w:t>
      </w:r>
    </w:p>
    <w:p w14:paraId="3EA1C1E4" w14:textId="77777777" w:rsidR="00065335" w:rsidRPr="00065335" w:rsidRDefault="00065335" w:rsidP="00065335">
      <w:pPr>
        <w:rPr>
          <w:rFonts w:ascii="Times New Roman" w:hAnsi="Times New Roman" w:cs="Times New Roman"/>
        </w:rPr>
      </w:pPr>
      <w:hyperlink r:id="rId8" w:history="1">
        <w:r w:rsidRPr="00065335">
          <w:rPr>
            <w:rStyle w:val="Hyperlink"/>
            <w:rFonts w:ascii="Times New Roman" w:hAnsi="Times New Roman" w:cs="Times New Roman"/>
            <w:vertAlign w:val="superscript"/>
          </w:rPr>
          <w:t>3</w:t>
        </w:r>
      </w:hyperlink>
      <w:r w:rsidRPr="00065335">
        <w:rPr>
          <w:rFonts w:ascii="Times New Roman" w:hAnsi="Times New Roman" w:cs="Times New Roman"/>
        </w:rPr>
        <w:t>[* * *]</w:t>
      </w:r>
    </w:p>
    <w:p w14:paraId="5E981275" w14:textId="77777777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</w:rPr>
        <w:pict w14:anchorId="2245D100">
          <v:rect id="_x0000_i1036" style="width:0;height:0" o:hralign="center" o:hrstd="t" o:hrnoshade="t" o:hr="t" fillcolor="black" stroked="f"/>
        </w:pict>
      </w:r>
    </w:p>
    <w:p w14:paraId="0B08E90D" w14:textId="03A251D2" w:rsidR="00065335" w:rsidRPr="00065335" w:rsidRDefault="00065335" w:rsidP="00065335">
      <w:pPr>
        <w:rPr>
          <w:rFonts w:ascii="Times New Roman" w:hAnsi="Times New Roman" w:cs="Times New Roman"/>
        </w:rPr>
      </w:pPr>
    </w:p>
    <w:p w14:paraId="2FE0E2C8" w14:textId="376199BF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  <w:vertAlign w:val="superscript"/>
        </w:rPr>
        <w:t>1</w:t>
      </w:r>
      <w:r w:rsidRPr="00065335">
        <w:rPr>
          <w:rFonts w:ascii="Times New Roman" w:hAnsi="Times New Roman" w:cs="Times New Roman"/>
        </w:rPr>
        <w:t> The words “to the offices of President and Vice President and” were omitted by section 13 of the Constitution (Twelfth Amendment) Act, 1991 (Act No. XXVIII of 1991)</w:t>
      </w:r>
    </w:p>
    <w:p w14:paraId="6C1A97FB" w14:textId="77777777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  <w:vertAlign w:val="superscript"/>
        </w:rPr>
        <w:t>2</w:t>
      </w:r>
      <w:r w:rsidRPr="00065335">
        <w:rPr>
          <w:rFonts w:ascii="Times New Roman" w:hAnsi="Times New Roman" w:cs="Times New Roman"/>
        </w:rPr>
        <w:t> Substituted for sub-clauses (c) and (d) by the Constitution (Fifteenth Amendment) Act, 2011 (Act XIV of 2011), section 36.</w:t>
      </w:r>
    </w:p>
    <w:p w14:paraId="452CE63F" w14:textId="3A1C55F6" w:rsidR="00065335" w:rsidRPr="00065335" w:rsidRDefault="00065335" w:rsidP="00065335">
      <w:pPr>
        <w:rPr>
          <w:rFonts w:ascii="Times New Roman" w:hAnsi="Times New Roman" w:cs="Times New Roman"/>
        </w:rPr>
      </w:pPr>
      <w:r w:rsidRPr="00065335">
        <w:rPr>
          <w:rFonts w:ascii="Times New Roman" w:hAnsi="Times New Roman" w:cs="Times New Roman"/>
          <w:vertAlign w:val="superscript"/>
        </w:rPr>
        <w:t>3</w:t>
      </w:r>
      <w:r w:rsidRPr="00065335">
        <w:rPr>
          <w:rFonts w:ascii="Times New Roman" w:hAnsi="Times New Roman" w:cs="Times New Roman"/>
        </w:rPr>
        <w:t> Clause (3) was omitted by section 13 of the Constitution (Twelfth Amendment) Act, 1991 (Act No. XXVIII of 1991)</w:t>
      </w:r>
    </w:p>
    <w:p w14:paraId="4E0C2598" w14:textId="77777777" w:rsidR="00065335" w:rsidRPr="00065335" w:rsidRDefault="00065335">
      <w:pPr>
        <w:rPr>
          <w:rFonts w:ascii="Times New Roman" w:hAnsi="Times New Roman" w:cs="Times New Roman"/>
        </w:rPr>
      </w:pPr>
    </w:p>
    <w:sectPr w:rsidR="00065335" w:rsidRPr="0006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5B0E"/>
    <w:multiLevelType w:val="multilevel"/>
    <w:tmpl w:val="C73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14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35"/>
    <w:rsid w:val="00065335"/>
    <w:rsid w:val="004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CDA6"/>
  <w15:chartTrackingRefBased/>
  <w15:docId w15:val="{3C647627-BAAE-4958-8A86-EDA67F49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3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laws.minlaw.gov.bd/act-367/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dlaws.minlaw.gov.bd/act-13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laws.minlaw.gov.bd/act-367/2" TargetMode="External"/><Relationship Id="rId5" Type="http://schemas.openxmlformats.org/officeDocument/2006/relationships/hyperlink" Target="http://bdlaws.minlaw.gov.bd/act-367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1076</Characters>
  <Application>Microsoft Office Word</Application>
  <DocSecurity>0</DocSecurity>
  <Lines>28</Lines>
  <Paragraphs>22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2025-01-23T10:37:00Z</dcterms:created>
  <dcterms:modified xsi:type="dcterms:W3CDTF">2025-01-23T10:39:00Z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275b3426-f3e8-4a16-bd09-4fadaecd0192</vt:lpwstr>
  </property>
</Properties>
</file>