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2755C" w14:textId="77777777" w:rsidR="00FF1B80" w:rsidRPr="00FF1B80" w:rsidRDefault="00FF1B80" w:rsidP="00FF1B80">
      <w:pPr>
        <w:rPr>
          <w:rFonts w:ascii="Times New Roman" w:hAnsi="Times New Roman" w:cs="Times New Roman"/>
          <w:b/>
          <w:bCs/>
        </w:rPr>
      </w:pPr>
      <w:r w:rsidRPr="00FF1B80">
        <w:rPr>
          <w:rFonts w:ascii="Times New Roman" w:hAnsi="Times New Roman" w:cs="Times New Roman"/>
          <w:b/>
          <w:bCs/>
        </w:rPr>
        <w:t>Validity of election law and elections</w:t>
      </w:r>
    </w:p>
    <w:p w14:paraId="1ECCC13E" w14:textId="6FDBE180" w:rsidR="00FF1B80" w:rsidRPr="00FF1B80" w:rsidRDefault="00FF1B80" w:rsidP="00FF1B80">
      <w:pPr>
        <w:rPr>
          <w:rFonts w:ascii="Times New Roman" w:hAnsi="Times New Roman" w:cs="Times New Roman"/>
        </w:rPr>
      </w:pPr>
      <w:r w:rsidRPr="00FF1B80">
        <w:rPr>
          <w:rFonts w:ascii="Times New Roman" w:hAnsi="Times New Roman" w:cs="Times New Roman"/>
        </w:rPr>
        <w:t>Notwithstanding anything in this Constitution –</w:t>
      </w:r>
    </w:p>
    <w:p w14:paraId="11AFE3E6" w14:textId="14D620AA" w:rsidR="00FF1B80" w:rsidRPr="00FF1B80" w:rsidRDefault="00FF1B80" w:rsidP="00FF1B80">
      <w:pPr>
        <w:rPr>
          <w:rFonts w:ascii="Times New Roman" w:hAnsi="Times New Roman" w:cs="Times New Roman"/>
        </w:rPr>
      </w:pPr>
      <w:r w:rsidRPr="00FF1B80">
        <w:rPr>
          <w:rFonts w:ascii="Times New Roman" w:hAnsi="Times New Roman" w:cs="Times New Roman"/>
        </w:rPr>
        <w:t>(a) the validity of any law relating to the delimitation of constituencies, or the allotment of seats to such constituencies, made or purporting to be made under article 124, shall not be called in question in any court;</w:t>
      </w:r>
    </w:p>
    <w:p w14:paraId="37597C33" w14:textId="06417601" w:rsidR="00FF1B80" w:rsidRPr="00FF1B80" w:rsidRDefault="00FF1B80" w:rsidP="00FF1B80">
      <w:pPr>
        <w:rPr>
          <w:rFonts w:ascii="Times New Roman" w:hAnsi="Times New Roman" w:cs="Times New Roman"/>
        </w:rPr>
      </w:pPr>
      <w:r w:rsidRPr="00FF1B80">
        <w:rPr>
          <w:rFonts w:ascii="Times New Roman" w:hAnsi="Times New Roman" w:cs="Times New Roman"/>
        </w:rPr>
        <w:t>(b) no election to the </w:t>
      </w:r>
      <w:hyperlink r:id="rId5" w:history="1">
        <w:r w:rsidRPr="00FF1B80">
          <w:rPr>
            <w:rStyle w:val="Hyperlink"/>
            <w:rFonts w:ascii="Times New Roman" w:hAnsi="Times New Roman" w:cs="Times New Roman"/>
            <w:vertAlign w:val="superscript"/>
          </w:rPr>
          <w:t>1</w:t>
        </w:r>
      </w:hyperlink>
      <w:r w:rsidRPr="00FF1B80">
        <w:rPr>
          <w:rFonts w:ascii="Times New Roman" w:hAnsi="Times New Roman" w:cs="Times New Roman"/>
        </w:rPr>
        <w:t>[office of President </w:t>
      </w:r>
      <w:hyperlink r:id="rId6" w:history="1">
        <w:r w:rsidRPr="00FF1B80">
          <w:rPr>
            <w:rStyle w:val="Hyperlink"/>
            <w:rFonts w:ascii="Times New Roman" w:hAnsi="Times New Roman" w:cs="Times New Roman"/>
            <w:vertAlign w:val="superscript"/>
          </w:rPr>
          <w:t>2</w:t>
        </w:r>
      </w:hyperlink>
      <w:r w:rsidRPr="00FF1B80">
        <w:rPr>
          <w:rFonts w:ascii="Times New Roman" w:hAnsi="Times New Roman" w:cs="Times New Roman"/>
        </w:rPr>
        <w:t>[* * *]] or to Parliament shall be called in question except by an election petition presented to such authority and in such manner as may be provided for by or under any law made by Parliament. </w:t>
      </w:r>
    </w:p>
    <w:p w14:paraId="7EFE8A4A" w14:textId="77777777" w:rsidR="00FF1B80" w:rsidRPr="00FF1B80" w:rsidRDefault="00FF1B80" w:rsidP="00FF1B80">
      <w:pPr>
        <w:rPr>
          <w:rFonts w:ascii="Times New Roman" w:hAnsi="Times New Roman" w:cs="Times New Roman"/>
        </w:rPr>
      </w:pPr>
      <w:hyperlink r:id="rId7" w:history="1">
        <w:r w:rsidRPr="00FF1B80">
          <w:rPr>
            <w:rStyle w:val="Hyperlink"/>
            <w:rFonts w:ascii="Times New Roman" w:hAnsi="Times New Roman" w:cs="Times New Roman"/>
            <w:vertAlign w:val="superscript"/>
          </w:rPr>
          <w:t>3</w:t>
        </w:r>
      </w:hyperlink>
      <w:r w:rsidRPr="00FF1B80">
        <w:rPr>
          <w:rFonts w:ascii="Times New Roman" w:hAnsi="Times New Roman" w:cs="Times New Roman"/>
        </w:rPr>
        <w:t>[(c) A court shall not pass any order or direction, ad interim or otherwise, in relation to an election for which schedule has been announced, unless the Election Commission has been given reasonable notice and an opportunity of being heard.]</w:t>
      </w:r>
    </w:p>
    <w:p w14:paraId="060C29F4" w14:textId="77777777" w:rsidR="00FF1B80" w:rsidRPr="00FF1B80" w:rsidRDefault="00FF1B80" w:rsidP="00FF1B80">
      <w:pPr>
        <w:rPr>
          <w:rFonts w:ascii="Times New Roman" w:hAnsi="Times New Roman" w:cs="Times New Roman"/>
        </w:rPr>
      </w:pPr>
      <w:r w:rsidRPr="00FF1B80">
        <w:rPr>
          <w:rFonts w:ascii="Times New Roman" w:hAnsi="Times New Roman" w:cs="Times New Roman"/>
        </w:rPr>
        <w:pict w14:anchorId="0EC9B9AE">
          <v:rect id="_x0000_i1036" style="width:0;height:0" o:hralign="center" o:hrstd="t" o:hrnoshade="t" o:hr="t" fillcolor="black" stroked="f"/>
        </w:pict>
      </w:r>
    </w:p>
    <w:p w14:paraId="1BB22CDE" w14:textId="6166E2B6" w:rsidR="00FF1B80" w:rsidRPr="00FD4975" w:rsidRDefault="00FF1B80" w:rsidP="00FF1B80">
      <w:pPr>
        <w:rPr>
          <w:rFonts w:ascii="Times New Roman" w:hAnsi="Times New Roman" w:cs="Times New Roman"/>
        </w:rPr>
      </w:pPr>
    </w:p>
    <w:p w14:paraId="79F4BE31" w14:textId="77777777" w:rsidR="00FF1B80" w:rsidRPr="00FD4975" w:rsidRDefault="00FF1B80" w:rsidP="00FF1B80">
      <w:pPr>
        <w:rPr>
          <w:rFonts w:ascii="Times New Roman" w:hAnsi="Times New Roman" w:cs="Times New Roman"/>
        </w:rPr>
      </w:pPr>
    </w:p>
    <w:p w14:paraId="37BE3835" w14:textId="77777777" w:rsidR="00FF1B80" w:rsidRPr="00FF1B80" w:rsidRDefault="00FF1B80" w:rsidP="00FF1B80">
      <w:pPr>
        <w:rPr>
          <w:rFonts w:ascii="Times New Roman" w:hAnsi="Times New Roman" w:cs="Times New Roman"/>
        </w:rPr>
      </w:pPr>
    </w:p>
    <w:p w14:paraId="6A34A9F6" w14:textId="7D55B349" w:rsidR="00FF1B80" w:rsidRPr="00FF1B80" w:rsidRDefault="00FF1B80" w:rsidP="00FF1B80">
      <w:pPr>
        <w:rPr>
          <w:rFonts w:ascii="Times New Roman" w:hAnsi="Times New Roman" w:cs="Times New Roman"/>
        </w:rPr>
      </w:pPr>
      <w:r w:rsidRPr="00FF1B80">
        <w:rPr>
          <w:rFonts w:ascii="Times New Roman" w:hAnsi="Times New Roman" w:cs="Times New Roman"/>
          <w:vertAlign w:val="superscript"/>
        </w:rPr>
        <w:t>1</w:t>
      </w:r>
      <w:r w:rsidRPr="00FF1B80">
        <w:rPr>
          <w:rFonts w:ascii="Times New Roman" w:hAnsi="Times New Roman" w:cs="Times New Roman"/>
        </w:rPr>
        <w:t> The words “offices of President and Vice President” were substituted for the words “office of President” by section 14 of the Constitution (Ninth Amendment) Act. 1989 (Act No. XXXVIII of 1989)</w:t>
      </w:r>
    </w:p>
    <w:p w14:paraId="397D02A4" w14:textId="5BCBFCE4" w:rsidR="00FF1B80" w:rsidRPr="00FF1B80" w:rsidRDefault="00FF1B80" w:rsidP="00FF1B80">
      <w:pPr>
        <w:rPr>
          <w:rFonts w:ascii="Times New Roman" w:hAnsi="Times New Roman" w:cs="Times New Roman"/>
        </w:rPr>
      </w:pPr>
      <w:r w:rsidRPr="00FF1B80">
        <w:rPr>
          <w:rFonts w:ascii="Times New Roman" w:hAnsi="Times New Roman" w:cs="Times New Roman"/>
          <w:vertAlign w:val="superscript"/>
        </w:rPr>
        <w:t>2</w:t>
      </w:r>
      <w:r w:rsidRPr="00FF1B80">
        <w:rPr>
          <w:rFonts w:ascii="Times New Roman" w:hAnsi="Times New Roman" w:cs="Times New Roman"/>
        </w:rPr>
        <w:t> The words “and Vice President” were omitted by section 16 of the Constitution (Twelfth Amendment) Act, 1991 (Act No. XXVIII of 1991)</w:t>
      </w:r>
    </w:p>
    <w:p w14:paraId="7044FF5C" w14:textId="3BB19CF5" w:rsidR="00FF1B80" w:rsidRPr="00FF1B80" w:rsidRDefault="00FF1B80" w:rsidP="00FF1B80">
      <w:pPr>
        <w:rPr>
          <w:rFonts w:ascii="Times New Roman" w:hAnsi="Times New Roman" w:cs="Times New Roman"/>
        </w:rPr>
      </w:pPr>
      <w:r w:rsidRPr="00FF1B80">
        <w:rPr>
          <w:rFonts w:ascii="Times New Roman" w:hAnsi="Times New Roman" w:cs="Times New Roman"/>
          <w:vertAlign w:val="superscript"/>
        </w:rPr>
        <w:t>3</w:t>
      </w:r>
      <w:r w:rsidRPr="00FF1B80">
        <w:rPr>
          <w:rFonts w:ascii="Times New Roman" w:hAnsi="Times New Roman" w:cs="Times New Roman"/>
        </w:rPr>
        <w:t> Clause (c) was added by the Constitution (Fifteenth Amendment) Act, 2011 (Act XIV of 2011), section 38.</w:t>
      </w:r>
    </w:p>
    <w:p w14:paraId="29123C3B" w14:textId="77777777" w:rsidR="00FF1B80" w:rsidRPr="00FD4975" w:rsidRDefault="00FF1B80">
      <w:pPr>
        <w:rPr>
          <w:rFonts w:ascii="Times New Roman" w:hAnsi="Times New Roman" w:cs="Times New Roman"/>
        </w:rPr>
      </w:pPr>
    </w:p>
    <w:sectPr w:rsidR="00FF1B80" w:rsidRPr="00FD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B6AEF"/>
    <w:multiLevelType w:val="multilevel"/>
    <w:tmpl w:val="67E2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996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80"/>
    <w:rsid w:val="004871D5"/>
    <w:rsid w:val="00490BB8"/>
    <w:rsid w:val="00787C79"/>
    <w:rsid w:val="00FD4975"/>
    <w:rsid w:val="00FF1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50311"/>
  <w15:chartTrackingRefBased/>
  <w15:docId w15:val="{495246B2-89C7-4452-9A92-F7D6FEA5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1B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B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B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B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1B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B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B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B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B80"/>
    <w:rPr>
      <w:rFonts w:eastAsiaTheme="majorEastAsia" w:cstheme="majorBidi"/>
      <w:color w:val="272727" w:themeColor="text1" w:themeTint="D8"/>
    </w:rPr>
  </w:style>
  <w:style w:type="paragraph" w:styleId="Title">
    <w:name w:val="Title"/>
    <w:basedOn w:val="Normal"/>
    <w:next w:val="Normal"/>
    <w:link w:val="TitleChar"/>
    <w:uiPriority w:val="10"/>
    <w:qFormat/>
    <w:rsid w:val="00FF1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B80"/>
    <w:pPr>
      <w:spacing w:before="160"/>
      <w:jc w:val="center"/>
    </w:pPr>
    <w:rPr>
      <w:i/>
      <w:iCs/>
      <w:color w:val="404040" w:themeColor="text1" w:themeTint="BF"/>
    </w:rPr>
  </w:style>
  <w:style w:type="character" w:customStyle="1" w:styleId="QuoteChar">
    <w:name w:val="Quote Char"/>
    <w:basedOn w:val="DefaultParagraphFont"/>
    <w:link w:val="Quote"/>
    <w:uiPriority w:val="29"/>
    <w:rsid w:val="00FF1B80"/>
    <w:rPr>
      <w:i/>
      <w:iCs/>
      <w:color w:val="404040" w:themeColor="text1" w:themeTint="BF"/>
    </w:rPr>
  </w:style>
  <w:style w:type="paragraph" w:styleId="ListParagraph">
    <w:name w:val="List Paragraph"/>
    <w:basedOn w:val="Normal"/>
    <w:uiPriority w:val="34"/>
    <w:qFormat/>
    <w:rsid w:val="00FF1B80"/>
    <w:pPr>
      <w:ind w:left="720"/>
      <w:contextualSpacing/>
    </w:pPr>
  </w:style>
  <w:style w:type="character" w:styleId="IntenseEmphasis">
    <w:name w:val="Intense Emphasis"/>
    <w:basedOn w:val="DefaultParagraphFont"/>
    <w:uiPriority w:val="21"/>
    <w:qFormat/>
    <w:rsid w:val="00FF1B80"/>
    <w:rPr>
      <w:i/>
      <w:iCs/>
      <w:color w:val="2F5496" w:themeColor="accent1" w:themeShade="BF"/>
    </w:rPr>
  </w:style>
  <w:style w:type="paragraph" w:styleId="IntenseQuote">
    <w:name w:val="Intense Quote"/>
    <w:basedOn w:val="Normal"/>
    <w:next w:val="Normal"/>
    <w:link w:val="IntenseQuoteChar"/>
    <w:uiPriority w:val="30"/>
    <w:qFormat/>
    <w:rsid w:val="00FF1B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B80"/>
    <w:rPr>
      <w:i/>
      <w:iCs/>
      <w:color w:val="2F5496" w:themeColor="accent1" w:themeShade="BF"/>
    </w:rPr>
  </w:style>
  <w:style w:type="character" w:styleId="IntenseReference">
    <w:name w:val="Intense Reference"/>
    <w:basedOn w:val="DefaultParagraphFont"/>
    <w:uiPriority w:val="32"/>
    <w:qFormat/>
    <w:rsid w:val="00FF1B80"/>
    <w:rPr>
      <w:b/>
      <w:bCs/>
      <w:smallCaps/>
      <w:color w:val="2F5496" w:themeColor="accent1" w:themeShade="BF"/>
      <w:spacing w:val="5"/>
    </w:rPr>
  </w:style>
  <w:style w:type="character" w:styleId="Hyperlink">
    <w:name w:val="Hyperlink"/>
    <w:basedOn w:val="DefaultParagraphFont"/>
    <w:uiPriority w:val="99"/>
    <w:unhideWhenUsed/>
    <w:rsid w:val="00FF1B80"/>
    <w:rPr>
      <w:color w:val="0563C1" w:themeColor="hyperlink"/>
      <w:u w:val="single"/>
    </w:rPr>
  </w:style>
  <w:style w:type="character" w:styleId="UnresolvedMention">
    <w:name w:val="Unresolved Mention"/>
    <w:basedOn w:val="DefaultParagraphFont"/>
    <w:uiPriority w:val="99"/>
    <w:semiHidden/>
    <w:unhideWhenUsed/>
    <w:rsid w:val="00FF1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532763">
      <w:bodyDiv w:val="1"/>
      <w:marLeft w:val="0"/>
      <w:marRight w:val="0"/>
      <w:marTop w:val="0"/>
      <w:marBottom w:val="0"/>
      <w:divBdr>
        <w:top w:val="none" w:sz="0" w:space="0" w:color="auto"/>
        <w:left w:val="none" w:sz="0" w:space="0" w:color="auto"/>
        <w:bottom w:val="none" w:sz="0" w:space="0" w:color="auto"/>
        <w:right w:val="none" w:sz="0" w:space="0" w:color="auto"/>
      </w:divBdr>
      <w:divsChild>
        <w:div w:id="141778190">
          <w:marLeft w:val="0"/>
          <w:marRight w:val="0"/>
          <w:marTop w:val="0"/>
          <w:marBottom w:val="0"/>
          <w:divBdr>
            <w:top w:val="none" w:sz="0" w:space="0" w:color="auto"/>
            <w:left w:val="none" w:sz="0" w:space="0" w:color="auto"/>
            <w:bottom w:val="none" w:sz="0" w:space="0" w:color="auto"/>
            <w:right w:val="none" w:sz="0" w:space="0" w:color="auto"/>
          </w:divBdr>
          <w:divsChild>
            <w:div w:id="49768892">
              <w:marLeft w:val="0"/>
              <w:marRight w:val="0"/>
              <w:marTop w:val="0"/>
              <w:marBottom w:val="0"/>
              <w:divBdr>
                <w:top w:val="none" w:sz="0" w:space="0" w:color="auto"/>
                <w:left w:val="none" w:sz="0" w:space="0" w:color="auto"/>
                <w:bottom w:val="none" w:sz="0" w:space="0" w:color="auto"/>
                <w:right w:val="none" w:sz="0" w:space="0" w:color="auto"/>
              </w:divBdr>
            </w:div>
            <w:div w:id="2047174768">
              <w:marLeft w:val="0"/>
              <w:marRight w:val="0"/>
              <w:marTop w:val="0"/>
              <w:marBottom w:val="0"/>
              <w:divBdr>
                <w:top w:val="none" w:sz="0" w:space="0" w:color="auto"/>
                <w:left w:val="none" w:sz="0" w:space="0" w:color="auto"/>
                <w:bottom w:val="none" w:sz="0" w:space="0" w:color="auto"/>
                <w:right w:val="none" w:sz="0" w:space="0" w:color="auto"/>
              </w:divBdr>
            </w:div>
            <w:div w:id="1080638906">
              <w:marLeft w:val="0"/>
              <w:marRight w:val="0"/>
              <w:marTop w:val="0"/>
              <w:marBottom w:val="0"/>
              <w:divBdr>
                <w:top w:val="none" w:sz="0" w:space="0" w:color="auto"/>
                <w:left w:val="none" w:sz="0" w:space="0" w:color="auto"/>
                <w:bottom w:val="none" w:sz="0" w:space="0" w:color="auto"/>
                <w:right w:val="none" w:sz="0" w:space="0" w:color="auto"/>
              </w:divBdr>
            </w:div>
            <w:div w:id="701904841">
              <w:marLeft w:val="0"/>
              <w:marRight w:val="0"/>
              <w:marTop w:val="0"/>
              <w:marBottom w:val="0"/>
              <w:divBdr>
                <w:top w:val="none" w:sz="0" w:space="0" w:color="auto"/>
                <w:left w:val="none" w:sz="0" w:space="0" w:color="auto"/>
                <w:bottom w:val="none" w:sz="0" w:space="0" w:color="auto"/>
                <w:right w:val="none" w:sz="0" w:space="0" w:color="auto"/>
              </w:divBdr>
            </w:div>
            <w:div w:id="790629349">
              <w:marLeft w:val="0"/>
              <w:marRight w:val="0"/>
              <w:marTop w:val="0"/>
              <w:marBottom w:val="0"/>
              <w:divBdr>
                <w:top w:val="none" w:sz="0" w:space="0" w:color="auto"/>
                <w:left w:val="none" w:sz="0" w:space="0" w:color="auto"/>
                <w:bottom w:val="none" w:sz="0" w:space="0" w:color="auto"/>
                <w:right w:val="none" w:sz="0" w:space="0" w:color="auto"/>
              </w:divBdr>
            </w:div>
            <w:div w:id="1482649100">
              <w:marLeft w:val="0"/>
              <w:marRight w:val="0"/>
              <w:marTop w:val="0"/>
              <w:marBottom w:val="0"/>
              <w:divBdr>
                <w:top w:val="none" w:sz="0" w:space="0" w:color="auto"/>
                <w:left w:val="none" w:sz="0" w:space="0" w:color="auto"/>
                <w:bottom w:val="none" w:sz="0" w:space="0" w:color="auto"/>
                <w:right w:val="none" w:sz="0" w:space="0" w:color="auto"/>
              </w:divBdr>
            </w:div>
            <w:div w:id="1583025034">
              <w:marLeft w:val="0"/>
              <w:marRight w:val="0"/>
              <w:marTop w:val="0"/>
              <w:marBottom w:val="0"/>
              <w:divBdr>
                <w:top w:val="none" w:sz="0" w:space="0" w:color="auto"/>
                <w:left w:val="none" w:sz="0" w:space="0" w:color="auto"/>
                <w:bottom w:val="none" w:sz="0" w:space="0" w:color="auto"/>
                <w:right w:val="none" w:sz="0" w:space="0" w:color="auto"/>
              </w:divBdr>
            </w:div>
            <w:div w:id="823819187">
              <w:marLeft w:val="0"/>
              <w:marRight w:val="0"/>
              <w:marTop w:val="0"/>
              <w:marBottom w:val="0"/>
              <w:divBdr>
                <w:top w:val="none" w:sz="0" w:space="0" w:color="auto"/>
                <w:left w:val="none" w:sz="0" w:space="0" w:color="auto"/>
                <w:bottom w:val="none" w:sz="0" w:space="0" w:color="auto"/>
                <w:right w:val="none" w:sz="0" w:space="0" w:color="auto"/>
              </w:divBdr>
            </w:div>
            <w:div w:id="1012605541">
              <w:marLeft w:val="0"/>
              <w:marRight w:val="0"/>
              <w:marTop w:val="0"/>
              <w:marBottom w:val="0"/>
              <w:divBdr>
                <w:top w:val="none" w:sz="0" w:space="0" w:color="auto"/>
                <w:left w:val="none" w:sz="0" w:space="0" w:color="auto"/>
                <w:bottom w:val="none" w:sz="0" w:space="0" w:color="auto"/>
                <w:right w:val="none" w:sz="0" w:space="0" w:color="auto"/>
              </w:divBdr>
            </w:div>
          </w:divsChild>
        </w:div>
        <w:div w:id="48264182">
          <w:marLeft w:val="0"/>
          <w:marRight w:val="0"/>
          <w:marTop w:val="0"/>
          <w:marBottom w:val="0"/>
          <w:divBdr>
            <w:top w:val="none" w:sz="0" w:space="0" w:color="auto"/>
            <w:left w:val="none" w:sz="0" w:space="0" w:color="auto"/>
            <w:bottom w:val="none" w:sz="0" w:space="0" w:color="auto"/>
            <w:right w:val="none" w:sz="0" w:space="0" w:color="auto"/>
          </w:divBdr>
        </w:div>
        <w:div w:id="2142920592">
          <w:marLeft w:val="0"/>
          <w:marRight w:val="0"/>
          <w:marTop w:val="0"/>
          <w:marBottom w:val="0"/>
          <w:divBdr>
            <w:top w:val="none" w:sz="0" w:space="0" w:color="auto"/>
            <w:left w:val="none" w:sz="0" w:space="0" w:color="auto"/>
            <w:bottom w:val="none" w:sz="0" w:space="0" w:color="auto"/>
            <w:right w:val="none" w:sz="0" w:space="0" w:color="auto"/>
          </w:divBdr>
        </w:div>
      </w:divsChild>
    </w:div>
    <w:div w:id="1704552538">
      <w:bodyDiv w:val="1"/>
      <w:marLeft w:val="0"/>
      <w:marRight w:val="0"/>
      <w:marTop w:val="0"/>
      <w:marBottom w:val="0"/>
      <w:divBdr>
        <w:top w:val="none" w:sz="0" w:space="0" w:color="auto"/>
        <w:left w:val="none" w:sz="0" w:space="0" w:color="auto"/>
        <w:bottom w:val="none" w:sz="0" w:space="0" w:color="auto"/>
        <w:right w:val="none" w:sz="0" w:space="0" w:color="auto"/>
      </w:divBdr>
      <w:divsChild>
        <w:div w:id="1363507259">
          <w:marLeft w:val="0"/>
          <w:marRight w:val="0"/>
          <w:marTop w:val="0"/>
          <w:marBottom w:val="0"/>
          <w:divBdr>
            <w:top w:val="none" w:sz="0" w:space="0" w:color="auto"/>
            <w:left w:val="none" w:sz="0" w:space="0" w:color="auto"/>
            <w:bottom w:val="none" w:sz="0" w:space="0" w:color="auto"/>
            <w:right w:val="none" w:sz="0" w:space="0" w:color="auto"/>
          </w:divBdr>
          <w:divsChild>
            <w:div w:id="1665402017">
              <w:marLeft w:val="0"/>
              <w:marRight w:val="0"/>
              <w:marTop w:val="0"/>
              <w:marBottom w:val="0"/>
              <w:divBdr>
                <w:top w:val="none" w:sz="0" w:space="0" w:color="auto"/>
                <w:left w:val="none" w:sz="0" w:space="0" w:color="auto"/>
                <w:bottom w:val="none" w:sz="0" w:space="0" w:color="auto"/>
                <w:right w:val="none" w:sz="0" w:space="0" w:color="auto"/>
              </w:divBdr>
            </w:div>
            <w:div w:id="202716209">
              <w:marLeft w:val="0"/>
              <w:marRight w:val="0"/>
              <w:marTop w:val="0"/>
              <w:marBottom w:val="0"/>
              <w:divBdr>
                <w:top w:val="none" w:sz="0" w:space="0" w:color="auto"/>
                <w:left w:val="none" w:sz="0" w:space="0" w:color="auto"/>
                <w:bottom w:val="none" w:sz="0" w:space="0" w:color="auto"/>
                <w:right w:val="none" w:sz="0" w:space="0" w:color="auto"/>
              </w:divBdr>
            </w:div>
            <w:div w:id="1562979567">
              <w:marLeft w:val="0"/>
              <w:marRight w:val="0"/>
              <w:marTop w:val="0"/>
              <w:marBottom w:val="0"/>
              <w:divBdr>
                <w:top w:val="none" w:sz="0" w:space="0" w:color="auto"/>
                <w:left w:val="none" w:sz="0" w:space="0" w:color="auto"/>
                <w:bottom w:val="none" w:sz="0" w:space="0" w:color="auto"/>
                <w:right w:val="none" w:sz="0" w:space="0" w:color="auto"/>
              </w:divBdr>
            </w:div>
            <w:div w:id="1749958269">
              <w:marLeft w:val="0"/>
              <w:marRight w:val="0"/>
              <w:marTop w:val="0"/>
              <w:marBottom w:val="0"/>
              <w:divBdr>
                <w:top w:val="none" w:sz="0" w:space="0" w:color="auto"/>
                <w:left w:val="none" w:sz="0" w:space="0" w:color="auto"/>
                <w:bottom w:val="none" w:sz="0" w:space="0" w:color="auto"/>
                <w:right w:val="none" w:sz="0" w:space="0" w:color="auto"/>
              </w:divBdr>
            </w:div>
            <w:div w:id="1592539995">
              <w:marLeft w:val="0"/>
              <w:marRight w:val="0"/>
              <w:marTop w:val="0"/>
              <w:marBottom w:val="0"/>
              <w:divBdr>
                <w:top w:val="none" w:sz="0" w:space="0" w:color="auto"/>
                <w:left w:val="none" w:sz="0" w:space="0" w:color="auto"/>
                <w:bottom w:val="none" w:sz="0" w:space="0" w:color="auto"/>
                <w:right w:val="none" w:sz="0" w:space="0" w:color="auto"/>
              </w:divBdr>
            </w:div>
            <w:div w:id="724908648">
              <w:marLeft w:val="0"/>
              <w:marRight w:val="0"/>
              <w:marTop w:val="0"/>
              <w:marBottom w:val="0"/>
              <w:divBdr>
                <w:top w:val="none" w:sz="0" w:space="0" w:color="auto"/>
                <w:left w:val="none" w:sz="0" w:space="0" w:color="auto"/>
                <w:bottom w:val="none" w:sz="0" w:space="0" w:color="auto"/>
                <w:right w:val="none" w:sz="0" w:space="0" w:color="auto"/>
              </w:divBdr>
            </w:div>
            <w:div w:id="1277712120">
              <w:marLeft w:val="0"/>
              <w:marRight w:val="0"/>
              <w:marTop w:val="0"/>
              <w:marBottom w:val="0"/>
              <w:divBdr>
                <w:top w:val="none" w:sz="0" w:space="0" w:color="auto"/>
                <w:left w:val="none" w:sz="0" w:space="0" w:color="auto"/>
                <w:bottom w:val="none" w:sz="0" w:space="0" w:color="auto"/>
                <w:right w:val="none" w:sz="0" w:space="0" w:color="auto"/>
              </w:divBdr>
            </w:div>
            <w:div w:id="477455203">
              <w:marLeft w:val="0"/>
              <w:marRight w:val="0"/>
              <w:marTop w:val="0"/>
              <w:marBottom w:val="0"/>
              <w:divBdr>
                <w:top w:val="none" w:sz="0" w:space="0" w:color="auto"/>
                <w:left w:val="none" w:sz="0" w:space="0" w:color="auto"/>
                <w:bottom w:val="none" w:sz="0" w:space="0" w:color="auto"/>
                <w:right w:val="none" w:sz="0" w:space="0" w:color="auto"/>
              </w:divBdr>
            </w:div>
            <w:div w:id="2080250867">
              <w:marLeft w:val="0"/>
              <w:marRight w:val="0"/>
              <w:marTop w:val="0"/>
              <w:marBottom w:val="0"/>
              <w:divBdr>
                <w:top w:val="none" w:sz="0" w:space="0" w:color="auto"/>
                <w:left w:val="none" w:sz="0" w:space="0" w:color="auto"/>
                <w:bottom w:val="none" w:sz="0" w:space="0" w:color="auto"/>
                <w:right w:val="none" w:sz="0" w:space="0" w:color="auto"/>
              </w:divBdr>
            </w:div>
          </w:divsChild>
        </w:div>
        <w:div w:id="457335675">
          <w:marLeft w:val="0"/>
          <w:marRight w:val="0"/>
          <w:marTop w:val="0"/>
          <w:marBottom w:val="0"/>
          <w:divBdr>
            <w:top w:val="none" w:sz="0" w:space="0" w:color="auto"/>
            <w:left w:val="none" w:sz="0" w:space="0" w:color="auto"/>
            <w:bottom w:val="none" w:sz="0" w:space="0" w:color="auto"/>
            <w:right w:val="none" w:sz="0" w:space="0" w:color="auto"/>
          </w:divBdr>
        </w:div>
        <w:div w:id="688608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dlaws.minlaw.gov.bd/act-36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laws.minlaw.gov.bd/act-367/2" TargetMode="External"/><Relationship Id="rId5" Type="http://schemas.openxmlformats.org/officeDocument/2006/relationships/hyperlink" Target="http://bdlaws.minlaw.gov.bd/act-36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1160</Characters>
  <Application>Microsoft Office Word</Application>
  <DocSecurity>0</DocSecurity>
  <Lines>25</Lines>
  <Paragraphs>10</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4</cp:revision>
  <dcterms:created xsi:type="dcterms:W3CDTF">2025-01-23T10:44:00Z</dcterms:created>
  <dcterms:modified xsi:type="dcterms:W3CDTF">2025-01-23T10:45:00Z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e11e5189-9e9c-470e-9bf8-fbf5082b9d47</vt:lpwstr>
  </property>
</Properties>
</file>