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CB250" w14:textId="77777777" w:rsidR="00345D7A" w:rsidRPr="00345D7A" w:rsidRDefault="00345D7A" w:rsidP="00345D7A">
      <w:pPr>
        <w:rPr>
          <w:rFonts w:ascii="Times New Roman" w:hAnsi="Times New Roman" w:cs="Times New Roman"/>
          <w:b/>
          <w:bCs/>
        </w:rPr>
      </w:pPr>
      <w:r w:rsidRPr="00345D7A">
        <w:rPr>
          <w:rFonts w:ascii="Times New Roman" w:hAnsi="Times New Roman" w:cs="Times New Roman"/>
          <w:b/>
          <w:bCs/>
        </w:rPr>
        <w:t>Reports of Auditor General to be laid before Parliament</w:t>
      </w:r>
    </w:p>
    <w:p w14:paraId="60A18AF1" w14:textId="55C04D34" w:rsidR="00345D7A" w:rsidRPr="00345D7A" w:rsidRDefault="00345D7A" w:rsidP="00345D7A">
      <w:pPr>
        <w:rPr>
          <w:rFonts w:ascii="Times New Roman" w:hAnsi="Times New Roman" w:cs="Times New Roman"/>
        </w:rPr>
      </w:pPr>
      <w:r w:rsidRPr="00345D7A">
        <w:rPr>
          <w:rFonts w:ascii="Times New Roman" w:hAnsi="Times New Roman" w:cs="Times New Roman"/>
        </w:rPr>
        <w:t>The reports of the Auditor General relating to the public accounts of the Republic shall be submitted to the President, who shall cause them to be laid before Parliament.</w:t>
      </w:r>
    </w:p>
    <w:p w14:paraId="4BED3D99" w14:textId="77777777" w:rsidR="00345D7A" w:rsidRPr="00345D7A" w:rsidRDefault="00345D7A" w:rsidP="00345D7A">
      <w:pPr>
        <w:rPr>
          <w:rFonts w:ascii="Times New Roman" w:hAnsi="Times New Roman" w:cs="Times New Roman"/>
        </w:rPr>
      </w:pPr>
    </w:p>
    <w:sectPr w:rsidR="00345D7A" w:rsidRPr="0034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7A"/>
    <w:rsid w:val="00345D7A"/>
    <w:rsid w:val="004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A457D"/>
  <w15:chartTrackingRefBased/>
  <w15:docId w15:val="{91022464-D799-44B3-A516-7AB40835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189</Characters>
  <Application>Microsoft Office Word</Application>
  <DocSecurity>0</DocSecurity>
  <Lines>3</Lines>
  <Paragraphs>2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2025-01-23T10:55:00Z</dcterms:created>
  <dcterms:modified xsi:type="dcterms:W3CDTF">2025-01-23T10:56:00Z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91c46f2e-6f42-4ee0-8690-77f5a5e0d87f</vt:lpwstr>
  </property>
</Properties>
</file>