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diumGrid1-Accent41"/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59"/>
        <w:gridCol w:w="1559"/>
        <w:gridCol w:w="2514"/>
        <w:gridCol w:w="1597"/>
        <w:gridCol w:w="992"/>
        <w:gridCol w:w="851"/>
        <w:gridCol w:w="1134"/>
      </w:tblGrid>
      <w:tr w:rsidR="00481494" w:rsidRPr="00481494" w14:paraId="190256A9" w14:textId="77777777" w:rsidTr="00481494">
        <w:trPr>
          <w:jc w:val="center"/>
        </w:trPr>
        <w:tc>
          <w:tcPr>
            <w:tcW w:w="959" w:type="dxa"/>
          </w:tcPr>
          <w:p w14:paraId="0835C3C4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Defect #</w:t>
            </w:r>
          </w:p>
        </w:tc>
        <w:tc>
          <w:tcPr>
            <w:tcW w:w="1559" w:type="dxa"/>
          </w:tcPr>
          <w:p w14:paraId="11A3F778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514" w:type="dxa"/>
          </w:tcPr>
          <w:p w14:paraId="5A597216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Defect/inconsistency type</w:t>
            </w:r>
          </w:p>
        </w:tc>
        <w:tc>
          <w:tcPr>
            <w:tcW w:w="1597" w:type="dxa"/>
          </w:tcPr>
          <w:p w14:paraId="347A9860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992" w:type="dxa"/>
          </w:tcPr>
          <w:p w14:paraId="5E34614E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851" w:type="dxa"/>
          </w:tcPr>
          <w:p w14:paraId="1A85E3A6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134" w:type="dxa"/>
          </w:tcPr>
          <w:p w14:paraId="1D7B29E1" w14:textId="77777777" w:rsidR="00481494" w:rsidRPr="00481494" w:rsidRDefault="00481494" w:rsidP="0048149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eastAsia="Times New Roman" w:hAnsi="Times New Roman" w:cs="Times New Roman"/>
                <w:sz w:val="24"/>
                <w:szCs w:val="24"/>
              </w:rPr>
              <w:t>Date corrected</w:t>
            </w:r>
          </w:p>
        </w:tc>
      </w:tr>
      <w:tr w:rsidR="00481494" w:rsidRPr="00481494" w14:paraId="3CA96733" w14:textId="77777777" w:rsidTr="00481494">
        <w:trPr>
          <w:jc w:val="center"/>
        </w:trPr>
        <w:tc>
          <w:tcPr>
            <w:tcW w:w="959" w:type="dxa"/>
          </w:tcPr>
          <w:p w14:paraId="09C35489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58EB5A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Section: 3.2 User environment; Page 4</w:t>
            </w:r>
          </w:p>
          <w:p w14:paraId="6EDBB61C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Self-evolving Mode</w:t>
            </w:r>
          </w:p>
        </w:tc>
        <w:tc>
          <w:tcPr>
            <w:tcW w:w="2514" w:type="dxa"/>
          </w:tcPr>
          <w:p w14:paraId="7DE64655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Forward Reference:</w:t>
            </w:r>
          </w:p>
          <w:p w14:paraId="062515F5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Definition of self evolving mode was given later in Appendix</w:t>
            </w:r>
          </w:p>
        </w:tc>
        <w:tc>
          <w:tcPr>
            <w:tcW w:w="1597" w:type="dxa"/>
          </w:tcPr>
          <w:p w14:paraId="57C7FAD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2DEF1C11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49148BB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3440FFFD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733E58FD" w14:textId="77777777" w:rsidTr="00481494">
        <w:trPr>
          <w:jc w:val="center"/>
        </w:trPr>
        <w:tc>
          <w:tcPr>
            <w:tcW w:w="959" w:type="dxa"/>
          </w:tcPr>
          <w:p w14:paraId="49E8E4A5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069874F9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4.4: Alternative and Competition:</w:t>
            </w:r>
          </w:p>
          <w:p w14:paraId="21CC1E92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Bell canada Description</w:t>
            </w:r>
          </w:p>
        </w:tc>
        <w:tc>
          <w:tcPr>
            <w:tcW w:w="2514" w:type="dxa"/>
          </w:tcPr>
          <w:p w14:paraId="2EBD7DAA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Unintelligibility</w:t>
            </w:r>
          </w:p>
        </w:tc>
        <w:tc>
          <w:tcPr>
            <w:tcW w:w="1597" w:type="dxa"/>
          </w:tcPr>
          <w:p w14:paraId="368AA632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  <w:tc>
          <w:tcPr>
            <w:tcW w:w="992" w:type="dxa"/>
          </w:tcPr>
          <w:p w14:paraId="001691ED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7CE8E8B1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0E33C5F7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7FD8E48B" w14:textId="77777777" w:rsidTr="00481494">
        <w:trPr>
          <w:jc w:val="center"/>
        </w:trPr>
        <w:tc>
          <w:tcPr>
            <w:tcW w:w="959" w:type="dxa"/>
          </w:tcPr>
          <w:p w14:paraId="39E8CDF5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3320726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4.3: Needs and Feature</w:t>
            </w:r>
          </w:p>
          <w:p w14:paraId="2148F9CC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 of Operation</w:t>
            </w:r>
          </w:p>
          <w:p w14:paraId="07A3DB6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user vs device to work</w:t>
            </w:r>
          </w:p>
        </w:tc>
        <w:tc>
          <w:tcPr>
            <w:tcW w:w="2514" w:type="dxa"/>
          </w:tcPr>
          <w:p w14:paraId="3424E585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Terminology clash</w:t>
            </w:r>
          </w:p>
        </w:tc>
        <w:tc>
          <w:tcPr>
            <w:tcW w:w="1597" w:type="dxa"/>
          </w:tcPr>
          <w:p w14:paraId="0685F6C3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</w:tcPr>
          <w:p w14:paraId="5C584957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420278C7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73E052E4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02B1FD9B" w14:textId="77777777" w:rsidTr="00481494">
        <w:trPr>
          <w:jc w:val="center"/>
        </w:trPr>
        <w:tc>
          <w:tcPr>
            <w:tcW w:w="959" w:type="dxa"/>
          </w:tcPr>
          <w:p w14:paraId="3EC4A21B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88BB82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4.2 Dependency</w:t>
            </w:r>
          </w:p>
          <w:p w14:paraId="4324A1E9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 point in dependency is not clear</w:t>
            </w:r>
          </w:p>
        </w:tc>
        <w:tc>
          <w:tcPr>
            <w:tcW w:w="2514" w:type="dxa"/>
          </w:tcPr>
          <w:p w14:paraId="6F643724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opacity</w:t>
            </w:r>
          </w:p>
        </w:tc>
        <w:tc>
          <w:tcPr>
            <w:tcW w:w="1597" w:type="dxa"/>
          </w:tcPr>
          <w:p w14:paraId="72A45590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</w:tcPr>
          <w:p w14:paraId="25736E53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585C271D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62556FE1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52D69CAD" w14:textId="77777777" w:rsidTr="00481494">
        <w:trPr>
          <w:jc w:val="center"/>
        </w:trPr>
        <w:tc>
          <w:tcPr>
            <w:tcW w:w="959" w:type="dxa"/>
          </w:tcPr>
          <w:p w14:paraId="015AE83F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178C7090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  Needs and Feature</w:t>
            </w:r>
          </w:p>
          <w:p w14:paraId="01C70D37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 of access control, remote vs local</w:t>
            </w:r>
          </w:p>
        </w:tc>
        <w:tc>
          <w:tcPr>
            <w:tcW w:w="2514" w:type="dxa"/>
          </w:tcPr>
          <w:p w14:paraId="4C52B394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 Structuring:</w:t>
            </w:r>
          </w:p>
          <w:p w14:paraId="1BC0146F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both home and remote control are internet based</w:t>
            </w:r>
          </w:p>
        </w:tc>
        <w:tc>
          <w:tcPr>
            <w:tcW w:w="1597" w:type="dxa"/>
          </w:tcPr>
          <w:p w14:paraId="32DCB6F3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992" w:type="dxa"/>
          </w:tcPr>
          <w:p w14:paraId="58634CD6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74878F4C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0F91437C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70ED4B8D" w14:textId="77777777" w:rsidTr="00481494">
        <w:trPr>
          <w:jc w:val="center"/>
        </w:trPr>
        <w:tc>
          <w:tcPr>
            <w:tcW w:w="959" w:type="dxa"/>
          </w:tcPr>
          <w:p w14:paraId="0E456E45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18A4033E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671D2183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Security Measures Main gate access and door access</w:t>
            </w:r>
          </w:p>
          <w:p w14:paraId="639B7D13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4" w:type="dxa"/>
          </w:tcPr>
          <w:p w14:paraId="5F1A1D9D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Weak conflict</w:t>
            </w:r>
          </w:p>
          <w:p w14:paraId="07EEF677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Referring to the same door access feature</w:t>
            </w:r>
          </w:p>
        </w:tc>
        <w:tc>
          <w:tcPr>
            <w:tcW w:w="1597" w:type="dxa"/>
          </w:tcPr>
          <w:p w14:paraId="7571F251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2" w:type="dxa"/>
          </w:tcPr>
          <w:p w14:paraId="2F6A0B62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sakib</w:t>
            </w:r>
          </w:p>
        </w:tc>
        <w:tc>
          <w:tcPr>
            <w:tcW w:w="851" w:type="dxa"/>
          </w:tcPr>
          <w:p w14:paraId="12436F1E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134" w:type="dxa"/>
          </w:tcPr>
          <w:p w14:paraId="400A946F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64A32FD6" w14:textId="77777777" w:rsidTr="00481494">
        <w:trPr>
          <w:jc w:val="center"/>
        </w:trPr>
        <w:tc>
          <w:tcPr>
            <w:tcW w:w="959" w:type="dxa"/>
          </w:tcPr>
          <w:p w14:paraId="5A784945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559" w:type="dxa"/>
          </w:tcPr>
          <w:p w14:paraId="539FCF61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34E3AAFC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Emergency detection CO level detection</w:t>
            </w:r>
          </w:p>
          <w:p w14:paraId="1D234ADC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4" w:type="dxa"/>
          </w:tcPr>
          <w:p w14:paraId="6DFB8E12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Unintelligibility </w:t>
            </w:r>
          </w:p>
          <w:p w14:paraId="66863290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 acronym is not defined</w:t>
            </w:r>
          </w:p>
        </w:tc>
        <w:tc>
          <w:tcPr>
            <w:tcW w:w="1597" w:type="dxa"/>
          </w:tcPr>
          <w:p w14:paraId="454E990D" w14:textId="64B4D796" w:rsidR="00481494" w:rsidRPr="00481494" w:rsidRDefault="00883D81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2" w:type="dxa"/>
          </w:tcPr>
          <w:p w14:paraId="73526049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A44C52F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4D6EDE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494" w:rsidRPr="00481494" w14:paraId="50CCC33F" w14:textId="77777777" w:rsidTr="00481494">
        <w:trPr>
          <w:jc w:val="center"/>
        </w:trPr>
        <w:tc>
          <w:tcPr>
            <w:tcW w:w="959" w:type="dxa"/>
          </w:tcPr>
          <w:p w14:paraId="636F01E0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33F51D46" w14:textId="35ADCE7C" w:rsidR="00F87204" w:rsidRDefault="00F87204" w:rsidP="00F872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67D740EA" w14:textId="59B603E4" w:rsidR="00F87204" w:rsidRPr="00481494" w:rsidRDefault="00F87204" w:rsidP="00F872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94559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nerg</w:t>
            </w: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  <w:r w:rsidR="003A23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5D70DBB2" w14:textId="3BAE2FD8" w:rsidR="00F87204" w:rsidRPr="00481494" w:rsidRDefault="00F87204" w:rsidP="00F872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Time of Day usage</w:t>
            </w:r>
          </w:p>
          <w:p w14:paraId="34A7E61D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4" w:type="dxa"/>
          </w:tcPr>
          <w:p w14:paraId="2833A40E" w14:textId="7E485CC2" w:rsidR="00481494" w:rsidRPr="00481494" w:rsidRDefault="00F8720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Poor structuring </w:t>
            </w:r>
          </w:p>
        </w:tc>
        <w:tc>
          <w:tcPr>
            <w:tcW w:w="1597" w:type="dxa"/>
          </w:tcPr>
          <w:p w14:paraId="6029656E" w14:textId="76BE574D" w:rsidR="00481494" w:rsidRPr="00481494" w:rsidRDefault="00883D81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</w:t>
            </w:r>
          </w:p>
        </w:tc>
        <w:tc>
          <w:tcPr>
            <w:tcW w:w="992" w:type="dxa"/>
          </w:tcPr>
          <w:p w14:paraId="2F251D94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3DEC90D4" w14:textId="77777777" w:rsidR="00481494" w:rsidRPr="00481494" w:rsidRDefault="00481494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77CFB98" w14:textId="77777777" w:rsidR="00481494" w:rsidRPr="00481494" w:rsidRDefault="00481494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78A" w:rsidRPr="00481494" w14:paraId="7DB26715" w14:textId="77777777" w:rsidTr="00481494">
        <w:trPr>
          <w:jc w:val="center"/>
        </w:trPr>
        <w:tc>
          <w:tcPr>
            <w:tcW w:w="959" w:type="dxa"/>
          </w:tcPr>
          <w:p w14:paraId="40FBEF86" w14:textId="40298871" w:rsidR="00DA178A" w:rsidRPr="00481494" w:rsidRDefault="00DA178A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2BA9EAF5" w14:textId="77777777" w:rsidR="003A23A9" w:rsidRDefault="003A23A9" w:rsidP="003A23A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Section 4.4 Needs and Feature:</w:t>
            </w:r>
          </w:p>
          <w:p w14:paraId="30A77639" w14:textId="77777777" w:rsidR="003A23A9" w:rsidRPr="00481494" w:rsidRDefault="003A23A9" w:rsidP="003A23A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nerg</w:t>
            </w:r>
            <w:r w:rsidRPr="004814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Management: </w:t>
            </w:r>
          </w:p>
          <w:p w14:paraId="1C20BA07" w14:textId="77777777" w:rsidR="00DA178A" w:rsidRPr="00481494" w:rsidRDefault="00DA178A" w:rsidP="00F872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14" w:type="dxa"/>
          </w:tcPr>
          <w:p w14:paraId="6D227B5B" w14:textId="77777777" w:rsidR="00DA178A" w:rsidRDefault="003A23A9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Strong conflict:</w:t>
            </w:r>
          </w:p>
          <w:p w14:paraId="2E8D69EC" w14:textId="09877620" w:rsidR="003A23A9" w:rsidRDefault="00B25E8D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Automated irrigation, swimming pool cleaning doesn’t correspond to </w:t>
            </w:r>
            <w:r w:rsidR="00CA3A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category Energy management</w:t>
            </w:r>
          </w:p>
        </w:tc>
        <w:tc>
          <w:tcPr>
            <w:tcW w:w="1597" w:type="dxa"/>
          </w:tcPr>
          <w:p w14:paraId="0225523D" w14:textId="51D771EB" w:rsidR="00DA178A" w:rsidRDefault="00CA3AB3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992" w:type="dxa"/>
          </w:tcPr>
          <w:p w14:paraId="6CD096EB" w14:textId="77777777" w:rsidR="00DA178A" w:rsidRPr="00481494" w:rsidRDefault="00DA178A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93AAE63" w14:textId="77777777" w:rsidR="00DA178A" w:rsidRPr="00481494" w:rsidRDefault="00DA178A" w:rsidP="0048149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40BD7D" w14:textId="77777777" w:rsidR="00DA178A" w:rsidRPr="00481494" w:rsidRDefault="00DA178A" w:rsidP="0048149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6B173C" w14:textId="77777777" w:rsidR="00481494" w:rsidRPr="00481494" w:rsidRDefault="00481494" w:rsidP="0048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9674059" w14:textId="77777777" w:rsidR="00481494" w:rsidRPr="00481494" w:rsidRDefault="00481494" w:rsidP="00481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5E46EB1" w14:textId="77777777" w:rsidR="0023245B" w:rsidRDefault="0023245B"/>
    <w:sectPr w:rsidR="0023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2NDA3NjcwNzA2MLFU0lEKTi0uzszPAykwrAUAJrGYBCwAAAA="/>
  </w:docVars>
  <w:rsids>
    <w:rsidRoot w:val="00767A29"/>
    <w:rsid w:val="00124226"/>
    <w:rsid w:val="0023245B"/>
    <w:rsid w:val="003A23A9"/>
    <w:rsid w:val="00481494"/>
    <w:rsid w:val="005A56AC"/>
    <w:rsid w:val="00641AF0"/>
    <w:rsid w:val="00767A29"/>
    <w:rsid w:val="00883D81"/>
    <w:rsid w:val="00945596"/>
    <w:rsid w:val="00B25E8D"/>
    <w:rsid w:val="00CA3AB3"/>
    <w:rsid w:val="00DA178A"/>
    <w:rsid w:val="00F8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0EE7"/>
  <w15:chartTrackingRefBased/>
  <w15:docId w15:val="{034239A0-24D3-4E76-B58B-999E6A6C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Grid1-Accent41">
    <w:name w:val="Medium Grid 1 - Accent 41"/>
    <w:basedOn w:val="TableNormal"/>
    <w:next w:val="MediumGrid1-Accent4"/>
    <w:uiPriority w:val="67"/>
    <w:rsid w:val="00481494"/>
    <w:pPr>
      <w:spacing w:after="0" w:line="240" w:lineRule="auto"/>
    </w:pPr>
    <w:rPr>
      <w:rFonts w:ascii="Arial" w:eastAsia="Arial" w:hAnsi="Arial" w:cs="Arial"/>
      <w:lang w:val="en-IN" w:eastAsia="en-IN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8149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shuvo</dc:creator>
  <cp:keywords/>
  <dc:description/>
  <cp:lastModifiedBy>sakib shuvo</cp:lastModifiedBy>
  <cp:revision>12</cp:revision>
  <dcterms:created xsi:type="dcterms:W3CDTF">2020-07-15T18:18:00Z</dcterms:created>
  <dcterms:modified xsi:type="dcterms:W3CDTF">2020-07-15T19:42:00Z</dcterms:modified>
</cp:coreProperties>
</file>