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ICE Executive Committee: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The following alumni have been elected to represent the executive committee respectively of the Daffodil International University ICE Alumni Association until further notice, respectively.</w:t>
      </w: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Layout w:type="fixed"/>
        <w:tblLook w:val="0400"/>
      </w:tblPr>
      <w:tblGrid>
        <w:gridCol w:w="465"/>
        <w:gridCol w:w="2745"/>
        <w:gridCol w:w="4065"/>
        <w:gridCol w:w="2175"/>
        <w:tblGridChange w:id="0">
          <w:tblGrid>
            <w:gridCol w:w="465"/>
            <w:gridCol w:w="2745"/>
            <w:gridCol w:w="4065"/>
            <w:gridCol w:w="217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Ferdosh Alam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President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102-19-1247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Pranoy Majumder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Vice President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092-19-1083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Md Abdullah Al Maruf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General Secretary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121-19-1383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Golam Sarour Prince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Joint Secretary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163-19-1922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M Abdullah Al Mamun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Treasurer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101-19-1214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Sadia Shahnewaz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Public Relation Secretary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092-19-1122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Onamika Islam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Office Secretary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151-19-1701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Shafiur Rahman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Education, Sports and Cultural Secretary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172-19-1991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Saed Sultan Zisan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Executive Member (Male)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173-19-2003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Humayra Parvin Tisha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Executive Member (Female)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201-50-003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up65vR/mxdwMfQngjOu7TaIrnA==">CgMxLjA4AHIhMXYzVlNyTnlzbV9ZZjl6Z1NySmFaSExtR2NzRUpWLUpI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