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Industrial Training / Internship Evaluation Rubric (Draft for Approval)</w:t>
      </w:r>
    </w:p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786"/>
        <w:gridCol w:w="944"/>
        <w:gridCol w:w="1101"/>
        <w:gridCol w:w="2360"/>
        <w:gridCol w:w="2360"/>
        <w:gridCol w:w="2360"/>
        <w:gridCol w:w="2367"/>
      </w:tblGrid>
      <w:tr>
        <w:trPr>
          <w:cantSplit/>
          <w:tblHeader/>
        </w:trPr>
        <w:tc>
          <w:tcPr>
            <w:tcW w:type="dxa" w:w="23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Criterion</w:t>
            </w:r>
          </w:p>
        </w:tc>
        <w:tc>
          <w:tcPr>
            <w:tcW w:type="dxa" w:w="78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tcW w:type="dxa" w:w="94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</w:t>
            </w:r>
          </w:p>
        </w:tc>
        <w:tc>
          <w:tcPr>
            <w:tcW w:type="dxa" w:w="110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PO (proposed)</w:t>
            </w:r>
          </w:p>
        </w:tc>
        <w:tc>
          <w:tcPr>
            <w:tcW w:type="dxa" w:w="23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Excellent (100%)</w:t>
            </w:r>
          </w:p>
        </w:tc>
        <w:tc>
          <w:tcPr>
            <w:tcW w:type="dxa" w:w="23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Good (75%)</w:t>
            </w:r>
          </w:p>
        </w:tc>
        <w:tc>
          <w:tcPr>
            <w:tcW w:type="dxa" w:w="23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Satisfactory (50%)</w:t>
            </w:r>
          </w:p>
        </w:tc>
        <w:tc>
          <w:tcPr>
            <w:tcW w:type="dxa" w:w="236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Poor (25%)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Attendance &amp; Punctuality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- (not an outcome)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Present every day, always on time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Rare, explained absence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Several absences or late arrivals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Frequent unexplained absence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Technical Knowledge &amp; Skill Development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a, e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Applies concepts and tools independently and correctly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Applies them with minor help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Applies them with frequent help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Cannot apply them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Quality of Assigned Work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Complete, accurate, meets standards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Minor errors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Several errors; needs rework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Incomplete or incorrect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Communication Skills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Clear, concise written and oral reports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Generally clear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Sometimes unclear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Unclear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Professionalism &amp; Workplace Ethics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Always follows workplace rules and ethics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Minor lapses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Repeated minor lapses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Serious lapse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Teamwork &amp; Collaboration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Leads and supports the team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Cooperates well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Cooperates when asked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Does not cooperate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Problem Solving Ability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Analyses and solves new problems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Solves familiar problems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Needs guidance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Cannot solve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Initiative &amp; Learning Interest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Learns new tools on own initiative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Learns when guided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Limited interest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interest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Report Submission &amp; Documentation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  <w:highlight w:val="yellow"/>
              </w:rPr>
              <w:t xml:space="preserve">[CO]</w:t>
            </w: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j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Complete, well-structured, on time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Minor gaps</w:t>
            </w: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Major gaps or late</w:t>
            </w: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submitted</w:t>
            </w:r>
          </w:p>
        </w:tc>
      </w:tr>
      <w:tr>
        <w:trPr>
          <w:cantSplit/>
          <w:tblHeader w:val="off"/>
        </w:trPr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Total</w:t>
            </w:r>
          </w:p>
        </w:tc>
        <w:tc>
          <w:tcPr>
            <w:tcW w:type="dxa" w:w="78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50</w:t>
            </w:r>
          </w:p>
        </w:tc>
        <w:tc>
          <w:tcPr>
            <w:tcW w:type="dxa" w:w="9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1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3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3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Mark sheet</w:t>
      </w:r>
    </w:p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7"/>
        <w:gridCol w:w="1339"/>
        <w:gridCol w:w="861"/>
        <w:gridCol w:w="861"/>
        <w:gridCol w:w="861"/>
        <w:gridCol w:w="861"/>
        <w:gridCol w:w="861"/>
        <w:gridCol w:w="861"/>
        <w:gridCol w:w="861"/>
        <w:gridCol w:w="861"/>
        <w:gridCol w:w="861"/>
        <w:gridCol w:w="956"/>
        <w:gridCol w:w="2107"/>
      </w:tblGrid>
      <w:tr>
        <w:trPr>
          <w:cantSplit/>
          <w:tblHeader/>
        </w:trPr>
        <w:tc>
          <w:tcPr>
            <w:tcW w:type="dxa" w:w="248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Student name</w:t>
            </w:r>
          </w:p>
        </w:tc>
        <w:tc>
          <w:tcPr>
            <w:tcW w:type="dxa" w:w="133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86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Att. (10)</w:t>
            </w:r>
          </w:p>
        </w:tc>
        <w:tc>
          <w:tcPr>
            <w:tcW w:type="dxa" w:w="86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Tech (5)</w:t>
            </w:r>
          </w:p>
        </w:tc>
        <w:tc>
          <w:tcPr>
            <w:tcW w:type="dxa" w:w="86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Quality (5)</w:t>
            </w:r>
          </w:p>
        </w:tc>
        <w:tc>
          <w:tcPr>
            <w:tcW w:type="dxa" w:w="86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Comm. (5)</w:t>
            </w:r>
          </w:p>
        </w:tc>
        <w:tc>
          <w:tcPr>
            <w:tcW w:type="dxa" w:w="86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Prof. (5)</w:t>
            </w:r>
          </w:p>
        </w:tc>
        <w:tc>
          <w:tcPr>
            <w:tcW w:type="dxa" w:w="86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Team (5)</w:t>
            </w:r>
          </w:p>
        </w:tc>
        <w:tc>
          <w:tcPr>
            <w:tcW w:type="dxa" w:w="86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Prob. (5)</w:t>
            </w:r>
          </w:p>
        </w:tc>
        <w:tc>
          <w:tcPr>
            <w:tcW w:type="dxa" w:w="86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Init. (5)</w:t>
            </w:r>
          </w:p>
        </w:tc>
        <w:tc>
          <w:tcPr>
            <w:tcW w:type="dxa" w:w="86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Report (5)</w:t>
            </w:r>
          </w:p>
        </w:tc>
        <w:tc>
          <w:tcPr>
            <w:tcW w:type="dxa" w:w="95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Total (50)</w:t>
            </w:r>
          </w:p>
        </w:tc>
        <w:tc>
          <w:tcPr>
            <w:tcW w:type="dxa" w:w="210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Evaluator signature &amp; date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2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9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21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2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9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21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2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9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21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2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9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21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2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9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21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2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9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21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2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9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21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24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13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8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9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  <w:tc>
          <w:tcPr>
            <w:tcW w:type="dxa" w:w="21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 </w:t>
            </w:r>
          </w:p>
        </w:tc>
      </w:tr>
    </w:tbl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Approved by,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Dr. Md. Taslim Arefin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Professor &amp; Head, Department of ICE (meeting no. </w:t>
      </w: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, date </w:t>
      </w: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)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Daffodil International University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6838" w:h="11906" w:orient="landscape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4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4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Industrial training rubric with CO/PO mapping (draft)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2026-10-11T19:12:45.931Z</dcterms:created>
  <dcterms:modified xsi:type="dcterms:W3CDTF">2026-10-11T19:12:45.931Z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