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DIU/FE/ICE/IAP/2025/01</w:t>
        <w:tab/>
        <w:t>Date: 15 February, 2025</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5th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22nd February, 2025 (Saturday)</w:t>
            </w:r>
          </w:p>
        </w:tc>
      </w:tr>
      <w:tr>
        <w:tc>
          <w:tcPr>
            <w:tcW w:type="dxa" w:w="2154"/>
          </w:tcPr>
          <w:p>
            <w:r>
              <w:t>Time:</w:t>
            </w:r>
          </w:p>
        </w:tc>
        <w:tc>
          <w:tcPr>
            <w:tcW w:type="dxa" w:w="5386"/>
          </w:tcPr>
          <w:p>
            <w:r>
              <w:t>11.00 am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Welcome of the newly included members of the Industrial Advisory Panel</w:t>
      </w:r>
    </w:p>
    <w:p>
      <w:pPr>
        <w:tabs>
          <w:tab w:pos="850" w:val="left"/>
        </w:tabs>
        <w:spacing w:after="40" w:before="0"/>
        <w:ind w:left="850" w:hanging="340"/>
      </w:pPr>
      <w:r>
        <w:rPr>
          <w:b w:val="0"/>
          <w:sz w:val="24"/>
          <w:u w:val="none"/>
        </w:rPr>
        <w:t>2.</w:t>
        <w:tab/>
        <w:t>Confirmation of the minutes of the previous meeting and action taken</w:t>
      </w:r>
    </w:p>
    <w:p>
      <w:pPr>
        <w:tabs>
          <w:tab w:pos="850" w:val="left"/>
        </w:tabs>
        <w:spacing w:after="40" w:before="0"/>
        <w:ind w:left="850" w:hanging="340"/>
      </w:pPr>
      <w:r>
        <w:rPr>
          <w:b w:val="0"/>
          <w:sz w:val="24"/>
          <w:u w:val="none"/>
        </w:rPr>
        <w:t>3.</w:t>
        <w:tab/>
        <w:t>Curriculum development: industry input on the syllabus modification</w:t>
      </w:r>
    </w:p>
    <w:p>
      <w:pPr>
        <w:tabs>
          <w:tab w:pos="850" w:val="left"/>
        </w:tabs>
        <w:spacing w:after="40" w:before="0"/>
        <w:ind w:left="850" w:hanging="340"/>
      </w:pPr>
      <w:r>
        <w:rPr>
          <w:b w:val="0"/>
          <w:sz w:val="24"/>
          <w:u w:val="none"/>
        </w:rPr>
        <w:t>4.</w:t>
        <w:tab/>
        <w:t>Review of existing lab equipment and recommendations</w:t>
      </w:r>
    </w:p>
    <w:p>
      <w:pPr>
        <w:tabs>
          <w:tab w:pos="850" w:val="left"/>
        </w:tabs>
        <w:spacing w:after="40" w:before="0"/>
        <w:ind w:left="850" w:hanging="340"/>
      </w:pPr>
      <w:r>
        <w:rPr>
          <w:b w:val="0"/>
          <w:sz w:val="24"/>
          <w:u w:val="none"/>
        </w:rPr>
        <w:t>5.</w:t>
        <w:tab/>
        <w:t>Industrial visit, industrial attachments and micro credential course</w:t>
      </w:r>
    </w:p>
    <w:p>
      <w:pPr>
        <w:tabs>
          <w:tab w:pos="850" w:val="left"/>
        </w:tabs>
        <w:spacing w:after="40" w:before="0"/>
        <w:ind w:left="850" w:hanging="340"/>
      </w:pPr>
      <w:r>
        <w:rPr>
          <w:b w:val="0"/>
          <w:sz w:val="24"/>
          <w:u w:val="none"/>
        </w:rPr>
        <w:t>6.</w:t>
        <w:tab/>
        <w:t>Capstone project</w:t>
      </w:r>
    </w:p>
    <w:p>
      <w:pPr>
        <w:tabs>
          <w:tab w:pos="850" w:val="left"/>
        </w:tabs>
        <w:spacing w:after="40" w:before="0"/>
        <w:ind w:left="850" w:hanging="340"/>
      </w:pPr>
      <w:r>
        <w:rPr>
          <w:b w:val="0"/>
          <w:sz w:val="24"/>
          <w:u w:val="none"/>
        </w:rPr>
        <w:t>7.</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