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936" w:val="right"/>
        </w:tabs>
        <w:spacing w:after="40" w:before="0"/>
      </w:pPr>
      <w:r>
        <w:t>Ref: DIU/FE/ICE/IAP/2023/01</w:t>
        <w:tab/>
        <w:t>Semester: Spring 2023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48640" cy="54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b/>
          <w:i w:val="0"/>
          <w:sz w:val="32"/>
          <w:u w:val="none"/>
        </w:rPr>
        <w:t>Daffodil International University</w:t>
      </w:r>
    </w:p>
    <w:p>
      <w:pPr>
        <w:spacing w:after="120" w:before="0"/>
        <w:jc w:val="center"/>
      </w:pPr>
      <w:r>
        <w:rPr>
          <w:b/>
          <w:i w:val="0"/>
          <w:sz w:val="24"/>
          <w:u w:val="none"/>
        </w:rPr>
        <w:t>Department of Information and Communication Engineering</w:t>
      </w:r>
    </w:p>
    <w:p>
      <w:pPr>
        <w:spacing w:after="120" w:before="0"/>
        <w:jc w:val="center"/>
      </w:pPr>
      <w:r>
        <w:rPr>
          <w:b/>
          <w:i w:val="0"/>
          <w:sz w:val="26"/>
          <w:u w:val="single"/>
        </w:rPr>
        <w:t>Proceedings of the 1st Meeting with the Industrial Advisory Panel</w:t>
      </w:r>
    </w:p>
    <w:p>
      <w:pPr>
        <w:spacing w:after="80" w:before="0"/>
        <w:jc w:val="both"/>
      </w:pPr>
      <w:r>
        <w:rPr>
          <w:b w:val="0"/>
          <w:i w:val="0"/>
          <w:sz w:val="24"/>
          <w:u w:val="none"/>
        </w:rPr>
        <w:t>A meeting of the Department of Information and Communication Engineering with the members of the Industrial Advisory Panel was held as per the following schedule:</w:t>
      </w:r>
    </w:p>
    <w:p>
      <w:pPr>
        <w:spacing w:after="0" w:before="0"/>
      </w:pPr>
      <w:r>
        <w:rPr>
          <w:b/>
        </w:rPr>
        <w:t xml:space="preserve">Date: </w:t>
      </w:r>
      <w:r>
        <w:t>18th March, 2023 (Saturday)</w:t>
      </w:r>
    </w:p>
    <w:p>
      <w:pPr>
        <w:spacing w:after="0" w:before="0"/>
      </w:pPr>
      <w:r>
        <w:rPr>
          <w:b/>
        </w:rPr>
        <w:t xml:space="preserve">Time: </w:t>
      </w:r>
      <w:r>
        <w:t>11.00 am</w:t>
      </w:r>
    </w:p>
    <w:p>
      <w:pPr>
        <w:spacing w:after="0" w:before="0"/>
      </w:pPr>
      <w:r>
        <w:rPr>
          <w:b/>
        </w:rPr>
        <w:t xml:space="preserve">Venue: </w:t>
      </w:r>
      <w:r>
        <w:t>Conference Room, Department of ICE</w:t>
      </w:r>
    </w:p>
    <w:p>
      <w:pPr>
        <w:spacing w:after="0" w:before="0"/>
      </w:pPr>
      <w:r>
        <w:rPr>
          <w:b/>
        </w:rPr>
        <w:t xml:space="preserve">Chair: </w:t>
      </w:r>
      <w:r>
        <w:t>Head, Department of ICE</w:t>
      </w:r>
    </w:p>
    <w:p>
      <w:pPr>
        <w:spacing w:after="80" w:before="80"/>
        <w:jc w:val="both"/>
      </w:pPr>
      <w:r>
        <w:rPr>
          <w:b w:val="0"/>
          <w:i w:val="0"/>
          <w:sz w:val="24"/>
          <w:u w:val="none"/>
        </w:rPr>
        <w:t>The meeting commenced with a warm welcome from the Head of the Department, who thanked all industry experts for their valuable time and continuous support in strengthening academia-industry collaboration. The following agenda items were discussed in detail, and the corresponding decisions and responsibilities were recorded as follows: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5216"/>
        <w:gridCol w:w="1928"/>
      </w:tblGrid>
      <w:tr>
        <w:tc>
          <w:tcPr>
            <w:tcW w:type="dxa" w:w="850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Serial No.</w:t>
            </w:r>
          </w:p>
        </w:tc>
        <w:tc>
          <w:tcPr>
            <w:tcW w:type="dxa" w:w="215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Agenda</w:t>
            </w:r>
          </w:p>
        </w:tc>
        <w:tc>
          <w:tcPr>
            <w:tcW w:type="dxa" w:w="5216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Decision</w:t>
            </w:r>
          </w:p>
        </w:tc>
        <w:tc>
          <w:tcPr>
            <w:tcW w:type="dxa" w:w="192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Responsible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01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Introduction of IAP Members and Terms of Reference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The Head welcomed the members and introduced the newly formed Industrial Advisory Panel. The Terms of Reference were presented: the panel will meet at least twice a year and advise the department on curriculum, industrial attachment, industrial visits and capstone projects.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Head, Department of ICE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02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Review of the Existing Curriculum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The panel suggested that the practical content of networking, telecommunication and embedded systems courses should be strengthened. The department will collect course-wise suggestions from the members for the next curriculum review.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Head / Course Teachers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03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Industry Expectations and Skill Gaps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The panel observed gaps in hands-on network configuration, Linux administration and communication skills of graduates. The department will arrange workshops and training sessions with industry experts.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Faculty Members / IAP Members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04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Industrial Attachment / Internship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Members agreed to explore internship opportunities for ICE students in their organizations. The department will send formal placement request letters to industry partners.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ICE Office / IAP Members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05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Industrial Visit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It was agreed that at least one industrial visit will be arranged each semester to ISP, telecom and technology companies. The department will send visit permission letters in advance.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ICE Office / Course Teachers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06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Miscellaneous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The next meeting of the panel will be held in the Fall 2023 semester.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Head, Department of ICE</w:t>
            </w:r>
          </w:p>
        </w:tc>
      </w:tr>
    </w:tbl>
    <w:p>
      <w:pPr>
        <w:spacing w:after="320" w:before="160"/>
        <w:jc w:val="both"/>
      </w:pPr>
      <w:r>
        <w:rPr>
          <w:b w:val="0"/>
          <w:i w:val="0"/>
          <w:sz w:val="24"/>
          <w:u w:val="none"/>
        </w:rPr>
        <w:t>As there were no other issues to discuss, the Head declared the meeting closed with a vote of thanks to all members present.</w:t>
      </w:r>
    </w:p>
    <w:p>
      <w:pPr>
        <w:spacing w:after="0" w:before="0"/>
        <w:ind w:left="6048"/>
      </w:pPr>
      <w:r>
        <w:rPr>
          <w:b w:val="0"/>
          <w:i w:val="0"/>
          <w:sz w:val="24"/>
          <w:u w:val="none"/>
        </w:rPr>
        <w:t>_______________________</w:t>
      </w:r>
    </w:p>
    <w:p>
      <w:pPr>
        <w:spacing w:after="0" w:before="0"/>
        <w:ind w:left="6048"/>
      </w:pPr>
      <w:r>
        <w:rPr>
          <w:b/>
          <w:i w:val="0"/>
          <w:sz w:val="24"/>
          <w:u w:val="none"/>
        </w:rPr>
        <w:t>Md. Taslim Arefin</w:t>
      </w:r>
    </w:p>
    <w:p>
      <w:pPr>
        <w:spacing w:after="0" w:before="0"/>
        <w:ind w:left="6048"/>
      </w:pPr>
      <w:r>
        <w:rPr>
          <w:b w:val="0"/>
          <w:i w:val="0"/>
          <w:sz w:val="24"/>
          <w:u w:val="none"/>
        </w:rPr>
        <w:t>Associate Professor &amp; Head</w:t>
      </w:r>
    </w:p>
    <w:p>
      <w:pPr>
        <w:spacing w:after="0" w:before="0"/>
        <w:ind w:left="6048"/>
      </w:pPr>
      <w:r>
        <w:rPr>
          <w:b w:val="0"/>
          <w:i w:val="0"/>
          <w:sz w:val="24"/>
          <w:u w:val="none"/>
        </w:rPr>
        <w:t>Department of ICE</w:t>
      </w:r>
    </w:p>
    <w:p>
      <w:pPr>
        <w:spacing w:after="0" w:before="0"/>
        <w:ind w:left="6048"/>
      </w:pPr>
      <w:r>
        <w:rPr>
          <w:b w:val="0"/>
          <w:i w:val="0"/>
          <w:sz w:val="24"/>
          <w:u w:val="none"/>
        </w:rPr>
        <w:t>Daffodil International University</w:t>
      </w:r>
    </w:p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