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b/>
          <w:sz w:val="36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sz w:val="24"/>
          <w:u w:val="none"/>
        </w:rPr>
        <w:t>Department of Information and Communication Engineering</w:t>
      </w:r>
    </w:p>
    <w:p>
      <w:pPr>
        <w:spacing w:after="200" w:before="0"/>
        <w:jc w:val="center"/>
      </w:pPr>
      <w:r>
        <w:rPr>
          <w:b/>
          <w:sz w:val="24"/>
          <w:u w:val="none"/>
        </w:rPr>
        <w:t>Meeting of the Department of ICE</w:t>
      </w:r>
    </w:p>
    <w:p>
      <w:pPr>
        <w:spacing w:after="280" w:before="0"/>
        <w:jc w:val="right"/>
      </w:pPr>
      <w:r>
        <w:rPr>
          <w:b w:val="0"/>
          <w:sz w:val="24"/>
          <w:u w:val="none"/>
        </w:rPr>
        <w:t>Date: 17 April, 2025</w:t>
      </w:r>
    </w:p>
    <w:p>
      <w:pPr>
        <w:spacing w:after="280" w:before="0"/>
        <w:jc w:val="center"/>
      </w:pPr>
      <w:r>
        <w:rPr>
          <w:b/>
          <w:sz w:val="32"/>
          <w:u w:val="single"/>
        </w:rPr>
        <w:t>Notice</w:t>
      </w:r>
    </w:p>
    <w:p>
      <w:pPr>
        <w:spacing w:after="200" w:before="0"/>
        <w:jc w:val="both"/>
      </w:pPr>
      <w:r>
        <w:rPr>
          <w:b w:val="0"/>
          <w:sz w:val="24"/>
          <w:u w:val="none"/>
        </w:rPr>
        <w:t>All respected faculty members of the Department of Information and Communication Engineering (ICE) are hereby informed that a departmental meeting will be held as per the following schedule: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5386"/>
      </w:tblGrid>
      <w:tr>
        <w:tc>
          <w:tcPr>
            <w:tcW w:type="dxa" w:w="2154"/>
          </w:tcPr>
          <w:p>
            <w:r>
              <w:t>Date:</w:t>
            </w:r>
          </w:p>
        </w:tc>
        <w:tc>
          <w:tcPr>
            <w:tcW w:type="dxa" w:w="5386"/>
          </w:tcPr>
          <w:p>
            <w:r>
              <w:t>20th April, 2025 (Sunday)</w:t>
            </w:r>
          </w:p>
        </w:tc>
      </w:tr>
      <w:tr>
        <w:tc>
          <w:tcPr>
            <w:tcW w:type="dxa" w:w="2154"/>
          </w:tcPr>
          <w:p>
            <w:r>
              <w:t>Time:</w:t>
            </w:r>
          </w:p>
        </w:tc>
        <w:tc>
          <w:tcPr>
            <w:tcW w:type="dxa" w:w="5386"/>
          </w:tcPr>
          <w:p>
            <w:r>
              <w:t>12:45 PM</w:t>
            </w:r>
          </w:p>
        </w:tc>
      </w:tr>
      <w:tr>
        <w:tc>
          <w:tcPr>
            <w:tcW w:type="dxa" w:w="2154"/>
          </w:tcPr>
          <w:p>
            <w:r>
              <w:t>Venue:</w:t>
            </w:r>
          </w:p>
        </w:tc>
        <w:tc>
          <w:tcPr>
            <w:tcW w:type="dxa" w:w="5386"/>
          </w:tcPr>
          <w:p>
            <w:r>
              <w:t>Conference Room, Department of ICE</w:t>
            </w:r>
          </w:p>
        </w:tc>
      </w:tr>
    </w:tbl>
    <w:p>
      <w:pPr>
        <w:spacing w:after="120" w:before="240"/>
      </w:pPr>
      <w:r>
        <w:rPr>
          <w:b/>
        </w:rPr>
        <w:t>Meeting Agenda:</w:t>
      </w:r>
      <w:r>
        <w:t xml:space="preserve"> The meeting will discuss the following important issues-</w:t>
      </w:r>
    </w:p>
    <w:p>
      <w:pPr>
        <w:tabs>
          <w:tab w:pos="850" w:val="left"/>
        </w:tabs>
        <w:spacing w:after="40" w:before="0"/>
        <w:ind w:left="850" w:hanging="340"/>
      </w:pPr>
      <w:r>
        <w:rPr>
          <w:b w:val="0"/>
          <w:sz w:val="24"/>
          <w:u w:val="none"/>
        </w:rPr>
        <w:t>1.</w:t>
        <w:tab/>
        <w:t>Lab Assessment Report submission</w:t>
      </w:r>
    </w:p>
    <w:p>
      <w:pPr>
        <w:tabs>
          <w:tab w:pos="850" w:val="left"/>
        </w:tabs>
        <w:spacing w:after="40" w:before="0"/>
        <w:ind w:left="850" w:hanging="340"/>
      </w:pPr>
      <w:r>
        <w:rPr>
          <w:b w:val="0"/>
          <w:sz w:val="24"/>
          <w:u w:val="none"/>
        </w:rPr>
        <w:t>2.</w:t>
        <w:tab/>
        <w:t>Inclusion of new topics in the Computer Fundamentals course</w:t>
      </w:r>
    </w:p>
    <w:p>
      <w:pPr>
        <w:tabs>
          <w:tab w:pos="850" w:val="left"/>
        </w:tabs>
        <w:spacing w:after="40" w:before="0"/>
        <w:ind w:left="850" w:hanging="340"/>
      </w:pPr>
      <w:r>
        <w:rPr>
          <w:b w:val="0"/>
          <w:sz w:val="24"/>
          <w:u w:val="none"/>
        </w:rPr>
        <w:t>3.</w:t>
        <w:tab/>
        <w:t>Progress on Engineers Day – May 7, 2025</w:t>
      </w:r>
    </w:p>
    <w:p>
      <w:pPr>
        <w:tabs>
          <w:tab w:pos="850" w:val="left"/>
        </w:tabs>
        <w:spacing w:after="40" w:before="0"/>
        <w:ind w:left="850" w:hanging="340"/>
      </w:pPr>
      <w:r>
        <w:rPr>
          <w:b w:val="0"/>
          <w:sz w:val="24"/>
          <w:u w:val="none"/>
        </w:rPr>
        <w:t>4.</w:t>
        <w:tab/>
        <w:t>Miscellaneous</w:t>
      </w:r>
    </w:p>
    <w:p>
      <w:pPr>
        <w:spacing w:after="200" w:before="240"/>
        <w:jc w:val="both"/>
      </w:pPr>
      <w:r>
        <w:rPr>
          <w:b w:val="0"/>
          <w:sz w:val="24"/>
          <w:u w:val="none"/>
        </w:rPr>
        <w:t>All faculty members, including the conveners and members of the Engineers Day committees, are cordially requested to attend the meeting on time and provide their valuable opinions and suggestions.</w:t>
      </w:r>
    </w:p>
    <w:p>
      <w:pPr>
        <w:spacing w:after="0" w:before="0"/>
      </w:pPr>
      <w:r>
        <w:rPr>
          <w:b w:val="0"/>
          <w:sz w:val="24"/>
          <w:u w:val="none"/>
        </w:rPr>
        <w:t>Your active participation will be highly appreciated.</w:t>
      </w:r>
    </w:p>
    <w:p>
      <w:pPr>
        <w:spacing w:after="0" w:before="960"/>
      </w:pPr>
    </w:p>
    <w:p>
      <w:pPr>
        <w:spacing w:after="0" w:before="0"/>
        <w:jc w:val="center"/>
      </w:pPr>
      <w:r>
        <w:rPr>
          <w:b w:val="0"/>
          <w:sz w:val="24"/>
          <w:u w:val="none"/>
        </w:rPr>
        <w:t>_______________________</w:t>
      </w:r>
    </w:p>
    <w:p>
      <w:pPr>
        <w:spacing w:after="0" w:before="0"/>
        <w:jc w:val="center"/>
      </w:pPr>
      <w:r>
        <w:rPr>
          <w:b/>
          <w:sz w:val="24"/>
          <w:u w:val="none"/>
        </w:rPr>
        <w:t>Md. Taslim Arefin</w:t>
      </w:r>
    </w:p>
    <w:p>
      <w:pPr>
        <w:spacing w:after="0" w:before="0"/>
        <w:jc w:val="center"/>
      </w:pPr>
      <w:r>
        <w:rPr>
          <w:b w:val="0"/>
          <w:sz w:val="24"/>
          <w:u w:val="none"/>
        </w:rPr>
        <w:t>Associate Professor &amp; Head</w:t>
      </w:r>
    </w:p>
    <w:p>
      <w:pPr>
        <w:spacing w:after="0" w:before="0"/>
        <w:jc w:val="center"/>
      </w:pPr>
      <w:r>
        <w:rPr>
          <w:b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 w:val="0"/>
          <w:sz w:val="24"/>
          <w:u w:val="none"/>
        </w:rPr>
        <w:t>Daffodil International University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