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tabs>
          <w:tab w:pos="9936" w:val="right"/>
        </w:tabs>
        <w:spacing w:after="40" w:before="0"/>
      </w:pPr>
      <w:r>
        <w:t>Ref: DIU/FE/ICE/IAP/2024/01</w:t>
        <w:tab/>
        <w:t>Semester: Summer 2024</w:t>
      </w:r>
    </w:p>
    <w:p>
      <w:pPr>
        <w:spacing w:after="40" w:before="0"/>
        <w:jc w:val="center"/>
      </w:pPr>
      <w:r>
        <w:drawing>
          <wp:inline xmlns:a="http://schemas.openxmlformats.org/drawingml/2006/main" xmlns:pic="http://schemas.openxmlformats.org/drawingml/2006/picture">
            <wp:extent cx="685800" cy="6858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85800" cy="685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 w:before="0"/>
        <w:jc w:val="center"/>
      </w:pPr>
      <w:r>
        <w:rPr>
          <w:b/>
          <w:i w:val="0"/>
          <w:sz w:val="32"/>
          <w:u w:val="none"/>
        </w:rPr>
        <w:t>Daffodil International University</w:t>
      </w:r>
    </w:p>
    <w:p>
      <w:pPr>
        <w:spacing w:after="0" w:before="0"/>
        <w:jc w:val="center"/>
      </w:pPr>
      <w:r>
        <w:rPr>
          <w:b w:val="0"/>
          <w:i w:val="0"/>
          <w:sz w:val="24"/>
          <w:u w:val="none"/>
        </w:rPr>
        <w:t>Faculty of Engineering</w:t>
      </w:r>
    </w:p>
    <w:p>
      <w:pPr>
        <w:spacing w:after="0" w:before="0"/>
        <w:jc w:val="center"/>
      </w:pPr>
      <w:r>
        <w:rPr>
          <w:b/>
          <w:i w:val="0"/>
          <w:sz w:val="24"/>
          <w:u w:val="none"/>
        </w:rPr>
        <w:t>Department of Information and Communication Engineering</w:t>
      </w:r>
    </w:p>
    <w:p>
      <w:pPr>
        <w:spacing w:after="0" w:before="0"/>
        <w:jc w:val="center"/>
      </w:pPr>
      <w:r>
        <w:rPr>
          <w:b/>
          <w:i w:val="0"/>
          <w:sz w:val="24"/>
          <w:u w:val="none"/>
        </w:rPr>
        <w:t>3rd Meeting of the Industrial Advisory Panel (IAP)</w:t>
      </w:r>
    </w:p>
    <w:p>
      <w:pPr>
        <w:spacing w:after="160" w:before="80"/>
        <w:jc w:val="center"/>
      </w:pPr>
      <w:r>
        <w:rPr>
          <w:b/>
          <w:i w:val="0"/>
          <w:sz w:val="26"/>
          <w:u w:val="single"/>
        </w:rPr>
        <w:t>Attendance Sheet</w:t>
      </w:r>
    </w:p>
    <w:p>
      <w:pPr>
        <w:tabs>
          <w:tab w:pos="1984" w:val="left"/>
        </w:tabs>
        <w:spacing w:after="0" w:before="0"/>
      </w:pPr>
      <w:r>
        <w:t>Venue</w:t>
        <w:tab/>
        <w:t>: Conference Room, Department of ICE</w:t>
      </w:r>
    </w:p>
    <w:p>
      <w:pPr>
        <w:tabs>
          <w:tab w:pos="1984" w:val="left"/>
        </w:tabs>
        <w:spacing w:after="0" w:before="0"/>
      </w:pPr>
      <w:r>
        <w:t>Date</w:t>
        <w:tab/>
        <w:t>: 11th May, 2024</w:t>
      </w:r>
    </w:p>
    <w:p>
      <w:pPr>
        <w:tabs>
          <w:tab w:pos="1984" w:val="left"/>
        </w:tabs>
        <w:spacing w:after="0" w:before="0"/>
      </w:pPr>
      <w:r>
        <w:t>Day</w:t>
        <w:tab/>
        <w:t>: Saturday</w:t>
      </w:r>
    </w:p>
    <w:p>
      <w:pPr>
        <w:tabs>
          <w:tab w:pos="1984" w:val="left"/>
        </w:tabs>
        <w:spacing w:after="0" w:before="0"/>
      </w:pPr>
      <w:r>
        <w:t>Starting Time</w:t>
        <w:tab/>
        <w:t>: 11:00 AM</w:t>
      </w:r>
    </w:p>
    <w:p>
      <w:pPr>
        <w:tabs>
          <w:tab w:pos="1984" w:val="left"/>
        </w:tabs>
        <w:spacing w:after="0" w:before="0"/>
      </w:pPr>
      <w:r>
        <w:t>Ending Time</w:t>
        <w:tab/>
        <w:t>: ____________</w:t>
      </w:r>
    </w:p>
    <w:p>
      <w:pPr>
        <w:spacing w:after="120" w:before="0"/>
      </w:pPr>
    </w:p>
    <w:p>
      <w:pPr>
        <w:spacing w:after="80" w:before="0"/>
      </w:pPr>
      <w:r>
        <w:rPr>
          <w:b/>
          <w:i w:val="0"/>
          <w:sz w:val="24"/>
          <w:u w:val="none"/>
        </w:rPr>
        <w:t>A. Members of the Industrial Advisory Panel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624"/>
        <w:gridCol w:w="2494"/>
        <w:gridCol w:w="4535"/>
        <w:gridCol w:w="2268"/>
      </w:tblGrid>
      <w:tr>
        <w:tc>
          <w:tcPr>
            <w:tcW w:type="dxa" w:w="624"/>
            <w:shd w:val="clear" w:color="auto" w:fill="D9D9D9"/>
          </w:tcPr>
          <w:p>
            <w:pPr>
              <w:jc w:val="center"/>
            </w:pPr>
            <w:r/>
            <w:r>
              <w:rPr>
                <w:b/>
                <w:sz w:val="20"/>
              </w:rPr>
              <w:t>SL</w:t>
            </w:r>
          </w:p>
        </w:tc>
        <w:tc>
          <w:tcPr>
            <w:tcW w:type="dxa" w:w="2494"/>
            <w:shd w:val="clear" w:color="auto" w:fill="D9D9D9"/>
          </w:tcPr>
          <w:p>
            <w:pPr>
              <w:jc w:val="center"/>
            </w:pPr>
            <w:r/>
            <w:r>
              <w:rPr>
                <w:b/>
                <w:sz w:val="20"/>
              </w:rPr>
              <w:t>Name</w:t>
            </w:r>
          </w:p>
        </w:tc>
        <w:tc>
          <w:tcPr>
            <w:tcW w:type="dxa" w:w="4535"/>
            <w:shd w:val="clear" w:color="auto" w:fill="D9D9D9"/>
          </w:tcPr>
          <w:p>
            <w:pPr>
              <w:jc w:val="center"/>
            </w:pPr>
            <w:r/>
            <w:r>
              <w:rPr>
                <w:b/>
                <w:sz w:val="20"/>
              </w:rPr>
              <w:t>Designation &amp; Organization</w:t>
            </w:r>
          </w:p>
        </w:tc>
        <w:tc>
          <w:tcPr>
            <w:tcW w:type="dxa" w:w="2268"/>
            <w:shd w:val="clear" w:color="auto" w:fill="D9D9D9"/>
          </w:tcPr>
          <w:p>
            <w:pPr>
              <w:jc w:val="center"/>
            </w:pPr>
            <w:r/>
            <w:r>
              <w:rPr>
                <w:b/>
                <w:sz w:val="20"/>
              </w:rPr>
              <w:t>Signature</w:t>
            </w:r>
          </w:p>
        </w:tc>
      </w:tr>
      <w:tr>
        <w:trPr>
          <w:trHeight w:val="351" w:hRule="atLeast"/>
        </w:trPr>
        <w:tc>
          <w:tcPr>
            <w:tcW w:type="dxa" w:w="624"/>
          </w:tcPr>
          <w:p>
            <w:r/>
            <w:r>
              <w:rPr>
                <w:sz w:val="20"/>
              </w:rPr>
              <w:t>01</w:t>
            </w:r>
          </w:p>
        </w:tc>
        <w:tc>
          <w:tcPr>
            <w:tcW w:type="dxa" w:w="2494"/>
          </w:tcPr>
          <w:p>
            <w:r/>
            <w:r>
              <w:rPr>
                <w:sz w:val="20"/>
              </w:rPr>
              <w:t>Ohidul Hoque</w:t>
            </w:r>
          </w:p>
        </w:tc>
        <w:tc>
          <w:tcPr>
            <w:tcW w:type="dxa" w:w="4535"/>
          </w:tcPr>
          <w:p>
            <w:r/>
            <w:r>
              <w:rPr>
                <w:sz w:val="20"/>
              </w:rPr>
              <w:t>Employee Touchpoint Specialist, Grameenphone Ltd.</w:t>
            </w:r>
          </w:p>
        </w:tc>
        <w:tc>
          <w:tcPr>
            <w:tcW w:type="dxa" w:w="2268"/>
          </w:tcPr>
          <w:p>
            <w:r/>
            <w:r>
              <w:rPr>
                <w:sz w:val="20"/>
              </w:rPr>
            </w:r>
          </w:p>
        </w:tc>
      </w:tr>
      <w:tr>
        <w:trPr>
          <w:trHeight w:val="351" w:hRule="atLeast"/>
        </w:trPr>
        <w:tc>
          <w:tcPr>
            <w:tcW w:type="dxa" w:w="624"/>
          </w:tcPr>
          <w:p>
            <w:r/>
            <w:r>
              <w:rPr>
                <w:sz w:val="20"/>
              </w:rPr>
              <w:t>02</w:t>
            </w:r>
          </w:p>
        </w:tc>
        <w:tc>
          <w:tcPr>
            <w:tcW w:type="dxa" w:w="2494"/>
          </w:tcPr>
          <w:p>
            <w:r/>
            <w:r>
              <w:rPr>
                <w:sz w:val="20"/>
              </w:rPr>
              <w:t>Md. Mahbub Hasan Pavel</w:t>
            </w:r>
          </w:p>
        </w:tc>
        <w:tc>
          <w:tcPr>
            <w:tcW w:type="dxa" w:w="4535"/>
          </w:tcPr>
          <w:p>
            <w:r/>
            <w:r>
              <w:rPr>
                <w:sz w:val="20"/>
              </w:rPr>
              <w:t>Senior Manager, Core Network Administration, Amber IT Ltd.</w:t>
            </w:r>
          </w:p>
        </w:tc>
        <w:tc>
          <w:tcPr>
            <w:tcW w:type="dxa" w:w="2268"/>
          </w:tcPr>
          <w:p>
            <w:r/>
            <w:r>
              <w:rPr>
                <w:sz w:val="20"/>
              </w:rPr>
            </w:r>
          </w:p>
        </w:tc>
      </w:tr>
      <w:tr>
        <w:trPr>
          <w:trHeight w:val="351" w:hRule="atLeast"/>
        </w:trPr>
        <w:tc>
          <w:tcPr>
            <w:tcW w:type="dxa" w:w="624"/>
          </w:tcPr>
          <w:p>
            <w:r/>
            <w:r>
              <w:rPr>
                <w:sz w:val="20"/>
              </w:rPr>
              <w:t>03</w:t>
            </w:r>
          </w:p>
        </w:tc>
        <w:tc>
          <w:tcPr>
            <w:tcW w:type="dxa" w:w="2494"/>
          </w:tcPr>
          <w:p>
            <w:r/>
            <w:r>
              <w:rPr>
                <w:sz w:val="20"/>
              </w:rPr>
              <w:t>Ferdous Alam</w:t>
            </w:r>
          </w:p>
        </w:tc>
        <w:tc>
          <w:tcPr>
            <w:tcW w:type="dxa" w:w="4535"/>
          </w:tcPr>
          <w:p>
            <w:r/>
            <w:r>
              <w:rPr>
                <w:sz w:val="20"/>
              </w:rPr>
              <w:t>CEO, Atova Technology</w:t>
            </w:r>
          </w:p>
        </w:tc>
        <w:tc>
          <w:tcPr>
            <w:tcW w:type="dxa" w:w="2268"/>
          </w:tcPr>
          <w:p>
            <w:r/>
            <w:r>
              <w:rPr>
                <w:sz w:val="20"/>
              </w:rPr>
            </w:r>
          </w:p>
        </w:tc>
      </w:tr>
      <w:tr>
        <w:trPr>
          <w:trHeight w:val="351" w:hRule="atLeast"/>
        </w:trPr>
        <w:tc>
          <w:tcPr>
            <w:tcW w:type="dxa" w:w="624"/>
          </w:tcPr>
          <w:p>
            <w:r/>
            <w:r>
              <w:rPr>
                <w:sz w:val="20"/>
              </w:rPr>
              <w:t>04</w:t>
            </w:r>
          </w:p>
        </w:tc>
        <w:tc>
          <w:tcPr>
            <w:tcW w:type="dxa" w:w="2494"/>
          </w:tcPr>
          <w:p>
            <w:r/>
            <w:r>
              <w:rPr>
                <w:sz w:val="20"/>
              </w:rPr>
              <w:t>Kazi Mahbubul Alam</w:t>
            </w:r>
          </w:p>
        </w:tc>
        <w:tc>
          <w:tcPr>
            <w:tcW w:type="dxa" w:w="4535"/>
          </w:tcPr>
          <w:p>
            <w:r/>
            <w:r>
              <w:rPr>
                <w:sz w:val="20"/>
              </w:rPr>
              <w:t>DGM, Daffodil Online Ltd.</w:t>
            </w:r>
          </w:p>
        </w:tc>
        <w:tc>
          <w:tcPr>
            <w:tcW w:type="dxa" w:w="2268"/>
          </w:tcPr>
          <w:p>
            <w:r/>
            <w:r>
              <w:rPr>
                <w:sz w:val="20"/>
              </w:rPr>
            </w:r>
          </w:p>
        </w:tc>
      </w:tr>
      <w:tr>
        <w:trPr>
          <w:trHeight w:val="351" w:hRule="atLeast"/>
        </w:trPr>
        <w:tc>
          <w:tcPr>
            <w:tcW w:type="dxa" w:w="624"/>
          </w:tcPr>
          <w:p>
            <w:r/>
            <w:r>
              <w:rPr>
                <w:sz w:val="20"/>
              </w:rPr>
              <w:t>05</w:t>
            </w:r>
          </w:p>
        </w:tc>
        <w:tc>
          <w:tcPr>
            <w:tcW w:type="dxa" w:w="2494"/>
          </w:tcPr>
          <w:p>
            <w:r/>
            <w:r>
              <w:rPr>
                <w:sz w:val="20"/>
              </w:rPr>
              <w:t>Irad Sakib</w:t>
            </w:r>
          </w:p>
        </w:tc>
        <w:tc>
          <w:tcPr>
            <w:tcW w:type="dxa" w:w="4535"/>
          </w:tcPr>
          <w:p>
            <w:r/>
            <w:r>
              <w:rPr>
                <w:sz w:val="20"/>
              </w:rPr>
              <w:t>System Engineer, Nagad</w:t>
            </w:r>
          </w:p>
        </w:tc>
        <w:tc>
          <w:tcPr>
            <w:tcW w:type="dxa" w:w="2268"/>
          </w:tcPr>
          <w:p>
            <w:r/>
            <w:r>
              <w:rPr>
                <w:sz w:val="20"/>
              </w:rPr>
            </w:r>
          </w:p>
        </w:tc>
      </w:tr>
      <w:tr>
        <w:trPr>
          <w:trHeight w:val="351" w:hRule="atLeast"/>
        </w:trPr>
        <w:tc>
          <w:tcPr>
            <w:tcW w:type="dxa" w:w="624"/>
          </w:tcPr>
          <w:p>
            <w:r/>
            <w:r>
              <w:rPr>
                <w:sz w:val="20"/>
              </w:rPr>
              <w:t>06</w:t>
            </w:r>
          </w:p>
        </w:tc>
        <w:tc>
          <w:tcPr>
            <w:tcW w:type="dxa" w:w="2494"/>
          </w:tcPr>
          <w:p>
            <w:r/>
            <w:r>
              <w:rPr>
                <w:sz w:val="20"/>
              </w:rPr>
              <w:t>Md. Hasan Ali</w:t>
            </w:r>
          </w:p>
        </w:tc>
        <w:tc>
          <w:tcPr>
            <w:tcW w:type="dxa" w:w="4535"/>
          </w:tcPr>
          <w:p>
            <w:r/>
            <w:r>
              <w:rPr>
                <w:sz w:val="20"/>
              </w:rPr>
              <w:t>Senior AI Engineer, ACME AI</w:t>
            </w:r>
          </w:p>
        </w:tc>
        <w:tc>
          <w:tcPr>
            <w:tcW w:type="dxa" w:w="2268"/>
          </w:tcPr>
          <w:p>
            <w:r/>
            <w:r>
              <w:rPr>
                <w:sz w:val="20"/>
              </w:rPr>
            </w:r>
          </w:p>
        </w:tc>
      </w:tr>
      <w:tr>
        <w:trPr>
          <w:trHeight w:val="351" w:hRule="atLeast"/>
        </w:trPr>
        <w:tc>
          <w:tcPr>
            <w:tcW w:type="dxa" w:w="624"/>
          </w:tcPr>
          <w:p>
            <w:r/>
            <w:r>
              <w:rPr>
                <w:sz w:val="20"/>
              </w:rPr>
              <w:t>07</w:t>
            </w:r>
          </w:p>
        </w:tc>
        <w:tc>
          <w:tcPr>
            <w:tcW w:type="dxa" w:w="2494"/>
          </w:tcPr>
          <w:p>
            <w:r/>
            <w:r>
              <w:rPr>
                <w:sz w:val="20"/>
              </w:rPr>
              <w:t>Rakib Hossain</w:t>
            </w:r>
          </w:p>
        </w:tc>
        <w:tc>
          <w:tcPr>
            <w:tcW w:type="dxa" w:w="4535"/>
          </w:tcPr>
          <w:p>
            <w:r/>
            <w:r>
              <w:rPr>
                <w:sz w:val="20"/>
              </w:rPr>
              <w:t>IC Layout Design, Ulkasemi</w:t>
            </w:r>
          </w:p>
        </w:tc>
        <w:tc>
          <w:tcPr>
            <w:tcW w:type="dxa" w:w="2268"/>
          </w:tcPr>
          <w:p>
            <w:r/>
            <w:r>
              <w:rPr>
                <w:sz w:val="20"/>
              </w:rPr>
            </w:r>
          </w:p>
        </w:tc>
      </w:tr>
    </w:tbl>
    <w:p>
      <w:pPr>
        <w:spacing w:after="80" w:before="200"/>
      </w:pPr>
      <w:r>
        <w:rPr>
          <w:b/>
          <w:i w:val="0"/>
          <w:sz w:val="24"/>
          <w:u w:val="none"/>
        </w:rPr>
        <w:t>B. Faculty Members, Department of ICE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624"/>
        <w:gridCol w:w="2494"/>
        <w:gridCol w:w="4535"/>
        <w:gridCol w:w="2268"/>
      </w:tblGrid>
      <w:tr>
        <w:tc>
          <w:tcPr>
            <w:tcW w:type="dxa" w:w="624"/>
            <w:shd w:val="clear" w:color="auto" w:fill="D9D9D9"/>
          </w:tcPr>
          <w:p>
            <w:pPr>
              <w:jc w:val="center"/>
            </w:pPr>
            <w:r/>
            <w:r>
              <w:rPr>
                <w:b/>
                <w:sz w:val="20"/>
              </w:rPr>
              <w:t>SL</w:t>
            </w:r>
          </w:p>
        </w:tc>
        <w:tc>
          <w:tcPr>
            <w:tcW w:type="dxa" w:w="2494"/>
            <w:shd w:val="clear" w:color="auto" w:fill="D9D9D9"/>
          </w:tcPr>
          <w:p>
            <w:pPr>
              <w:jc w:val="center"/>
            </w:pPr>
            <w:r/>
            <w:r>
              <w:rPr>
                <w:b/>
                <w:sz w:val="20"/>
              </w:rPr>
              <w:t>Name</w:t>
            </w:r>
          </w:p>
        </w:tc>
        <w:tc>
          <w:tcPr>
            <w:tcW w:type="dxa" w:w="4535"/>
            <w:shd w:val="clear" w:color="auto" w:fill="D9D9D9"/>
          </w:tcPr>
          <w:p>
            <w:pPr>
              <w:jc w:val="center"/>
            </w:pPr>
            <w:r/>
            <w:r>
              <w:rPr>
                <w:b/>
                <w:sz w:val="20"/>
              </w:rPr>
              <w:t>Designation</w:t>
            </w:r>
          </w:p>
        </w:tc>
        <w:tc>
          <w:tcPr>
            <w:tcW w:type="dxa" w:w="2268"/>
            <w:shd w:val="clear" w:color="auto" w:fill="D9D9D9"/>
          </w:tcPr>
          <w:p>
            <w:pPr>
              <w:jc w:val="center"/>
            </w:pPr>
            <w:r/>
            <w:r>
              <w:rPr>
                <w:b/>
                <w:sz w:val="20"/>
              </w:rPr>
              <w:t>Signature</w:t>
            </w:r>
          </w:p>
        </w:tc>
      </w:tr>
      <w:tr>
        <w:trPr>
          <w:trHeight w:val="283" w:hRule="atLeast"/>
        </w:trPr>
        <w:tc>
          <w:tcPr>
            <w:tcW w:type="dxa" w:w="624"/>
          </w:tcPr>
          <w:p>
            <w:r/>
            <w:r>
              <w:rPr>
                <w:sz w:val="20"/>
              </w:rPr>
              <w:t>01</w:t>
            </w:r>
          </w:p>
        </w:tc>
        <w:tc>
          <w:tcPr>
            <w:tcW w:type="dxa" w:w="2494"/>
          </w:tcPr>
          <w:p>
            <w:r/>
            <w:r>
              <w:rPr>
                <w:sz w:val="20"/>
              </w:rPr>
              <w:t>Md. Taslim Arefin</w:t>
            </w:r>
          </w:p>
        </w:tc>
        <w:tc>
          <w:tcPr>
            <w:tcW w:type="dxa" w:w="4535"/>
          </w:tcPr>
          <w:p>
            <w:r/>
            <w:r>
              <w:rPr>
                <w:sz w:val="20"/>
              </w:rPr>
              <w:t>Associate Professor &amp; Head, Dept. of ICE</w:t>
            </w:r>
          </w:p>
        </w:tc>
        <w:tc>
          <w:tcPr>
            <w:tcW w:type="dxa" w:w="2268"/>
          </w:tcPr>
          <w:p>
            <w:r/>
            <w:r>
              <w:rPr>
                <w:sz w:val="20"/>
              </w:rPr>
            </w:r>
          </w:p>
        </w:tc>
      </w:tr>
      <w:tr>
        <w:trPr>
          <w:trHeight w:val="283" w:hRule="atLeast"/>
        </w:trPr>
        <w:tc>
          <w:tcPr>
            <w:tcW w:type="dxa" w:w="624"/>
          </w:tcPr>
          <w:p>
            <w:r/>
            <w:r>
              <w:rPr>
                <w:sz w:val="20"/>
              </w:rPr>
              <w:t>02</w:t>
            </w:r>
          </w:p>
        </w:tc>
        <w:tc>
          <w:tcPr>
            <w:tcW w:type="dxa" w:w="2494"/>
          </w:tcPr>
          <w:p>
            <w:r/>
            <w:r>
              <w:rPr>
                <w:sz w:val="20"/>
              </w:rPr>
              <w:t>Dr. A.K.M. Fazlul Haque</w:t>
            </w:r>
          </w:p>
        </w:tc>
        <w:tc>
          <w:tcPr>
            <w:tcW w:type="dxa" w:w="4535"/>
          </w:tcPr>
          <w:p>
            <w:r/>
            <w:r>
              <w:rPr>
                <w:sz w:val="20"/>
              </w:rPr>
              <w:t>Professor, Dept. of ICE</w:t>
            </w:r>
          </w:p>
        </w:tc>
        <w:tc>
          <w:tcPr>
            <w:tcW w:type="dxa" w:w="2268"/>
          </w:tcPr>
          <w:p>
            <w:r/>
            <w:r>
              <w:rPr>
                <w:sz w:val="20"/>
              </w:rPr>
            </w:r>
          </w:p>
        </w:tc>
      </w:tr>
      <w:tr>
        <w:trPr>
          <w:trHeight w:val="283" w:hRule="atLeast"/>
        </w:trPr>
        <w:tc>
          <w:tcPr>
            <w:tcW w:type="dxa" w:w="624"/>
          </w:tcPr>
          <w:p>
            <w:r/>
            <w:r>
              <w:rPr>
                <w:sz w:val="20"/>
              </w:rPr>
              <w:t>03</w:t>
            </w:r>
          </w:p>
        </w:tc>
        <w:tc>
          <w:tcPr>
            <w:tcW w:type="dxa" w:w="2494"/>
          </w:tcPr>
          <w:p>
            <w:r/>
            <w:r>
              <w:rPr>
                <w:sz w:val="20"/>
              </w:rPr>
              <w:t>Tasnuva Ali</w:t>
            </w:r>
          </w:p>
        </w:tc>
        <w:tc>
          <w:tcPr>
            <w:tcW w:type="dxa" w:w="4535"/>
          </w:tcPr>
          <w:p>
            <w:r/>
            <w:r>
              <w:rPr>
                <w:sz w:val="20"/>
              </w:rPr>
              <w:t>Assistant Professor, Dept. of ICE</w:t>
            </w:r>
          </w:p>
        </w:tc>
        <w:tc>
          <w:tcPr>
            <w:tcW w:type="dxa" w:w="2268"/>
          </w:tcPr>
          <w:p>
            <w:r/>
            <w:r>
              <w:rPr>
                <w:sz w:val="20"/>
              </w:rPr>
            </w:r>
          </w:p>
        </w:tc>
      </w:tr>
      <w:tr>
        <w:trPr>
          <w:trHeight w:val="283" w:hRule="atLeast"/>
        </w:trPr>
        <w:tc>
          <w:tcPr>
            <w:tcW w:type="dxa" w:w="624"/>
          </w:tcPr>
          <w:p>
            <w:r/>
            <w:r>
              <w:rPr>
                <w:sz w:val="20"/>
              </w:rPr>
              <w:t>04</w:t>
            </w:r>
          </w:p>
        </w:tc>
        <w:tc>
          <w:tcPr>
            <w:tcW w:type="dxa" w:w="2494"/>
          </w:tcPr>
          <w:p>
            <w:r/>
            <w:r>
              <w:rPr>
                <w:sz w:val="20"/>
              </w:rPr>
              <w:t>Engr. Md. Zahirul Islam</w:t>
            </w:r>
          </w:p>
        </w:tc>
        <w:tc>
          <w:tcPr>
            <w:tcW w:type="dxa" w:w="4535"/>
          </w:tcPr>
          <w:p>
            <w:r/>
            <w:r>
              <w:rPr>
                <w:sz w:val="20"/>
              </w:rPr>
              <w:t>Assistant Professor, Dept. of ICE</w:t>
            </w:r>
          </w:p>
        </w:tc>
        <w:tc>
          <w:tcPr>
            <w:tcW w:type="dxa" w:w="2268"/>
          </w:tcPr>
          <w:p>
            <w:r/>
            <w:r>
              <w:rPr>
                <w:sz w:val="20"/>
              </w:rPr>
            </w:r>
          </w:p>
        </w:tc>
      </w:tr>
      <w:tr>
        <w:trPr>
          <w:trHeight w:val="283" w:hRule="atLeast"/>
        </w:trPr>
        <w:tc>
          <w:tcPr>
            <w:tcW w:type="dxa" w:w="624"/>
          </w:tcPr>
          <w:p>
            <w:r/>
            <w:r>
              <w:rPr>
                <w:sz w:val="20"/>
              </w:rPr>
              <w:t>05</w:t>
            </w:r>
          </w:p>
        </w:tc>
        <w:tc>
          <w:tcPr>
            <w:tcW w:type="dxa" w:w="2494"/>
          </w:tcPr>
          <w:p>
            <w:r/>
            <w:r>
              <w:rPr>
                <w:sz w:val="20"/>
              </w:rPr>
              <w:t>Dipto Biswas</w:t>
            </w:r>
          </w:p>
        </w:tc>
        <w:tc>
          <w:tcPr>
            <w:tcW w:type="dxa" w:w="4535"/>
          </w:tcPr>
          <w:p>
            <w:r/>
            <w:r>
              <w:rPr>
                <w:sz w:val="20"/>
              </w:rPr>
              <w:t>Lecturer, Dept. of ICE</w:t>
            </w:r>
          </w:p>
        </w:tc>
        <w:tc>
          <w:tcPr>
            <w:tcW w:type="dxa" w:w="2268"/>
          </w:tcPr>
          <w:p>
            <w:r/>
            <w:r>
              <w:rPr>
                <w:sz w:val="20"/>
              </w:rPr>
            </w:r>
          </w:p>
        </w:tc>
      </w:tr>
      <w:tr>
        <w:trPr>
          <w:trHeight w:val="283" w:hRule="atLeast"/>
        </w:trPr>
        <w:tc>
          <w:tcPr>
            <w:tcW w:type="dxa" w:w="624"/>
          </w:tcPr>
          <w:p>
            <w:r/>
            <w:r>
              <w:rPr>
                <w:sz w:val="20"/>
              </w:rPr>
              <w:t>06</w:t>
            </w:r>
          </w:p>
        </w:tc>
        <w:tc>
          <w:tcPr>
            <w:tcW w:type="dxa" w:w="2494"/>
          </w:tcPr>
          <w:p>
            <w:r/>
            <w:r>
              <w:rPr>
                <w:sz w:val="20"/>
              </w:rPr>
              <w:t>Mohammed Sazzad Yousuf</w:t>
            </w:r>
          </w:p>
        </w:tc>
        <w:tc>
          <w:tcPr>
            <w:tcW w:type="dxa" w:w="4535"/>
          </w:tcPr>
          <w:p>
            <w:r/>
            <w:r>
              <w:rPr>
                <w:sz w:val="20"/>
              </w:rPr>
              <w:t>Lecturer, Dept. of ICE</w:t>
            </w:r>
          </w:p>
        </w:tc>
        <w:tc>
          <w:tcPr>
            <w:tcW w:type="dxa" w:w="2268"/>
          </w:tcPr>
          <w:p>
            <w:r/>
            <w:r>
              <w:rPr>
                <w:sz w:val="20"/>
              </w:rPr>
            </w:r>
          </w:p>
        </w:tc>
      </w:tr>
      <w:tr>
        <w:trPr>
          <w:trHeight w:val="283" w:hRule="atLeast"/>
        </w:trPr>
        <w:tc>
          <w:tcPr>
            <w:tcW w:type="dxa" w:w="624"/>
          </w:tcPr>
          <w:p>
            <w:r/>
            <w:r>
              <w:rPr>
                <w:sz w:val="20"/>
              </w:rPr>
              <w:t>07</w:t>
            </w:r>
          </w:p>
        </w:tc>
        <w:tc>
          <w:tcPr>
            <w:tcW w:type="dxa" w:w="2494"/>
          </w:tcPr>
          <w:p>
            <w:r/>
            <w:r>
              <w:rPr>
                <w:sz w:val="20"/>
              </w:rPr>
              <w:t>Md. Azizul Hakim</w:t>
            </w:r>
          </w:p>
        </w:tc>
        <w:tc>
          <w:tcPr>
            <w:tcW w:type="dxa" w:w="4535"/>
          </w:tcPr>
          <w:p>
            <w:r/>
            <w:r>
              <w:rPr>
                <w:sz w:val="20"/>
              </w:rPr>
              <w:t>Lecturer, Dept. of ICE</w:t>
            </w:r>
          </w:p>
        </w:tc>
        <w:tc>
          <w:tcPr>
            <w:tcW w:type="dxa" w:w="2268"/>
          </w:tcPr>
          <w:p>
            <w:r/>
            <w:r>
              <w:rPr>
                <w:sz w:val="20"/>
              </w:rPr>
            </w:r>
          </w:p>
        </w:tc>
      </w:tr>
      <w:tr>
        <w:trPr>
          <w:trHeight w:val="283" w:hRule="atLeast"/>
        </w:trPr>
        <w:tc>
          <w:tcPr>
            <w:tcW w:type="dxa" w:w="624"/>
          </w:tcPr>
          <w:p>
            <w:r/>
            <w:r>
              <w:rPr>
                <w:sz w:val="20"/>
              </w:rPr>
              <w:t>08</w:t>
            </w:r>
          </w:p>
        </w:tc>
        <w:tc>
          <w:tcPr>
            <w:tcW w:type="dxa" w:w="2494"/>
          </w:tcPr>
          <w:p>
            <w:r/>
            <w:r>
              <w:rPr>
                <w:sz w:val="20"/>
              </w:rPr>
              <w:t>Md. Istakiak Adnan Palash</w:t>
            </w:r>
          </w:p>
        </w:tc>
        <w:tc>
          <w:tcPr>
            <w:tcW w:type="dxa" w:w="4535"/>
          </w:tcPr>
          <w:p>
            <w:r/>
            <w:r>
              <w:rPr>
                <w:sz w:val="20"/>
              </w:rPr>
              <w:t>Lecturer, Dept. of ICE</w:t>
            </w:r>
          </w:p>
        </w:tc>
        <w:tc>
          <w:tcPr>
            <w:tcW w:type="dxa" w:w="2268"/>
          </w:tcPr>
          <w:p>
            <w:r/>
            <w:r>
              <w:rPr>
                <w:sz w:val="20"/>
              </w:rPr>
            </w:r>
          </w:p>
        </w:tc>
      </w:tr>
      <w:tr>
        <w:trPr>
          <w:trHeight w:val="283" w:hRule="atLeast"/>
        </w:trPr>
        <w:tc>
          <w:tcPr>
            <w:tcW w:type="dxa" w:w="624"/>
          </w:tcPr>
          <w:p>
            <w:r/>
            <w:r>
              <w:rPr>
                <w:sz w:val="20"/>
              </w:rPr>
              <w:t>09</w:t>
            </w:r>
          </w:p>
        </w:tc>
        <w:tc>
          <w:tcPr>
            <w:tcW w:type="dxa" w:w="2494"/>
          </w:tcPr>
          <w:p>
            <w:r/>
            <w:r>
              <w:rPr>
                <w:sz w:val="20"/>
              </w:rPr>
              <w:t>Md. Saidur Rahman</w:t>
            </w:r>
          </w:p>
        </w:tc>
        <w:tc>
          <w:tcPr>
            <w:tcW w:type="dxa" w:w="4535"/>
          </w:tcPr>
          <w:p>
            <w:r/>
            <w:r>
              <w:rPr>
                <w:sz w:val="20"/>
              </w:rPr>
              <w:t>Lecturer, Dept. of ICE</w:t>
            </w:r>
          </w:p>
        </w:tc>
        <w:tc>
          <w:tcPr>
            <w:tcW w:type="dxa" w:w="2268"/>
          </w:tcPr>
          <w:p>
            <w:r/>
            <w:r>
              <w:rPr>
                <w:sz w:val="20"/>
              </w:rPr>
            </w:r>
          </w:p>
        </w:tc>
      </w:tr>
      <w:tr>
        <w:trPr>
          <w:trHeight w:val="283" w:hRule="atLeast"/>
        </w:trPr>
        <w:tc>
          <w:tcPr>
            <w:tcW w:type="dxa" w:w="624"/>
          </w:tcPr>
          <w:p>
            <w:r/>
            <w:r>
              <w:rPr>
                <w:sz w:val="20"/>
              </w:rPr>
              <w:t>10</w:t>
            </w:r>
          </w:p>
        </w:tc>
        <w:tc>
          <w:tcPr>
            <w:tcW w:type="dxa" w:w="2494"/>
          </w:tcPr>
          <w:p>
            <w:r/>
            <w:r>
              <w:rPr>
                <w:sz w:val="20"/>
              </w:rPr>
              <w:t>Nure Saba Tahura</w:t>
            </w:r>
          </w:p>
        </w:tc>
        <w:tc>
          <w:tcPr>
            <w:tcW w:type="dxa" w:w="4535"/>
          </w:tcPr>
          <w:p>
            <w:r/>
            <w:r>
              <w:rPr>
                <w:sz w:val="20"/>
              </w:rPr>
              <w:t>Lecturer, Dept. of ICE</w:t>
            </w:r>
          </w:p>
        </w:tc>
        <w:tc>
          <w:tcPr>
            <w:tcW w:type="dxa" w:w="2268"/>
          </w:tcPr>
          <w:p>
            <w:r/>
            <w:r>
              <w:rPr>
                <w:sz w:val="20"/>
              </w:rPr>
            </w:r>
          </w:p>
        </w:tc>
      </w:tr>
    </w:tbl>
    <w:sectPr w:rsidR="00FC693F" w:rsidRPr="0006063C" w:rsidSect="00034616">
      <w:pgSz w:w="12240" w:h="15840"/>
      <w:pgMar w:top="720" w:right="1152" w:bottom="72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