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Century Management</w:t>
      </w:r>
    </w:p>
    <w:p>
      <w:pPr>
        <w:spacing w:after="80"/>
        <w:jc w:val="center"/>
      </w:pPr>
      <w:r>
        <w:rPr>
          <w:rFonts w:ascii="Arial" w:cs="Arial" w:eastAsia="Arial" w:hAnsi="Arial"/>
          <w:color w:val="1A365D"/>
          <w:sz w:val="36"/>
          <w:szCs w:val="36"/>
        </w:rPr>
        <w:t xml:space="preserve">Budget &amp; Assumptions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User Guide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The Century Budget System is a web application that automates the creation of annual budget workbooks for all managed buildings. It pulls financial data from Yardi, applies your budget assumptions (payroll, insurance, utilities, income), and generates a complete Excel budget ready for review.</w:t>
      </w:r>
    </w:p>
    <w:p>
      <w:pPr>
        <w:spacing w:after="200"/>
      </w:pPr>
      <w:r>
        <w:t xml:space="preserve">Access the system at: </w:t>
      </w:r>
      <w:r>
        <w:rPr>
          <w:b/>
          <w:bCs/>
          <w:color w:val="0563C1"/>
        </w:rPr>
        <w:t xml:space="preserve">https://century-budget-generator-production.up.railway.app</w:t>
      </w:r>
    </w:p>
    <w:p>
      <w:pPr>
        <w:spacing w:after="200"/>
      </w:pPr>
      <w:r>
        <w:t xml:space="preserve">No software installation is required. You only need a web browser and access to Yardi.</w:t>
      </w:r>
    </w:p>
    <w:p>
      <w:pPr>
        <w:pStyle w:val="Heading1"/>
      </w:pPr>
      <w:r>
        <w:t xml:space="preserve">What You Need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web browser (Chrome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 Yardi with permissions to run financial reports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 building’s entity code (e.g., 204, 148, 805)</w:t>
      </w:r>
    </w:p>
    <w:p>
      <w:pPr>
        <w:pStyle w:val="Heading1"/>
      </w:pPr>
      <w:r>
        <w:t xml:space="preserve">System Sections</w:t>
      </w:r>
    </w:p>
    <w:p>
      <w:pPr>
        <w:spacing w:after="200"/>
      </w:pPr>
      <w:r>
        <w:t xml:space="preserve">The home page has four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Generator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budget workbooks from Yardi data. This is the main workflow.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 Assumptions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default values that apply to all buildings: tax rates, union benefits, utility rates, insurance renewal assumptions.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Building Assumptions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 building-specific data: employee positions and wages, storage/bike/laundry income, insurance premiums, utility rate overrides.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 Buildings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Add, edit, or remove buildings from the system.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How to Generate a Budget</w:t>
      </w:r>
    </w:p>
    <w:p>
      <w:pPr>
        <w:pStyle w:val="Heading2"/>
      </w:pPr>
      <w:r>
        <w:t xml:space="preserve">Step 1: Generate the Yardi Script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the </w:t>
      </w:r>
      <w:r>
        <w:rPr>
          <w:b/>
          <w:bCs/>
        </w:rPr>
        <w:t xml:space="preserve">Budget Generator</w:t>
      </w:r>
      <w:r>
        <w:t xml:space="preserve">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the entity code (e.g., 204), your Century email address, and the reporting period (e.g., 02/2026).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 xml:space="preserve">Generate Script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Click </w:t>
      </w:r>
      <w:r>
        <w:rPr>
          <w:b/>
          <w:bCs/>
        </w:rPr>
        <w:t xml:space="preserve">Copy to Clipboard</w:t>
      </w:r>
      <w:r>
        <w:t xml:space="preserve"> to copy the generated JavaScript code.</w:t>
      </w:r>
    </w:p>
    <w:p>
      <w:pPr>
        <w:pStyle w:val="Heading2"/>
      </w:pPr>
      <w:r>
        <w:t xml:space="preserve">Step 2: Run the Script in Yardi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Yardi in Chrome and log in.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Navigate to any Yardi page.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Press </w:t>
      </w:r>
      <w:r>
        <w:rPr>
          <w:b/>
          <w:bCs/>
        </w:rPr>
        <w:t xml:space="preserve">F12</w:t>
      </w:r>
      <w:r>
        <w:t xml:space="preserve"> to open Chrome DevTools (or right-click → Inspect).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the </w:t>
      </w:r>
      <w:r>
        <w:rPr>
          <w:b/>
          <w:bCs/>
        </w:rPr>
        <w:t xml:space="preserve">Console</w:t>
      </w:r>
      <w:r>
        <w:t xml:space="preserve"> tab.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If Chrome shows a warning about pasting, type </w:t>
      </w:r>
      <w:r>
        <w:rPr>
          <w:b/>
          <w:bCs/>
        </w:rPr>
        <w:t xml:space="preserve">allow pasting</w:t>
      </w:r>
      <w:r>
        <w:t xml:space="preserve"> and press Enter.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Paste the copied script and press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Wait for the download to complete. You’ll see a success message in the console and a .xlsx file will download automatically.</w:t>
      </w:r>
    </w:p>
    <w:p>
      <w:pPr>
        <w:pStyle w:val="Heading2"/>
      </w:pPr>
      <w:r>
        <w:t xml:space="preserve">Step 3: Upload and Generate the Budget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Go back to the Budget Generator page on the web app.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 the </w:t>
      </w:r>
      <w:r>
        <w:rPr>
          <w:b/>
          <w:bCs/>
        </w:rPr>
        <w:t xml:space="preserve">Upload &amp; Process</w:t>
      </w:r>
      <w:r>
        <w:t xml:space="preserve"> section, click </w:t>
      </w:r>
      <w:r>
        <w:rPr>
          <w:b/>
          <w:bCs/>
        </w:rPr>
        <w:t xml:space="preserve">Choose Files</w:t>
      </w:r>
      <w:r>
        <w:t xml:space="preserve"> and select the downloaded .xlsx file.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 xml:space="preserve">Generate Budget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The system will process the Yardi data, apply any saved assumptions for that building, and generate a complete budget workbook. Click the download link to save it.</w:t>
      </w:r>
    </w:p>
    <w:p>
      <w:r>
        <w:br w:type="page"/>
      </w:r>
    </w:p>
    <w:p>
      <w:pPr>
        <w:pStyle w:val="Heading1"/>
      </w:pPr>
      <w:r>
        <w:t xml:space="preserve">Managing Assumptions</w:t>
      </w:r>
    </w:p>
    <w:p>
      <w:pPr>
        <w:spacing w:after="200"/>
      </w:pPr>
      <w:r>
        <w:t xml:space="preserve">Budget assumptions are values that get pre-filled into the yellow input cells of each budget workbook. There are two levels:</w:t>
      </w:r>
    </w:p>
    <w:p>
      <w:pPr>
        <w:pStyle w:val="Heading2"/>
      </w:pPr>
      <w:r>
        <w:t xml:space="preserve">Portfolio Defaults</w:t>
      </w:r>
    </w:p>
    <w:p>
      <w:pPr>
        <w:spacing w:after="120"/>
      </w:pPr>
      <w:r>
        <w:t xml:space="preserve">These apply to every building unless overridden. Set them once each budget cycle: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Payroll Tax Rates</w:t>
      </w:r>
      <w:r>
        <w:t xml:space="preserve"> — FICA, SUI, FUI, MTA, NYS Disability, Paid Family Leave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32BJ Union Benefits</w:t>
      </w:r>
      <w:r>
        <w:t xml:space="preserve"> — Welfare, Pension, Supp Retirement, Legal, Training, Profit Sharing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Workers Comp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Mid-Year Wage Increase</w:t>
      </w:r>
      <w:r>
        <w:t xml:space="preserve"> — increase %, effective week, pre/post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Insurance Renewal</w:t>
      </w:r>
      <w:r>
        <w:t xml:space="preserve"> — expected increase %, effective date, pre/post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Energy Rates</w:t>
      </w:r>
      <w:r>
        <w:t xml:space="preserve"> — Gas/Electric ESCO rates, Oil/Fuel price, rate increase %, consumption basis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Water &amp; Sewer</w:t>
      </w:r>
      <w:r>
        <w:t xml:space="preserve"> — rate increase %</w:t>
      </w:r>
    </w:p>
    <w:p>
      <w:pPr>
        <w:pStyle w:val="Heading2"/>
      </w:pPr>
      <w:r>
        <w:t xml:space="preserve">Building-Specific Assumptions</w:t>
      </w:r>
    </w:p>
    <w:p>
      <w:pPr>
        <w:spacing w:after="120"/>
      </w:pPr>
      <w:r>
        <w:t xml:space="preserve">Select a building from the sidebar and fill in data across four tabs: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Payroll</w:t>
      </w:r>
      <w:r>
        <w:t xml:space="preserve"> — Employee positions, headcount, and hourly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Income</w:t>
      </w:r>
      <w:r>
        <w:t xml:space="preserve"> — Maintenance shares/rates, storage units and rates, bike storage, laundry/vending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Insurance</w:t>
      </w:r>
      <w:r>
        <w:t xml:space="preserve"> — Per-policy premiums, current budgets, expiration dates, increase % overrides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Utilities</w:t>
      </w:r>
      <w:r>
        <w:t xml:space="preserve"> — Energy and water/sewer rate overrides, GL account adjustments (accruals, unpaid bills)</w:t>
      </w:r>
    </w:p>
    <w:p>
      <w:pPr>
        <w:spacing w:after="200"/>
      </w:pPr>
      <w:r>
        <w:t xml:space="preserve">Changes auto-save as you type. Leave fields at 0 or blank to use the portfolio defaults.</w:t>
      </w:r>
    </w:p>
    <w:p>
      <w:pPr>
        <w:pStyle w:val="Heading1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“No Records in response”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entity code doesn’t have data for the selected period in Yardi. Verify the entity code is correct and that transactions are posted for that period.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 won’t paste into Console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Chrome blocks paste on first use. Type “allow pasting” in the Console and press Enter, then paste again.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has blank yellow cells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assumptions have been entered for that building. Go to Building Assumptions, select the building, and fill in the relevant tabs.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won’t download after generation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your browser’s download settings. Try refreshing the page and generating again.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Wrong entity code or building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to Manage Buildings to update the building’s information.</w:t>
            </w:r>
          </w:p>
        </w:tc>
      </w:tr>
    </w:tbl>
    <w:p>
      <w:pPr>
        <w:spacing w:after="200"/>
      </w:pPr>
    </w:p>
    <w:p>
      <w:pPr>
        <w:spacing w:before="400"/>
      </w:pPr>
      <w:r>
        <w:rPr>
          <w:i/>
          <w:iCs/>
          <w:color w:val="666666"/>
          <w:sz w:val="20"/>
          <w:szCs w:val="20"/>
        </w:rPr>
        <w:t xml:space="preserve">Questions? Contact Jacob Sirotkin (jake.sirotkin@gmail.com)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65D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A365D"/>
        <w:sz w:val="20"/>
        <w:szCs w:val="20"/>
      </w:rPr>
      <w:t xml:space="preserve">Century Management</w:t>
    </w:r>
    <w:r>
      <w:rPr>
        <w:rFonts w:ascii="Arial" w:cs="Arial" w:eastAsia="Arial" w:hAnsi="Arial"/>
        <w:color w:val="666666"/>
        <w:sz w:val="20"/>
        <w:szCs w:val="20"/>
      </w:rPr>
      <w:t xml:space="preserve">	Budget System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2026-03-22T15:23:15.286Z</dcterms:created>
  <dcterms:modified xsi:type="dcterms:W3CDTF">2026-03-22T15:23:15.286Z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