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EEC9" w:themeColor="background2"/>
  <w:body>
    <w:p w14:paraId="205AA653" w14:textId="77777777" w:rsidR="008C179E" w:rsidRPr="00CE3EFA" w:rsidRDefault="001214DF" w:rsidP="00400174">
      <w:pPr>
        <w:pStyle w:val="Title"/>
        <w:pBdr>
          <w:bottom w:val="none" w:sz="0" w:space="0" w:color="auto"/>
        </w:pBdr>
        <w:jc w:val="center"/>
        <w:outlineLvl w:val="0"/>
        <w:rPr>
          <w:b/>
          <w:smallCaps/>
          <w:color w:val="926155" w:themeColor="accent3" w:themeShade="B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CE3EFA">
        <w:rPr>
          <w:b/>
          <w:smallCaps/>
          <w:color w:val="926155" w:themeColor="accent3" w:themeShade="BF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Simple Room Design</w:t>
      </w:r>
    </w:p>
    <w:p w14:paraId="50AB8A0E" w14:textId="77777777" w:rsidR="008C179E" w:rsidRPr="00A61AE1" w:rsidRDefault="00AB574D">
      <w:pPr>
        <w:rPr>
          <w:rFonts w:asciiTheme="minorHAnsi" w:hAnsiTheme="minorHAnsi"/>
          <w:sz w:val="28"/>
          <w:szCs w:val="28"/>
        </w:rPr>
      </w:pPr>
      <w:r w:rsidRPr="00A61AE1">
        <w:rPr>
          <w:rFonts w:asciiTheme="minorHAnsi" w:hAnsiTheme="minorHAnsi"/>
          <w:sz w:val="28"/>
          <w:szCs w:val="28"/>
        </w:rPr>
        <w:t>With the Room Planner, you’ll never make a design mistake</w:t>
      </w:r>
      <w:r w:rsidR="00935546" w:rsidRPr="00A61AE1">
        <w:rPr>
          <w:rFonts w:asciiTheme="minorHAnsi" w:hAnsiTheme="minorHAnsi"/>
          <w:sz w:val="28"/>
          <w:szCs w:val="28"/>
        </w:rPr>
        <w:t xml:space="preserve"> again</w:t>
      </w:r>
      <w:r w:rsidRPr="00A61AE1">
        <w:rPr>
          <w:rFonts w:asciiTheme="minorHAnsi" w:hAnsiTheme="minorHAnsi"/>
          <w:sz w:val="28"/>
          <w:szCs w:val="28"/>
        </w:rPr>
        <w:t>. Created by acclaimed interior designers to simplify the redecorating process, this planning tool incorporates elements of color, dimension, and style to guide your project. It includes a furniture location guide; room grid; drawing tools; and miniature furniture, rugs, accessories, and color swatches that match our large in-store selection.</w:t>
      </w:r>
    </w:p>
    <w:p w14:paraId="5FDC1500" w14:textId="77777777" w:rsidR="008C179E" w:rsidRPr="00A61AE1" w:rsidRDefault="008C179E">
      <w:pPr>
        <w:rPr>
          <w:rFonts w:asciiTheme="minorHAnsi" w:hAnsiTheme="minorHAnsi"/>
          <w:sz w:val="28"/>
          <w:szCs w:val="28"/>
        </w:rPr>
      </w:pPr>
    </w:p>
    <w:p w14:paraId="191E79A5" w14:textId="77777777" w:rsidR="001214DF" w:rsidRPr="00A61AE1" w:rsidRDefault="001214DF" w:rsidP="001214DF">
      <w:pPr>
        <w:pStyle w:val="BodyText"/>
        <w:spacing w:after="120"/>
        <w:jc w:val="left"/>
        <w:rPr>
          <w:rFonts w:asciiTheme="minorHAnsi" w:hAnsiTheme="minorHAnsi"/>
          <w:sz w:val="28"/>
          <w:szCs w:val="28"/>
        </w:rPr>
      </w:pPr>
      <w:r w:rsidRPr="00A61AE1">
        <w:rPr>
          <w:rFonts w:asciiTheme="minorHAnsi" w:hAnsiTheme="minorHAnsi"/>
          <w:sz w:val="28"/>
          <w:szCs w:val="28"/>
        </w:rPr>
        <w:t xml:space="preserve">Visit our showroom and purchase a Room Planner. While you're there, take a look around and see what really appeals to you. Sometimes entire rooms are designed around just one or two special pieces, so don't be afraid that </w:t>
      </w:r>
      <w:r w:rsidR="00A61AE1" w:rsidRPr="00A61AE1">
        <w:rPr>
          <w:rFonts w:asciiTheme="minorHAnsi" w:hAnsiTheme="minorHAnsi"/>
          <w:sz w:val="28"/>
          <w:szCs w:val="28"/>
        </w:rPr>
        <w:t xml:space="preserve">something </w:t>
      </w:r>
      <w:r w:rsidRPr="00A61AE1">
        <w:rPr>
          <w:rFonts w:asciiTheme="minorHAnsi" w:hAnsiTheme="minorHAnsi"/>
          <w:sz w:val="28"/>
          <w:szCs w:val="28"/>
        </w:rPr>
        <w:t xml:space="preserve">doesn't seem to fit </w:t>
      </w:r>
      <w:r w:rsidR="00A61AE1" w:rsidRPr="00A61AE1">
        <w:rPr>
          <w:rFonts w:asciiTheme="minorHAnsi" w:hAnsiTheme="minorHAnsi"/>
          <w:sz w:val="28"/>
          <w:szCs w:val="28"/>
        </w:rPr>
        <w:t>with what you already have</w:t>
      </w:r>
      <w:r w:rsidRPr="00A61AE1">
        <w:rPr>
          <w:rFonts w:asciiTheme="minorHAnsi" w:hAnsiTheme="minorHAnsi"/>
          <w:sz w:val="28"/>
          <w:szCs w:val="28"/>
        </w:rPr>
        <w:t>. If you're not sure what to choose, arrange to meet with one of our designers. This free service is available to all our customers. Sometimes talking over your plans with a professional can really help you get on track.</w:t>
      </w:r>
    </w:p>
    <w:p w14:paraId="412D5DD9" w14:textId="77777777" w:rsidR="001214DF" w:rsidRPr="00A61AE1" w:rsidRDefault="001214DF" w:rsidP="001214DF">
      <w:pPr>
        <w:pStyle w:val="BodyText"/>
        <w:spacing w:after="120"/>
        <w:jc w:val="left"/>
        <w:rPr>
          <w:rFonts w:asciiTheme="minorHAnsi" w:hAnsiTheme="minorHAnsi"/>
          <w:sz w:val="28"/>
          <w:szCs w:val="28"/>
        </w:rPr>
      </w:pPr>
      <w:r w:rsidRPr="00A61AE1">
        <w:rPr>
          <w:rFonts w:asciiTheme="minorHAnsi" w:hAnsiTheme="minorHAnsi"/>
          <w:sz w:val="28"/>
          <w:szCs w:val="28"/>
        </w:rPr>
        <w:t>As an example, suppose you want to give your bedroom a new look. Maybe a new bed, a wardrobe, or perhaps a chair to sit in while you put on your shoes? The Room Planner can be used countless times for any room in the house.</w:t>
      </w:r>
    </w:p>
    <w:p w14:paraId="04761C70" w14:textId="77777777" w:rsidR="008C179E" w:rsidRDefault="008C179E"/>
    <w:sectPr w:rsidR="008C179E" w:rsidSect="003613DA">
      <w:pgSz w:w="12240" w:h="15840"/>
      <w:pgMar w:top="1440" w:right="1166" w:bottom="144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930A1" w14:textId="77777777" w:rsidR="003A4530" w:rsidRDefault="003A4530">
      <w:r>
        <w:separator/>
      </w:r>
    </w:p>
  </w:endnote>
  <w:endnote w:type="continuationSeparator" w:id="0">
    <w:p w14:paraId="5F8037F3" w14:textId="77777777" w:rsidR="003A4530" w:rsidRDefault="003A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0B850" w14:textId="77777777" w:rsidR="003A4530" w:rsidRDefault="003A4530">
      <w:r>
        <w:separator/>
      </w:r>
    </w:p>
  </w:footnote>
  <w:footnote w:type="continuationSeparator" w:id="0">
    <w:p w14:paraId="0D2CE2F0" w14:textId="77777777" w:rsidR="003A4530" w:rsidRDefault="003A4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4D"/>
    <w:rsid w:val="000A4976"/>
    <w:rsid w:val="000D1213"/>
    <w:rsid w:val="001214DF"/>
    <w:rsid w:val="001A5AB6"/>
    <w:rsid w:val="003613DA"/>
    <w:rsid w:val="003A4530"/>
    <w:rsid w:val="00400174"/>
    <w:rsid w:val="00486873"/>
    <w:rsid w:val="005C5054"/>
    <w:rsid w:val="00706512"/>
    <w:rsid w:val="007922E0"/>
    <w:rsid w:val="00802782"/>
    <w:rsid w:val="00821005"/>
    <w:rsid w:val="008C179E"/>
    <w:rsid w:val="008C6934"/>
    <w:rsid w:val="009157DE"/>
    <w:rsid w:val="00922456"/>
    <w:rsid w:val="00935546"/>
    <w:rsid w:val="009C0EFA"/>
    <w:rsid w:val="00A61AE1"/>
    <w:rsid w:val="00AB574D"/>
    <w:rsid w:val="00B30810"/>
    <w:rsid w:val="00B551C9"/>
    <w:rsid w:val="00BA4F1A"/>
    <w:rsid w:val="00CE3EFA"/>
    <w:rsid w:val="00D2736B"/>
    <w:rsid w:val="00D8248E"/>
    <w:rsid w:val="00E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B4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574D"/>
    <w:pPr>
      <w:jc w:val="both"/>
    </w:pPr>
    <w:rPr>
      <w:rFonts w:ascii="Century Gothic" w:hAnsi="Century Gothic"/>
    </w:rPr>
  </w:style>
  <w:style w:type="character" w:customStyle="1" w:styleId="BodyTextChar">
    <w:name w:val="Body Text Char"/>
    <w:basedOn w:val="DefaultParagraphFont"/>
    <w:link w:val="BodyText"/>
    <w:rsid w:val="00AB574D"/>
    <w:rPr>
      <w:rFonts w:ascii="Century Gothic" w:eastAsia="Times New Roman" w:hAnsi="Century Gothic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574D"/>
    <w:pPr>
      <w:pBdr>
        <w:bottom w:val="single" w:sz="8" w:space="4" w:color="F0A22E" w:themeColor="accent1"/>
      </w:pBd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74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C9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1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017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574D"/>
    <w:pPr>
      <w:jc w:val="both"/>
    </w:pPr>
    <w:rPr>
      <w:rFonts w:ascii="Century Gothic" w:hAnsi="Century Gothic"/>
    </w:rPr>
  </w:style>
  <w:style w:type="character" w:customStyle="1" w:styleId="BodyTextChar">
    <w:name w:val="Body Text Char"/>
    <w:basedOn w:val="DefaultParagraphFont"/>
    <w:link w:val="BodyText"/>
    <w:rsid w:val="00AB574D"/>
    <w:rPr>
      <w:rFonts w:ascii="Century Gothic" w:eastAsia="Times New Roman" w:hAnsi="Century Gothic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574D"/>
    <w:pPr>
      <w:pBdr>
        <w:bottom w:val="single" w:sz="8" w:space="4" w:color="F0A22E" w:themeColor="accent1"/>
      </w:pBd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74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C9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1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01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A5ED423-E3D2-4A6B-871F-5454F61DDEA8}"/>
</file>

<file path=customXml/itemProps2.xml><?xml version="1.0" encoding="utf-8"?>
<ds:datastoreItem xmlns:ds="http://schemas.openxmlformats.org/officeDocument/2006/customXml" ds:itemID="{AFC4A2FF-C744-491A-9801-E22F07CFB6EA}"/>
</file>

<file path=customXml/itemProps3.xml><?xml version="1.0" encoding="utf-8"?>
<ds:datastoreItem xmlns:ds="http://schemas.openxmlformats.org/officeDocument/2006/customXml" ds:itemID="{70C9DE0F-26CD-4F0C-93CF-139EF40853FD}"/>
</file>

<file path=customXml/itemProps4.xml><?xml version="1.0" encoding="utf-8"?>
<ds:datastoreItem xmlns:ds="http://schemas.openxmlformats.org/officeDocument/2006/customXml" ds:itemID="{201C1C39-0FC9-4FA5-BD2B-2110B4E87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2010-05-02T20:57:00Z</dcterms:created>
  <dcterms:modified xsi:type="dcterms:W3CDTF">2010-05-02T20:57:00Z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  <property fmtid="{D5CDD505-2E9C-101B-9397-08002B2CF9AE}" pid="3" name="Used in Chapter">
    <vt:lpwstr>true</vt:lpwstr>
  </property>
</Properties>
</file>