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0504D">
    <v:background id="_x0000_s1025" o:bwmode="white" fillcolor="#c0504d" o:targetscreensize="1024,768">
      <v:fill color2="fill lighten(0)" method="linear sigma" focus="100%" type="gradientRadial">
        <o:fill v:ext="view" type="gradientCenter"/>
      </v:fill>
    </v:background>
  </w:background>
  <w:body>
    <w:p w:rsidR="0097179B" w:rsidRDefault="00C240F7" w:rsidP="00AF71E3">
      <w:pPr>
        <w:pStyle w:val="Title"/>
        <w:pBdr>
          <w:bottom w:val="none" w:sz="0" w:space="0" w:color="auto"/>
        </w:pBdr>
        <w:rPr>
          <w:rFonts w:ascii="Arial" w:hAnsi="Arial" w:cs="Arial"/>
          <w:smallCaps/>
          <w:spacing w:val="280"/>
        </w:rPr>
      </w:pPr>
      <w:bookmarkStart w:id="0" w:name="_GoBack"/>
      <w:bookmarkEnd w:id="0"/>
      <w:r>
        <w:rPr>
          <w:noProof/>
        </w:rPr>
        <w:drawing>
          <wp:inline distT="0" distB="0" distL="0" distR="0" wp14:editId="0A8A4E06">
            <wp:extent cx="5603748" cy="732419"/>
            <wp:effectExtent l="95250" t="95250" r="0" b="0"/>
            <wp:docPr id="1" name="WorldWideImporters.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ldWideImporters.eps"/>
                    <pic:cNvPicPr>
                      <a:picLocks noChangeAspect="1"/>
                    </pic:cNvPicPr>
                  </pic:nvPicPr>
                  <pic:blipFill>
                    <a:blip r:embed="rId12">
                      <a:duotone>
                        <a:schemeClr val="accent2">
                          <a:shade val="50000"/>
                        </a:schemeClr>
                        <a:srgbClr val="FFF1C1"/>
                      </a:duotone>
                    </a:blip>
                    <a:stretch>
                      <a:fillRect/>
                    </a:stretch>
                  </pic:blipFill>
                  <pic:spPr>
                    <a:xfrm>
                      <a:off x="0" y="0"/>
                      <a:ext cx="5603748" cy="732419"/>
                    </a:xfrm>
                    <a:prstGeom prst="rect">
                      <a:avLst/>
                    </a:prstGeom>
                    <a:ln>
                      <a:noFill/>
                    </a:ln>
                    <a:effectLst>
                      <a:outerShdw blurRad="50800" dist="50800" dir="13500000" algn="tl" rotWithShape="0">
                        <a:srgbClr val="000000">
                          <a:alpha val="43137"/>
                        </a:srgbClr>
                      </a:outerShdw>
                    </a:effectLst>
                  </pic:spPr>
                </pic:pic>
              </a:graphicData>
            </a:graphic>
          </wp:inline>
        </w:drawing>
      </w:r>
    </w:p>
    <w:p w:rsidR="0097179B" w:rsidRDefault="0097179B">
      <w:pPr>
        <w:pStyle w:val="Title"/>
        <w:pBdr>
          <w:bottom w:val="none" w:sz="0" w:space="0" w:color="auto"/>
        </w:pBdr>
        <w:jc w:val="center"/>
      </w:pPr>
    </w:p>
    <w:p w:rsidR="00AF71E3" w:rsidRPr="00AF71E3" w:rsidRDefault="00AF71E3" w:rsidP="00AF71E3">
      <w:pPr>
        <w:pStyle w:val="Title"/>
        <w:pBdr>
          <w:top w:val="single" w:sz="4" w:space="1" w:color="auto"/>
          <w:left w:val="single" w:sz="4" w:space="4" w:color="auto"/>
          <w:bottom w:val="single" w:sz="4" w:space="0" w:color="auto"/>
          <w:right w:val="single" w:sz="4" w:space="4" w:color="auto"/>
        </w:pBdr>
        <w:jc w:val="center"/>
        <w:rPr>
          <w:rFonts w:ascii="Arial" w:hAnsi="Arial" w:cs="Arial"/>
          <w:b/>
          <w:smallCaps/>
          <w:spacing w:val="200"/>
          <w:sz w:val="22"/>
        </w:rPr>
      </w:pPr>
      <w:r>
        <w:rPr>
          <w:rFonts w:ascii="Arial" w:hAnsi="Arial" w:cs="Arial"/>
          <w:b/>
          <w:smallCaps/>
          <w:spacing w:val="200"/>
          <w:sz w:val="22"/>
        </w:rPr>
        <w:t xml:space="preserve"> </w:t>
      </w:r>
      <w:r w:rsidRPr="00AF71E3">
        <w:rPr>
          <w:rFonts w:ascii="Arial" w:hAnsi="Arial" w:cs="Arial"/>
          <w:b/>
          <w:smallCaps/>
          <w:spacing w:val="200"/>
          <w:sz w:val="22"/>
        </w:rPr>
        <w:t>Information Sheet</w:t>
      </w:r>
    </w:p>
    <w:p w:rsidR="00AF71E3" w:rsidRDefault="00AF71E3" w:rsidP="00AF71E3"/>
    <w:p w:rsidR="0097179B" w:rsidRDefault="00AF71E3">
      <w:pPr>
        <w:pStyle w:val="Title"/>
        <w:pBdr>
          <w:bottom w:val="none" w:sz="0" w:space="0" w:color="auto"/>
        </w:pBdr>
        <w:jc w:val="center"/>
      </w:pPr>
      <w:r>
        <w:t xml:space="preserve">Simple </w:t>
      </w:r>
      <w:r w:rsidR="008D1EC3">
        <w:t>Room</w:t>
      </w:r>
      <w:r w:rsidR="00710F36">
        <w:t xml:space="preserve"> </w:t>
      </w:r>
      <w:r>
        <w:t>Design</w:t>
      </w:r>
    </w:p>
    <w:p w:rsidR="0097179B" w:rsidRDefault="008D1EC3">
      <w:pPr>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w:t>
      </w:r>
      <w:r w:rsidR="00C413C1">
        <w:rPr>
          <w:rFonts w:ascii="Calibri" w:hAnsi="Calibri"/>
          <w:sz w:val="22"/>
          <w:szCs w:val="22"/>
        </w:rPr>
        <w:t>a</w:t>
      </w:r>
      <w:r w:rsidR="00AF5AD0">
        <w:rPr>
          <w:rFonts w:ascii="Calibri" w:hAnsi="Calibri"/>
          <w:sz w:val="22"/>
          <w:szCs w:val="22"/>
        </w:rPr>
        <w:t>nother</w:t>
      </w:r>
      <w:r w:rsidR="00560002" w:rsidRPr="00A91597">
        <w:rPr>
          <w:rFonts w:ascii="Calibri" w:hAnsi="Calibri"/>
          <w:sz w:val="22"/>
          <w:szCs w:val="22"/>
        </w:rPr>
        <w:t xml:space="preserve"> design mistake. Created by acclaimed interior designers to simplify the redecorating process, this </w:t>
      </w:r>
      <w:r w:rsidR="00AF5AD0">
        <w:rPr>
          <w:rFonts w:ascii="Calibri" w:hAnsi="Calibri"/>
          <w:sz w:val="22"/>
          <w:szCs w:val="22"/>
        </w:rPr>
        <w:t xml:space="preserve">award-winning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rsidR="0097179B" w:rsidRDefault="0097179B">
      <w:pPr>
        <w:rPr>
          <w:rFonts w:ascii="Calibri" w:hAnsi="Calibri"/>
          <w:sz w:val="22"/>
          <w:szCs w:val="22"/>
        </w:rPr>
      </w:pP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a look at how your home is decorated and </w:t>
      </w:r>
      <w:r w:rsidR="00AF5AD0">
        <w:rPr>
          <w:rFonts w:ascii="Calibri" w:hAnsi="Calibri"/>
          <w:sz w:val="22"/>
          <w:szCs w:val="22"/>
        </w:rPr>
        <w:t>notice</w:t>
      </w:r>
      <w:r w:rsidR="00AF5AD0" w:rsidRPr="00A91597">
        <w:rPr>
          <w:rFonts w:ascii="Calibri" w:hAnsi="Calibri"/>
          <w:sz w:val="22"/>
          <w:szCs w:val="22"/>
        </w:rPr>
        <w:t xml:space="preserve"> </w:t>
      </w:r>
      <w:r w:rsidRPr="00A91597">
        <w:rPr>
          <w:rFonts w:ascii="Calibri" w:hAnsi="Calibri"/>
          <w:sz w:val="22"/>
          <w:szCs w:val="22"/>
        </w:rPr>
        <w:t xml:space="preserve">the things you like and dislike. Pay special attention to the color scheme and to how </w:t>
      </w:r>
      <w:r w:rsidR="00AF5AD0">
        <w:rPr>
          <w:rFonts w:ascii="Calibri" w:hAnsi="Calibri"/>
          <w:sz w:val="22"/>
          <w:szCs w:val="22"/>
        </w:rPr>
        <w:t>you react to</w:t>
      </w:r>
      <w:r w:rsidRPr="00A91597">
        <w:rPr>
          <w:rFonts w:ascii="Calibri" w:hAnsi="Calibri"/>
          <w:sz w:val="22"/>
          <w:szCs w:val="22"/>
        </w:rPr>
        <w:t xml:space="preserve"> each room. Is it inviting? Does it feel comfortable? Does it relax you or does it invigorate you?</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Focus on the room(s) you would most like to change. Brainstorm all the things you would change in that room if you could. Don't </w:t>
      </w:r>
      <w:r w:rsidR="00B8086B">
        <w:rPr>
          <w:rFonts w:ascii="Calibri" w:hAnsi="Calibri"/>
          <w:sz w:val="22"/>
          <w:szCs w:val="22"/>
        </w:rPr>
        <w:t>think about what it would cost</w:t>
      </w:r>
      <w:r w:rsidRPr="00A91597">
        <w:rPr>
          <w:rFonts w:ascii="Calibri" w:hAnsi="Calibri"/>
          <w:sz w:val="22"/>
          <w:szCs w:val="22"/>
        </w:rPr>
        <w:t>; just let your imagin</w:t>
      </w:r>
      <w:r w:rsidR="00B8086B">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B8086B">
        <w:rPr>
          <w:rFonts w:ascii="Calibri" w:hAnsi="Calibri"/>
          <w:sz w:val="22"/>
          <w:szCs w:val="22"/>
        </w:rPr>
        <w:t>be</w:t>
      </w:r>
      <w:r w:rsidR="00B8086B" w:rsidRPr="00A91597">
        <w:rPr>
          <w:rFonts w:ascii="Calibri" w:hAnsi="Calibri"/>
          <w:sz w:val="22"/>
          <w:szCs w:val="22"/>
        </w:rPr>
        <w:t xml:space="preserve"> </w:t>
      </w:r>
      <w:r w:rsidRPr="00A91597">
        <w:rPr>
          <w:rFonts w:ascii="Calibri" w:hAnsi="Calibri"/>
          <w:sz w:val="22"/>
          <w:szCs w:val="22"/>
        </w:rPr>
        <w:t xml:space="preserve">clear </w:t>
      </w:r>
      <w:r w:rsidR="00B8086B">
        <w:rPr>
          <w:rFonts w:ascii="Calibri" w:hAnsi="Calibri"/>
          <w:sz w:val="22"/>
          <w:szCs w:val="22"/>
        </w:rPr>
        <w:t>about</w:t>
      </w:r>
      <w:r w:rsidRPr="00A91597">
        <w:rPr>
          <w:rFonts w:ascii="Calibri" w:hAnsi="Calibri"/>
          <w:sz w:val="22"/>
          <w:szCs w:val="22"/>
        </w:rPr>
        <w:t xml:space="preserve"> what you like and what you hate about that room.</w:t>
      </w:r>
    </w:p>
    <w:p w:rsidR="0097179B" w:rsidRDefault="00AF71E3">
      <w:pPr>
        <w:pStyle w:val="BodyText"/>
        <w:spacing w:after="120"/>
        <w:jc w:val="left"/>
        <w:rPr>
          <w:rFonts w:ascii="Calibri" w:hAnsi="Calibri"/>
          <w:sz w:val="22"/>
          <w:szCs w:val="22"/>
        </w:rPr>
      </w:pPr>
      <w:r>
        <w:rPr>
          <w:rFonts w:ascii="Calibri" w:hAnsi="Calibri"/>
          <w:noProof/>
          <w:sz w:val="22"/>
          <w:szCs w:val="22"/>
        </w:rPr>
        <mc:AlternateContent>
          <mc:Choice Requires="wps">
            <w:drawing>
              <wp:anchor distT="91440" distB="91440" distL="228600" distR="91440" simplePos="0" relativeHeight="251657216" behindDoc="0" locked="0" layoutInCell="0" allowOverlap="1" wp14:editId="76DFEBD5">
                <wp:simplePos x="0" y="0"/>
                <wp:positionH relativeFrom="margin">
                  <wp:posOffset>3517265</wp:posOffset>
                </wp:positionH>
                <wp:positionV relativeFrom="margin">
                  <wp:posOffset>4867275</wp:posOffset>
                </wp:positionV>
                <wp:extent cx="2312035" cy="536575"/>
                <wp:effectExtent l="12065" t="9525" r="9525" b="25400"/>
                <wp:wrapSquare wrapText="bothSides"/>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2035" cy="536575"/>
                        </a:xfrm>
                        <a:prstGeom prst="rect">
                          <a:avLst/>
                        </a:prstGeom>
                        <a:gradFill rotWithShape="0">
                          <a:gsLst>
                            <a:gs pos="0">
                              <a:srgbClr val="D99694"/>
                            </a:gs>
                            <a:gs pos="50000">
                              <a:srgbClr val="C0504D"/>
                            </a:gs>
                            <a:gs pos="100000">
                              <a:srgbClr val="D99694"/>
                            </a:gs>
                          </a:gsLst>
                          <a:lin ang="5400000" scaled="1"/>
                        </a:gradFill>
                        <a:ln w="12700">
                          <a:solidFill>
                            <a:srgbClr val="C0504D"/>
                          </a:solidFill>
                          <a:miter lim="800000"/>
                          <a:headEnd/>
                          <a:tailEnd/>
                        </a:ln>
                        <a:effectLst>
                          <a:outerShdw dist="28398" dir="3806097" algn="ctr" rotWithShape="0">
                            <a:srgbClr val="5F2726"/>
                          </a:outerShdw>
                        </a:effectLst>
                      </wps:spPr>
                      <wps:txbx>
                        <w:txbxContent>
                          <w:p w:rsidR="0097179B" w:rsidRDefault="000A2280">
                            <w:pPr>
                              <w:shd w:val="clear" w:color="auto" w:fill="C0504D"/>
                              <w:jc w:val="center"/>
                              <w:rPr>
                                <w:i/>
                                <w:color w:val="FFFFFF"/>
                                <w:sz w:val="28"/>
                                <w:szCs w:val="28"/>
                              </w:rPr>
                            </w:pPr>
                            <w:r w:rsidRPr="0031275E">
                              <w:rPr>
                                <w:rFonts w:ascii="Calibri" w:hAnsi="Calibri"/>
                                <w:color w:val="FFFFFF"/>
                                <w:sz w:val="22"/>
                                <w:szCs w:val="22"/>
                              </w:rPr>
                              <w:t>Go with what you love, and the rest will fall into place.</w:t>
                            </w:r>
                          </w:p>
                        </w:txbxContent>
                      </wps:txbx>
                      <wps:bodyPr rot="0" vert="horz" wrap="square" lIns="210312" tIns="91440" rIns="210312" bIns="91440" anchor="ctr" anchorCtr="0" upright="1">
                        <a:spAutoFit/>
                      </wps:bodyPr>
                    </wps:wsp>
                  </a:graphicData>
                </a:graphic>
                <wp14:sizeRelH relativeFrom="margin">
                  <wp14:pctWidth>40000</wp14:pctWidth>
                </wp14:sizeRelH>
                <wp14:sizeRelV relativeFrom="margin">
                  <wp14:pctHeight>0</wp14:pctHeight>
                </wp14:sizeRelV>
              </wp:anchor>
            </w:drawing>
          </mc:Choice>
          <mc:Fallback>
            <w:pict>
              <v:rect id="Rectangle 18" o:spid="_x0000_s1026" style="position:absolute;margin-left:276.95pt;margin-top:383.25pt;width:182.05pt;height:42.25pt;z-index:251657216;visibility:visible;mso-wrap-style:square;mso-width-percent:400;mso-height-percent:0;mso-wrap-distance-left:18pt;mso-wrap-distance-top:7.2pt;mso-wrap-distance-right:7.2pt;mso-wrap-distance-bottom:7.2pt;mso-position-horizontal:absolute;mso-position-horizontal-relative:margin;mso-position-vertical:absolute;mso-position-vertical-relative:margin;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ek7wIAAI0IAAAOAAAAZHJzL2Uyb0RvYy54bWzUVt9v2yAQfp+0/wHx3sZ2flt1qipZpkrd&#10;Vq2b9owxtlExMCBxsr9+B3bSZM3TtIc1Dwh8cNz33fFdbm53jUBbZixXMsPxdYQRk1QVXFYZ/v5t&#10;fTXDyDoiCyKUZBneM4tvF+/f3bQ6ZYmqlSiYQeBE2rTVGa6d0+lgYGnNGmKvlWYSjKUyDXGwNNWg&#10;MKQF740YJFE0GbTKFNooyqyFr6vOiBfBf1ky6r6UpWUOiQxDbC6MJoy5HweLG5JWhuia0z4M8hdR&#10;NIRLuPToakUcQRvDX7lqODXKqtJdU9UMVFlyygIGQBNHf6B5qolmAQuQY/WRJvvv3NLP20eDeJHh&#10;IUaSNJCir0AakZVgKJ55flptU9j2pB+NR2j1g6LPFkm1rGEbuzNGtTUjBUQV+/2DswN+YeEoyttP&#10;qgD3ZONUoGpXmsY7BBLQLmRkf8wI2zlE4WMyjJNoOMaIgm08nIyn43AFSQ+ntbHuI1MN8pMMGwg+&#10;eCfbB+t8NCQ9bOnzU6y5EMgo94O7OlDsrw1GC2e6CdIK8HSfranypTBoS6CIVvP5ZD7CfS4a+ioV&#10;F0q2IeZ5o68g45o4nnPB3T5UL0YNTe8rqQzJBXBzcEvi0Su/Fyunfwxd8YQi7CBX9hTGOIJfQHgG&#10;ZRmNo9HqcOfbgBJ7KBewvJ20QEFWhzoTXCJ4Q1Daow4XspQIBq+xe0lBT0K9+nQKiVqwJNMDAUrw&#10;o/ENZtaext9wB41A8CbDs44LqGSSemH5IIswd4SLbg4cCunNLEh8/2rVBlw81UWLCu61IJkN59B+&#10;Cg56P5xFk2g+xYiIChoVdQZflIAzGsfrZJpM/vcHcoQdxO6EkSDEXns7DXe7fAc8ekHOVbEHSQYN&#10;9Brn+zdMamV+YdRCL8yw/bkhhmEk7iXIYBJHoMPQPcNqHo9GcMicmfJTE5EUnPUsd4ul65ruRhte&#10;1XBb3OmRvoN2sOZBqV8i65sI9LyAqe/PvqmersOul38Ri98AAAD//wMAUEsDBBQABgAIAAAAIQAe&#10;5QB/4QAAAAsBAAAPAAAAZHJzL2Rvd25yZXYueG1sTI9NS8NAFEX3gv9heII7O0ll0jTmpYiiUOhC&#10;axGXk8wzCc5HmJm28d87rnT5eId7z603s9HsRD6MziLkiwwY2c6p0fYIh7enmxJYiNIqqZ0lhG8K&#10;sGkuL2pZKXe2r3Tax56lEBsqiTDEOFWch24gI8PCTWTT79N5I2M6fc+Vl+cUbjRfZlnBjRxtahjk&#10;RA8DdV/7o0F4fv/Q82PbRbHbHUhsty8rv+wRr6/m+ztgkeb4B8OvflKHJjm17mhVYBpBiNt1QhFW&#10;RSGAJWKdl2ldi1CKPAPe1Pz/huYHAAD//wMAUEsBAi0AFAAGAAgAAAAhALaDOJL+AAAA4QEAABMA&#10;AAAAAAAAAAAAAAAAAAAAAFtDb250ZW50X1R5cGVzXS54bWxQSwECLQAUAAYACAAAACEAOP0h/9YA&#10;AACUAQAACwAAAAAAAAAAAAAAAAAvAQAAX3JlbHMvLnJlbHNQSwECLQAUAAYACAAAACEABBjXpO8C&#10;AACNCAAADgAAAAAAAAAAAAAAAAAuAgAAZHJzL2Uyb0RvYy54bWxQSwECLQAUAAYACAAAACEAHuUA&#10;f+EAAAALAQAADwAAAAAAAAAAAAAAAABJBQAAZHJzL2Rvd25yZXYueG1sUEsFBgAAAAAEAAQA8wAA&#10;AFcGAAAAAA==&#10;" o:allowincell="f" fillcolor="#d99694" strokecolor="#c0504d" strokeweight="1pt">
                <v:fill color2="#c0504d" focus="50%" type="gradient"/>
                <v:shadow on="t" color="#5f2726" offset="1pt"/>
                <v:textbox style="mso-fit-shape-to-text:t" inset="16.56pt,7.2pt,16.56pt,7.2pt">
                  <w:txbxContent>
                    <w:p w14:paraId="78B6560B" w14:textId="77777777" w:rsidR="0097179B" w:rsidRDefault="000A2280">
                      <w:pPr>
                        <w:shd w:val="clear" w:color="auto" w:fill="C0504D"/>
                        <w:jc w:val="center"/>
                        <w:rPr>
                          <w:i/>
                          <w:color w:val="FFFFFF"/>
                          <w:sz w:val="28"/>
                          <w:szCs w:val="28"/>
                        </w:rPr>
                      </w:pPr>
                      <w:r w:rsidRPr="0031275E">
                        <w:rPr>
                          <w:rFonts w:ascii="Calibri" w:hAnsi="Calibri"/>
                          <w:color w:val="FFFFFF"/>
                          <w:sz w:val="22"/>
                          <w:szCs w:val="22"/>
                        </w:rPr>
                        <w:t>Go with what you love, and the rest will fall into place.</w:t>
                      </w:r>
                    </w:p>
                  </w:txbxContent>
                </v:textbox>
                <w10:wrap type="square" anchorx="margin" anchory="margin"/>
              </v:rect>
            </w:pict>
          </mc:Fallback>
        </mc:AlternateContent>
      </w:r>
      <w:r w:rsidR="00BB2F7F" w:rsidRPr="00A91597">
        <w:rPr>
          <w:rFonts w:ascii="Calibri" w:hAnsi="Calibri"/>
          <w:sz w:val="22"/>
          <w:szCs w:val="22"/>
        </w:rPr>
        <w:t xml:space="preserve">Visit our showroom and </w:t>
      </w:r>
      <w:r w:rsidR="008D1EC3">
        <w:rPr>
          <w:rFonts w:ascii="Calibri" w:hAnsi="Calibri"/>
          <w:sz w:val="22"/>
          <w:szCs w:val="22"/>
        </w:rPr>
        <w:t>purchase</w:t>
      </w:r>
      <w:r w:rsidR="00BB2F7F"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rsidR="0097179B"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rsidR="0097179B"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Come back to the store. Look again at the pieces you liked during your last visit and see if you still love them. If you're not quite sure, go back to your planner for a </w:t>
      </w:r>
      <w:r w:rsidR="00531FAF">
        <w:rPr>
          <w:rFonts w:ascii="Calibri" w:hAnsi="Calibri"/>
          <w:sz w:val="22"/>
          <w:szCs w:val="22"/>
        </w:rPr>
        <w:t>few</w:t>
      </w:r>
      <w:r w:rsidR="00531FAF" w:rsidRPr="00A91597">
        <w:rPr>
          <w:rFonts w:ascii="Calibri" w:hAnsi="Calibri"/>
          <w:sz w:val="22"/>
          <w:szCs w:val="22"/>
        </w:rPr>
        <w:t xml:space="preserve"> </w:t>
      </w:r>
      <w:r w:rsidRPr="00A91597">
        <w:rPr>
          <w:rFonts w:ascii="Calibri" w:hAnsi="Calibri"/>
          <w:sz w:val="22"/>
          <w:szCs w:val="22"/>
        </w:rPr>
        <w:t xml:space="preserve">more </w:t>
      </w:r>
      <w:r w:rsidR="00531FAF">
        <w:rPr>
          <w:rFonts w:ascii="Calibri" w:hAnsi="Calibri"/>
          <w:sz w:val="22"/>
          <w:szCs w:val="22"/>
        </w:rPr>
        <w:t>adjustments</w:t>
      </w:r>
      <w:r w:rsidRPr="00A91597">
        <w:rPr>
          <w:rFonts w:ascii="Calibri" w:hAnsi="Calibri"/>
          <w:sz w:val="22"/>
          <w:szCs w:val="22"/>
        </w:rPr>
        <w:t xml:space="preserve">. </w:t>
      </w:r>
      <w:r w:rsidR="006B5864">
        <w:rPr>
          <w:rFonts w:ascii="Calibri" w:hAnsi="Calibri"/>
          <w:sz w:val="22"/>
          <w:szCs w:val="22"/>
        </w:rPr>
        <w:t>I</w:t>
      </w:r>
      <w:r w:rsidRPr="00A91597">
        <w:rPr>
          <w:rFonts w:ascii="Calibri" w:hAnsi="Calibri"/>
          <w:sz w:val="22"/>
          <w:szCs w:val="22"/>
        </w:rPr>
        <w:t xml:space="preserve">f you are sure, </w:t>
      </w:r>
      <w:r w:rsidR="00531FAF">
        <w:rPr>
          <w:rFonts w:ascii="Calibri" w:hAnsi="Calibri"/>
          <w:sz w:val="22"/>
          <w:szCs w:val="22"/>
        </w:rPr>
        <w:t>go back to</w:t>
      </w:r>
      <w:r w:rsidR="006B5864">
        <w:rPr>
          <w:rFonts w:ascii="Calibri" w:hAnsi="Calibri"/>
          <w:sz w:val="22"/>
          <w:szCs w:val="22"/>
        </w:rPr>
        <w:t xml:space="preserve">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rsidR="0097179B" w:rsidRDefault="00AF71E3">
      <w:pPr>
        <w:pStyle w:val="BodyText"/>
        <w:spacing w:after="120"/>
        <w:jc w:val="left"/>
        <w:rPr>
          <w:rFonts w:ascii="Calibri" w:hAnsi="Calibri"/>
          <w:sz w:val="22"/>
          <w:szCs w:val="22"/>
        </w:rPr>
      </w:pPr>
      <w:r>
        <w:rPr>
          <w:rFonts w:ascii="Calibri" w:hAnsi="Calibri"/>
          <w:noProof/>
          <w:sz w:val="22"/>
          <w:szCs w:val="22"/>
        </w:rPr>
        <mc:AlternateContent>
          <mc:Choice Requires="wps">
            <w:drawing>
              <wp:anchor distT="91440" distB="91440" distL="457200" distR="91440" simplePos="0" relativeHeight="251658240" behindDoc="0" locked="0" layoutInCell="0" allowOverlap="1" wp14:editId="0767384D">
                <wp:simplePos x="0" y="0"/>
                <wp:positionH relativeFrom="page">
                  <wp:align>right</wp:align>
                </wp:positionH>
                <wp:positionV relativeFrom="page">
                  <wp:align>top</wp:align>
                </wp:positionV>
                <wp:extent cx="2753360" cy="10026015"/>
                <wp:effectExtent l="15240" t="9525" r="12700" b="22860"/>
                <wp:wrapSquare wrapText="bothSides"/>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53360" cy="10026015"/>
                        </a:xfrm>
                        <a:prstGeom prst="rect">
                          <a:avLst/>
                        </a:prstGeom>
                        <a:gradFill rotWithShape="1">
                          <a:gsLst>
                            <a:gs pos="0">
                              <a:srgbClr val="D99694"/>
                            </a:gs>
                            <a:gs pos="50000">
                              <a:srgbClr val="C0504D"/>
                            </a:gs>
                            <a:gs pos="100000">
                              <a:srgbClr val="D99694"/>
                            </a:gs>
                          </a:gsLst>
                          <a:lin ang="5400000" scaled="1"/>
                        </a:gradFill>
                        <a:ln w="12700">
                          <a:solidFill>
                            <a:srgbClr val="C0504D"/>
                          </a:solidFill>
                          <a:miter lim="800000"/>
                          <a:headEnd/>
                          <a:tailEnd/>
                        </a:ln>
                        <a:effectLst>
                          <a:outerShdw dist="28398" dir="3806097" algn="ctr" rotWithShape="0">
                            <a:srgbClr val="5F2726"/>
                          </a:outerShdw>
                        </a:effectLst>
                      </wps:spPr>
                      <wps:txbx>
                        <w:txbxContent>
                          <w:p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wps:txbx>
                      <wps:bodyPr rot="0" vert="horz" wrap="square" lIns="0" tIns="914400" rIns="914400" bIns="914400" anchor="t" anchorCtr="0" upright="1">
                        <a:noAutofit/>
                      </wps:bodyPr>
                    </wps:wsp>
                  </a:graphicData>
                </a:graphic>
                <wp14:sizeRelH relativeFrom="page">
                  <wp14:pctWidth>0</wp14:pctWidth>
                </wp14:sizeRelH>
                <wp14:sizeRelV relativeFrom="page">
                  <wp14:pctHeight>100000</wp14:pctHeight>
                </wp14:sizeRelV>
              </wp:anchor>
            </w:drawing>
          </mc:Choice>
          <mc:Fallback>
            <w:pict>
              <v:rect id="Rectangle 19" o:spid="_x0000_s1027" style="position:absolute;margin-left:165.6pt;margin-top:0;width:216.8pt;height:789.45pt;flip:y;z-index:251658240;visibility:visible;mso-wrap-style:square;mso-width-percent:0;mso-height-percent:1000;mso-wrap-distance-left:36pt;mso-wrap-distance-top:7.2pt;mso-wrap-distance-right:7.2pt;mso-wrap-distance-bottom:7.2pt;mso-position-horizontal:right;mso-position-horizontal-relative:page;mso-position-vertical:top;mso-position-vertical-relative:page;mso-width-percent: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l19wIAAJsIAAAOAAAAZHJzL2Uyb0RvYy54bWzUVltv2yAUfp+0/4B4b33JpYlVp6qSdarU&#10;bdW6yzPG2EbFwIDEyX79DjhJkyZP0x7WPCAw8HG+c/lOrm/WrUArZixXMsfJZYwRk1SVXNY5/v7t&#10;7mKCkXVElkQoyXK8YRbfzN6/u+50xlLVKFEygwBE2qzTOW6c01kUWdqwlthLpZmEzUqZljhYmjoq&#10;DekAvRVRGsfjqFOm1EZRZi18XfSbeBbwq4pR96WqLHNI5Bhsc2E0YSz8GM2uSVYbohtOt2aQv7Ci&#10;JVzCo3uoBXEELQ0/gWo5Ncqqyl1S1UaqqjhlgQOwSeJXbJ4aolngAs6xeu8m++9g6efVo0G8zHGK&#10;kSQthOgrOI3IWjCUTL1/Om0zOPakH41naPWDos8WSTVv4Bi7NUZ1DSMlWJX489HRBb+wcBUV3SdV&#10;AjxZOhVcta5MiyrB9Q9/0UODO9A6xGazjw1bO0ThY3o1GgzGEEIKe0kcp+M4GYXnSOaR/H1trPvI&#10;VIv8JMcGiARcsnqwzlv2cmQbq/KOC4GMcj+5a4K7d7bUFu6EUxZpBdziAGVNXcyFQSsCCbWYTsfT&#10;Id7GpaUnYTmTvi0xz0t9AdHXxPGCC+42IZMxaml2X0tlSCHATztYkgxPcM9m0bYw+kQKCdlTru0h&#10;jVEMv1Mq83gUDxe7N98GFciCs1zeTlggIfd5JrhEUE85Hg17XshSIhhUZl9VQVtCvvpwCok62Emv&#10;dsFUgu83j5L0bUTWHtrfcgdNQfA2x5PeF5DJJPMi80GWYe4IF/0cfCik32ZB7rdVq5YA8dSUHSq5&#10;14J0MphCKyo5aP9gEo/j6RVGRNTQtKgz+JUEnCmQ0V16lY7/9wLZ0w5id+CRIMpeh3s9d+tiHVQ/&#10;5JbX6EKVG1BpkMIgwNDSYdIo8xujDtpjju2vJTEMI3EvgxoiFybTZAj5Cg48WhVHKyIpIOXYgcvD&#10;dO76FrzUhtcNPNTrv1S30BwqHrT6xahtS4EOGFhtu7VvsYfrcOrlP8XsDwAAAP//AwBQSwMEFAAG&#10;AAgAAAAhAIwxYoPfAAAABgEAAA8AAABkcnMvZG93bnJldi54bWxMj0FLw0AQhe+C/2EZwYvYTW1s&#10;a8ymiCCIgmBbCL1tstMkujsbsts2/ntHL3p5MLzHe9/kq9FZccQhdJ4UTCcJCKTam44aBdvN0/US&#10;RIiajLaeUMEXBlgV52e5zow/0Tse17ERXEIh0wraGPtMylC36HSY+B6Jvb0fnI58Do00gz5xubPy&#10;Jknm0umOeKHVPT62WH+uD06BLc0u7T+617ercjN9LsNin75USl1ejA/3ICKO8S8MP/iMDgUzVf5A&#10;JgirgB+Jv8peOpvNQVQcul0s70AWufyPX3wDAAD//wMAUEsBAi0AFAAGAAgAAAAhALaDOJL+AAAA&#10;4QEAABMAAAAAAAAAAAAAAAAAAAAAAFtDb250ZW50X1R5cGVzXS54bWxQSwECLQAUAAYACAAAACEA&#10;OP0h/9YAAACUAQAACwAAAAAAAAAAAAAAAAAvAQAAX3JlbHMvLnJlbHNQSwECLQAUAAYACAAAACEA&#10;o1KpdfcCAACbCAAADgAAAAAAAAAAAAAAAAAuAgAAZHJzL2Uyb0RvYy54bWxQSwECLQAUAAYACAAA&#10;ACEAjDFig98AAAAGAQAADwAAAAAAAAAAAAAAAABRBQAAZHJzL2Rvd25yZXYueG1sUEsFBgAAAAAE&#10;AAQA8wAAAF0GAAAAAA==&#10;" o:allowincell="f" fillcolor="#d99694" strokecolor="#c0504d" strokeweight="1pt">
                <v:fill color2="#c0504d" rotate="t" focus="50%" type="gradient"/>
                <v:shadow on="t" color="#5f2726" offset="1pt"/>
                <v:textbox inset="0,1in,1in,1in">
                  <w:txbxContent>
                    <w:p w14:paraId="2A508EAC" w14:textId="77777777"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14:paraId="6F7E2F81" w14:textId="77777777"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v:textbox>
                <w10:wrap type="square" anchorx="page" anchory="page"/>
              </v:rect>
            </w:pict>
          </mc:Fallback>
        </mc:AlternateContent>
      </w:r>
      <w:r w:rsidR="00BB2F7F"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00BB2F7F" w:rsidRPr="00A91597">
        <w:rPr>
          <w:rFonts w:ascii="Calibri" w:hAnsi="Calibri"/>
          <w:sz w:val="22"/>
          <w:szCs w:val="22"/>
        </w:rPr>
        <w:t xml:space="preserve">to all our customers. </w:t>
      </w:r>
      <w:r w:rsidR="00E476E8">
        <w:rPr>
          <w:rFonts w:ascii="Calibri" w:hAnsi="Calibri"/>
          <w:sz w:val="22"/>
          <w:szCs w:val="22"/>
        </w:rPr>
        <w:t xml:space="preserve">Sometimes talking </w:t>
      </w:r>
      <w:r w:rsidR="00BB2F7F"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00BB2F7F" w:rsidRPr="00A91597">
        <w:rPr>
          <w:rFonts w:ascii="Calibri" w:hAnsi="Calibri"/>
          <w:sz w:val="22"/>
          <w:szCs w:val="22"/>
        </w:rPr>
        <w:t>get you back on track.</w:t>
      </w:r>
    </w:p>
    <w:p w:rsidR="0097179B" w:rsidRDefault="00BB2F7F">
      <w:pPr>
        <w:pStyle w:val="BodyText"/>
        <w:spacing w:after="120"/>
        <w:jc w:val="left"/>
        <w:rPr>
          <w:rFonts w:ascii="Calibri" w:hAnsi="Calibri"/>
          <w:sz w:val="22"/>
          <w:szCs w:val="22"/>
        </w:rPr>
      </w:pPr>
      <w:r w:rsidRPr="00A91597">
        <w:rPr>
          <w:rFonts w:ascii="Calibri" w:hAnsi="Calibri"/>
          <w:sz w:val="22"/>
          <w:szCs w:val="22"/>
        </w:rPr>
        <w:t>Success! Your room is everything you hoped for.</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Now what about your bedroom? </w:t>
      </w:r>
      <w:proofErr w:type="gramStart"/>
      <w:r w:rsidRPr="00A91597">
        <w:rPr>
          <w:rFonts w:ascii="Calibri" w:hAnsi="Calibri"/>
          <w:sz w:val="22"/>
          <w:szCs w:val="22"/>
        </w:rPr>
        <w:t xml:space="preserve">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proofErr w:type="gramEnd"/>
      <w:r w:rsidRPr="00A91597">
        <w:rPr>
          <w:rFonts w:ascii="Calibri" w:hAnsi="Calibri"/>
          <w:sz w:val="22"/>
          <w:szCs w:val="22"/>
        </w:rPr>
        <w:t xml:space="preserve"> The Room Planner can be used countless times for any room in the house.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rsidR="0097179B" w:rsidRDefault="0097179B">
      <w:pPr>
        <w:rPr>
          <w:rFonts w:ascii="Calibri" w:hAnsi="Calibri"/>
          <w:sz w:val="22"/>
          <w:szCs w:val="22"/>
        </w:rPr>
      </w:pPr>
    </w:p>
    <w:sectPr w:rsidR="0097179B"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CF0" w:rsidRDefault="00DC5CF0">
      <w:r>
        <w:separator/>
      </w:r>
    </w:p>
  </w:endnote>
  <w:endnote w:type="continuationSeparator" w:id="0">
    <w:p w:rsidR="00DC5CF0" w:rsidRDefault="00DC5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CF0" w:rsidRDefault="00DC5CF0">
      <w:r>
        <w:separator/>
      </w:r>
    </w:p>
  </w:footnote>
  <w:footnote w:type="continuationSeparator" w:id="0">
    <w:p w:rsidR="00DC5CF0" w:rsidRDefault="00DC5C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7F"/>
    <w:rsid w:val="000111A7"/>
    <w:rsid w:val="0001499A"/>
    <w:rsid w:val="00024D37"/>
    <w:rsid w:val="00063DBD"/>
    <w:rsid w:val="00092107"/>
    <w:rsid w:val="000A2280"/>
    <w:rsid w:val="000A5B38"/>
    <w:rsid w:val="000B4C0D"/>
    <w:rsid w:val="000C7CDA"/>
    <w:rsid w:val="000D192A"/>
    <w:rsid w:val="000E0940"/>
    <w:rsid w:val="001165C0"/>
    <w:rsid w:val="00131665"/>
    <w:rsid w:val="00136EF6"/>
    <w:rsid w:val="00154862"/>
    <w:rsid w:val="001571ED"/>
    <w:rsid w:val="001924A2"/>
    <w:rsid w:val="00195387"/>
    <w:rsid w:val="001A6D5E"/>
    <w:rsid w:val="001C75B8"/>
    <w:rsid w:val="001D6A27"/>
    <w:rsid w:val="00243D98"/>
    <w:rsid w:val="00244FDE"/>
    <w:rsid w:val="00247522"/>
    <w:rsid w:val="0028293F"/>
    <w:rsid w:val="00291135"/>
    <w:rsid w:val="002B5787"/>
    <w:rsid w:val="002C2F43"/>
    <w:rsid w:val="002C5394"/>
    <w:rsid w:val="002D7D5F"/>
    <w:rsid w:val="002E3F01"/>
    <w:rsid w:val="00300EFB"/>
    <w:rsid w:val="0031275E"/>
    <w:rsid w:val="003916F1"/>
    <w:rsid w:val="003C1389"/>
    <w:rsid w:val="003F4F64"/>
    <w:rsid w:val="00404950"/>
    <w:rsid w:val="00406D94"/>
    <w:rsid w:val="0042169B"/>
    <w:rsid w:val="004615A9"/>
    <w:rsid w:val="00470C04"/>
    <w:rsid w:val="004A0D27"/>
    <w:rsid w:val="004A2F4A"/>
    <w:rsid w:val="004B583B"/>
    <w:rsid w:val="004C06AB"/>
    <w:rsid w:val="004D5E91"/>
    <w:rsid w:val="00521861"/>
    <w:rsid w:val="00531FAF"/>
    <w:rsid w:val="00533958"/>
    <w:rsid w:val="00550A28"/>
    <w:rsid w:val="00554D31"/>
    <w:rsid w:val="00560002"/>
    <w:rsid w:val="005643F8"/>
    <w:rsid w:val="005862CE"/>
    <w:rsid w:val="005950FB"/>
    <w:rsid w:val="005A0149"/>
    <w:rsid w:val="005A208C"/>
    <w:rsid w:val="005C4312"/>
    <w:rsid w:val="00623CFF"/>
    <w:rsid w:val="006726AF"/>
    <w:rsid w:val="006B5864"/>
    <w:rsid w:val="00703703"/>
    <w:rsid w:val="00710F36"/>
    <w:rsid w:val="0074033D"/>
    <w:rsid w:val="007456F3"/>
    <w:rsid w:val="007D6438"/>
    <w:rsid w:val="007D7788"/>
    <w:rsid w:val="0083015C"/>
    <w:rsid w:val="00867463"/>
    <w:rsid w:val="008B3B20"/>
    <w:rsid w:val="008D1EC3"/>
    <w:rsid w:val="009067FD"/>
    <w:rsid w:val="0091465A"/>
    <w:rsid w:val="00916813"/>
    <w:rsid w:val="009251D4"/>
    <w:rsid w:val="00927D33"/>
    <w:rsid w:val="00933BBC"/>
    <w:rsid w:val="00942A38"/>
    <w:rsid w:val="00951D56"/>
    <w:rsid w:val="009664D8"/>
    <w:rsid w:val="0097179B"/>
    <w:rsid w:val="00983E84"/>
    <w:rsid w:val="009B1FA8"/>
    <w:rsid w:val="00A16558"/>
    <w:rsid w:val="00A176FD"/>
    <w:rsid w:val="00A91597"/>
    <w:rsid w:val="00AC3485"/>
    <w:rsid w:val="00AF5AD0"/>
    <w:rsid w:val="00AF71E3"/>
    <w:rsid w:val="00B173E3"/>
    <w:rsid w:val="00B27A1F"/>
    <w:rsid w:val="00B658C5"/>
    <w:rsid w:val="00B75571"/>
    <w:rsid w:val="00B8086B"/>
    <w:rsid w:val="00BA57A7"/>
    <w:rsid w:val="00BB2F7F"/>
    <w:rsid w:val="00C240F7"/>
    <w:rsid w:val="00C413C1"/>
    <w:rsid w:val="00C91BB7"/>
    <w:rsid w:val="00D035E5"/>
    <w:rsid w:val="00D1344E"/>
    <w:rsid w:val="00D334AD"/>
    <w:rsid w:val="00D42FD1"/>
    <w:rsid w:val="00DB6D60"/>
    <w:rsid w:val="00DC5CF0"/>
    <w:rsid w:val="00E06E73"/>
    <w:rsid w:val="00E476E8"/>
    <w:rsid w:val="00E667DA"/>
    <w:rsid w:val="00E94585"/>
    <w:rsid w:val="00EB3BDF"/>
    <w:rsid w:val="00EE7AAB"/>
    <w:rsid w:val="00EF7E54"/>
    <w:rsid w:val="00F0582C"/>
    <w:rsid w:val="00F1640F"/>
    <w:rsid w:val="00F31FA2"/>
    <w:rsid w:val="00F40258"/>
    <w:rsid w:val="00F75CD1"/>
    <w:rsid w:val="00FC1D6D"/>
    <w:rsid w:val="00FC37BB"/>
    <w:rsid w:val="00FD44E7"/>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2006-08-07T00:00:00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C82A8E4-39BF-4CEB-9584-1218FEF17078}"/>
</file>

<file path=customXml/itemProps2.xml><?xml version="1.0" encoding="utf-8"?>
<ds:datastoreItem xmlns:ds="http://schemas.openxmlformats.org/officeDocument/2006/customXml" ds:itemID="{4E506B03-1776-4AC2-8E0E-C5138A0169E1}"/>
</file>

<file path=customXml/itemProps3.xml><?xml version="1.0" encoding="utf-8"?>
<ds:datastoreItem xmlns:ds="http://schemas.openxmlformats.org/officeDocument/2006/customXml" ds:itemID="{A31540C3-571B-43C5-A7DE-B551557C8FAE}"/>
</file>

<file path=customXml/itemProps4.xml><?xml version="1.0" encoding="utf-8"?>
<ds:datastoreItem xmlns:ds="http://schemas.openxmlformats.org/officeDocument/2006/customXml" ds:itemID="{A2606D34-B928-4B13-9E90-A709623C514C}"/>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INFORMATION SHEET</vt:lpstr>
    </vt:vector>
  </TitlesOfParts>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2010-05-03T23:53:00Z</dcterms:created>
  <dcterms:modified xsi:type="dcterms:W3CDTF">2010-05-03T23:53:00Z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ies>
</file>