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№11:</w:t>
      </w:r>
      <w:r>
        <w:t xml:space="preserve"> </w:t>
      </w:r>
      <w:r>
        <w:t xml:space="preserve">Текстовый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Emacs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bookmarkStart w:id="63" w:name="X8bf2677759e38911d9618d6b768f08a68f6643e"/>
    <w:p>
      <w:pPr>
        <w:pStyle w:val="Heading1"/>
      </w:pPr>
      <w:r>
        <w:t xml:space="preserve">Лабораторная работа №11: Текстовый редактор Emacs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Освоение работы с текстовым редактором Emacs.</w:t>
      </w:r>
    </w:p>
    <w:bookmarkEnd w:id="20"/>
    <w:bookmarkStart w:id="49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проверка-версии-emacs"/>
    <w:p>
      <w:pPr>
        <w:pStyle w:val="Heading3"/>
      </w:pPr>
      <w:r>
        <w:t xml:space="preserve">1. Проверка версии Emacs</w:t>
      </w:r>
    </w:p>
    <w:p>
      <w:pPr>
        <w:pStyle w:val="CaptionedFigure"/>
      </w:pPr>
      <w:r>
        <w:drawing>
          <wp:inline>
            <wp:extent cx="5334000" cy="1412156"/>
            <wp:effectExtent b="0" l="0" r="0" t="0"/>
            <wp:docPr descr="Версия Emacs" title="" id="22" name="Picture"/>
            <a:graphic>
              <a:graphicData uri="http://schemas.openxmlformats.org/drawingml/2006/picture">
                <pic:pic>
                  <pic:nvPicPr>
                    <pic:cNvPr descr="images/01-emacs-vers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2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Emacs</w:t>
      </w:r>
    </w:p>
    <w:bookmarkEnd w:id="24"/>
    <w:bookmarkStart w:id="28" w:name="запуск-emacs"/>
    <w:p>
      <w:pPr>
        <w:pStyle w:val="Heading3"/>
      </w:pPr>
      <w:r>
        <w:t xml:space="preserve">2. Запуск Emacs</w:t>
      </w:r>
    </w:p>
    <w:p>
      <w:pPr>
        <w:pStyle w:val="CaptionedFigure"/>
      </w:pPr>
      <w:r>
        <w:drawing>
          <wp:inline>
            <wp:extent cx="5334000" cy="2881586"/>
            <wp:effectExtent b="0" l="0" r="0" t="0"/>
            <wp:docPr descr="Запуск Emacs" title="" id="26" name="Picture"/>
            <a:graphic>
              <a:graphicData uri="http://schemas.openxmlformats.org/drawingml/2006/picture">
                <pic:pic>
                  <pic:nvPicPr>
                    <pic:cNvPr descr="images/02-emacs-sta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8"/>
    <w:bookmarkStart w:id="32" w:name="создание-файла-lab11.sh"/>
    <w:p>
      <w:pPr>
        <w:pStyle w:val="Heading3"/>
      </w:pPr>
      <w:r>
        <w:t xml:space="preserve">3. Создание файла lab11.sh</w:t>
      </w:r>
    </w:p>
    <w:p>
      <w:pPr>
        <w:pStyle w:val="CaptionedFigure"/>
      </w:pPr>
      <w:r>
        <w:drawing>
          <wp:inline>
            <wp:extent cx="5334000" cy="384927"/>
            <wp:effectExtent b="0" l="0" r="0" t="0"/>
            <wp:docPr descr="Создание файла" title="" id="30" name="Picture"/>
            <a:graphic>
              <a:graphicData uri="http://schemas.openxmlformats.org/drawingml/2006/picture">
                <pic:pic>
                  <pic:nvPicPr>
                    <pic:cNvPr descr="images/03-emacs-create-fil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32"/>
    <w:bookmarkStart w:id="36" w:name="редактирование-файла"/>
    <w:p>
      <w:pPr>
        <w:pStyle w:val="Heading3"/>
      </w:pPr>
      <w:r>
        <w:t xml:space="preserve">4. Редактирование файла</w:t>
      </w:r>
    </w:p>
    <w:p>
      <w:pPr>
        <w:pStyle w:val="CaptionedFigure"/>
      </w:pPr>
      <w:r>
        <w:drawing>
          <wp:inline>
            <wp:extent cx="5334000" cy="1417426"/>
            <wp:effectExtent b="0" l="0" r="0" t="0"/>
            <wp:docPr descr="Редактирование" title="" id="34" name="Picture"/>
            <a:graphic>
              <a:graphicData uri="http://schemas.openxmlformats.org/drawingml/2006/picture">
                <pic:pic>
                  <pic:nvPicPr>
                    <pic:cNvPr descr="images/04-emacs-edi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</w:t>
      </w:r>
    </w:p>
    <w:bookmarkEnd w:id="36"/>
    <w:bookmarkStart w:id="40" w:name="сохранение-файла"/>
    <w:p>
      <w:pPr>
        <w:pStyle w:val="Heading3"/>
      </w:pPr>
      <w:r>
        <w:t xml:space="preserve">5. Сохранение файла</w:t>
      </w:r>
    </w:p>
    <w:p>
      <w:pPr>
        <w:pStyle w:val="CaptionedFigure"/>
      </w:pPr>
      <w:r>
        <w:drawing>
          <wp:inline>
            <wp:extent cx="5334000" cy="394854"/>
            <wp:effectExtent b="0" l="0" r="0" t="0"/>
            <wp:docPr descr="Сохранение" title="" id="38" name="Picture"/>
            <a:graphic>
              <a:graphicData uri="http://schemas.openxmlformats.org/drawingml/2006/picture">
                <pic:pic>
                  <pic:nvPicPr>
                    <pic:cNvPr descr="images/05-emacs-sav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40"/>
    <w:bookmarkStart w:id="44" w:name="выход-из-emacs"/>
    <w:p>
      <w:pPr>
        <w:pStyle w:val="Heading3"/>
      </w:pPr>
      <w:r>
        <w:t xml:space="preserve">6. Выход из Emacs</w:t>
      </w:r>
    </w:p>
    <w:p>
      <w:pPr>
        <w:pStyle w:val="CaptionedFigure"/>
      </w:pPr>
      <w:r>
        <w:drawing>
          <wp:inline>
            <wp:extent cx="5334000" cy="1105243"/>
            <wp:effectExtent b="0" l="0" r="0" t="0"/>
            <wp:docPr descr="Выход" title="" id="42" name="Picture"/>
            <a:graphic>
              <a:graphicData uri="http://schemas.openxmlformats.org/drawingml/2006/picture">
                <pic:pic>
                  <pic:nvPicPr>
                    <pic:cNvPr descr="images/06-emacs-exi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Выход</w:t>
      </w:r>
    </w:p>
    <w:bookmarkEnd w:id="44"/>
    <w:bookmarkStart w:id="48" w:name="выполнение-скрипта"/>
    <w:p>
      <w:pPr>
        <w:pStyle w:val="Heading3"/>
      </w:pPr>
      <w:r>
        <w:t xml:space="preserve">7. Выполнение скрипта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chmod +x lab11.sh</w:t>
      </w:r>
      <w:r>
        <w:t xml:space="preserve"> </w:t>
      </w:r>
      <w:r>
        <w:t xml:space="preserve">./lab11.sh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Hello</w:t>
      </w:r>
      <w:r>
        <w:t xml:space="preserve"> </w:t>
      </w:r>
      <w:r>
        <w:t xml:space="preserve">World</w:t>
      </w:r>
    </w:p>
    <w:p>
      <w:pPr>
        <w:pStyle w:val="CaptionedFigure"/>
      </w:pPr>
      <w:r>
        <w:drawing>
          <wp:inline>
            <wp:extent cx="5334000" cy="1105243"/>
            <wp:effectExtent b="0" l="0" r="0" t="0"/>
            <wp:docPr descr="Результат выполнения скрипта" title="" id="46" name="Picture"/>
            <a:graphic>
              <a:graphicData uri="http://schemas.openxmlformats.org/drawingml/2006/picture">
                <pic:pic>
                  <pic:nvPicPr>
                    <pic:cNvPr descr="images/07-script-execut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скрипта</w:t>
      </w:r>
    </w:p>
    <w:bookmarkEnd w:id="48"/>
    <w:bookmarkEnd w:id="49"/>
    <w:bookmarkStart w:id="50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Основные команды Emacs освоены: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C-x C-f</w:t>
      </w:r>
      <w:r>
        <w:t xml:space="preserve"> </w:t>
      </w:r>
      <w:r>
        <w:t xml:space="preserve">— открыть/создать файл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C-x C-s</w:t>
      </w:r>
      <w:r>
        <w:t xml:space="preserve"> </w:t>
      </w:r>
      <w:r>
        <w:t xml:space="preserve">— сохранить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C-x C-c</w:t>
      </w:r>
      <w:r>
        <w:t xml:space="preserve"> </w:t>
      </w:r>
      <w:r>
        <w:t xml:space="preserve">— выход</w:t>
      </w:r>
    </w:p>
    <w:bookmarkEnd w:id="50"/>
    <w:bookmarkStart w:id="61" w:name="контрольные-вопросы"/>
    <w:p>
      <w:pPr>
        <w:pStyle w:val="Heading2"/>
      </w:pPr>
      <w:r>
        <w:t xml:space="preserve">Контрольные вопросы</w:t>
      </w:r>
    </w:p>
    <w:bookmarkStart w:id="51" w:name="кратко-охарактеризуйте-редактор-emacs."/>
    <w:p>
      <w:pPr>
        <w:pStyle w:val="Heading3"/>
      </w:pPr>
      <w:r>
        <w:t xml:space="preserve">1. Кратко охарактеризуйте редактор emacs.</w:t>
      </w:r>
    </w:p>
    <w:p>
      <w:pPr>
        <w:pStyle w:val="FirstParagraph"/>
      </w:pPr>
      <w:r>
        <w:t xml:space="preserve">Emacs — это мощный, расширяемый текстовый редактор с поддержкой множества режимов (программирование, разметка, работа с файлами). Он имеет встроенную справку, поддержку макросов, работу с буферами и окнами.</w:t>
      </w:r>
    </w:p>
    <w:bookmarkEnd w:id="51"/>
    <w:bookmarkStart w:id="52" w:name="X95757f3e56750636bbaf7168c94e517374c28a1"/>
    <w:p>
      <w:pPr>
        <w:pStyle w:val="Heading3"/>
      </w:pPr>
      <w:r>
        <w:t xml:space="preserve">2. Какие особенности редактора могут сделать его сложным для новичка?</w:t>
      </w:r>
    </w:p>
    <w:p>
      <w:pPr>
        <w:numPr>
          <w:ilvl w:val="0"/>
          <w:numId w:val="1002"/>
        </w:numPr>
        <w:pStyle w:val="Compact"/>
      </w:pPr>
      <w:r>
        <w:t xml:space="preserve">Комбинации клавиш (Ctrl+x Ctrl+s, Ctrl+x Ctrl+c)</w:t>
      </w:r>
    </w:p>
    <w:p>
      <w:pPr>
        <w:numPr>
          <w:ilvl w:val="0"/>
          <w:numId w:val="1002"/>
        </w:numPr>
        <w:pStyle w:val="Compact"/>
      </w:pPr>
      <w:r>
        <w:t xml:space="preserve">Три режима работы (командный, вставки, Emacs-lisp)</w:t>
      </w:r>
    </w:p>
    <w:p>
      <w:pPr>
        <w:numPr>
          <w:ilvl w:val="0"/>
          <w:numId w:val="1002"/>
        </w:numPr>
        <w:pStyle w:val="Compact"/>
      </w:pPr>
      <w:r>
        <w:t xml:space="preserve">Отсутствие явного меню (по умолчанию)</w:t>
      </w:r>
    </w:p>
    <w:p>
      <w:pPr>
        <w:numPr>
          <w:ilvl w:val="0"/>
          <w:numId w:val="1002"/>
        </w:numPr>
        <w:pStyle w:val="Compact"/>
      </w:pPr>
      <w:r>
        <w:t xml:space="preserve">Использование мета-клавиш (Alt / Esc)</w:t>
      </w:r>
    </w:p>
    <w:p>
      <w:pPr>
        <w:numPr>
          <w:ilvl w:val="0"/>
          <w:numId w:val="1002"/>
        </w:numPr>
        <w:pStyle w:val="Compact"/>
      </w:pPr>
      <w:r>
        <w:t xml:space="preserve">Команды через M-x</w:t>
      </w:r>
    </w:p>
    <w:bookmarkEnd w:id="52"/>
    <w:bookmarkStart w:id="53" w:name="Xe18e92e00d8ea7d4c537b2b4a8aa113c7811f45"/>
    <w:p>
      <w:pPr>
        <w:pStyle w:val="Heading3"/>
      </w:pPr>
      <w:r>
        <w:t xml:space="preserve">3. Своими словами объясните, что такое буфер и окно в терминологии Emacs?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Буфер</w:t>
      </w:r>
      <w:r>
        <w:t xml:space="preserve"> </w:t>
      </w:r>
      <w:r>
        <w:t xml:space="preserve">— область в памяти, содержащая текст (файл, результат команды, сообщение).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Окно</w:t>
      </w:r>
      <w:r>
        <w:t xml:space="preserve"> </w:t>
      </w:r>
      <w:r>
        <w:t xml:space="preserve">— область экрана, отображающая содержимое буфера. Можно разделить на несколько окон.</w:t>
      </w:r>
    </w:p>
    <w:bookmarkEnd w:id="53"/>
    <w:bookmarkStart w:id="54" w:name="X1826d97e318af68b91f647bf5c339f936c6ac0f"/>
    <w:p>
      <w:pPr>
        <w:pStyle w:val="Heading3"/>
      </w:pPr>
      <w:r>
        <w:t xml:space="preserve">4. Можно ли открыть больше 10 буферов в одном окне?</w:t>
      </w:r>
    </w:p>
    <w:p>
      <w:pPr>
        <w:pStyle w:val="FirstParagraph"/>
      </w:pPr>
      <w:r>
        <w:t xml:space="preserve">Да, можно открыть любое количество буферов. Окно отображает один активный буфер, но переключаться между ними можно через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.</w:t>
      </w:r>
    </w:p>
    <w:bookmarkEnd w:id="54"/>
    <w:bookmarkStart w:id="55" w:name="X6a25e76bcf587523f94b9f08761e93066b76214"/>
    <w:p>
      <w:pPr>
        <w:pStyle w:val="Heading3"/>
      </w:pPr>
      <w:r>
        <w:t xml:space="preserve">5. Какие буферы создаются по умолчанию при запуске Emacs?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*scratch*</w:t>
      </w:r>
      <w:r>
        <w:t xml:space="preserve"> </w:t>
      </w:r>
      <w:r>
        <w:t xml:space="preserve">— для временного ввода и выполнения Elisp-кода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*Messages*</w:t>
      </w:r>
      <w:r>
        <w:t xml:space="preserve"> </w:t>
      </w:r>
      <w:r>
        <w:t xml:space="preserve">— системные сообщения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*GNU Emacs*</w:t>
      </w:r>
      <w:r>
        <w:t xml:space="preserve"> </w:t>
      </w:r>
      <w:r>
        <w:t xml:space="preserve">— приветственный буфер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*Backtrace*</w:t>
      </w:r>
      <w:r>
        <w:t xml:space="preserve"> </w:t>
      </w:r>
      <w:r>
        <w:t xml:space="preserve">— при ошибках</w:t>
      </w:r>
    </w:p>
    <w:bookmarkEnd w:id="55"/>
    <w:bookmarkStart w:id="56" w:name="X63da9ec5b971f167a2038ced32f2514d21d5c52"/>
    <w:p>
      <w:pPr>
        <w:pStyle w:val="Heading3"/>
      </w:pPr>
      <w:r>
        <w:t xml:space="preserve">6. Какие клавиши вы нажмёте, чтобы ввести следующую комбинацию:</w:t>
      </w:r>
      <w:r>
        <w:t xml:space="preserve"> </w:t>
      </w:r>
      <w:r>
        <w:rPr>
          <w:rStyle w:val="VerbatimChar"/>
        </w:rPr>
        <w:t xml:space="preserve">C-c |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C-c C-|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C-c |</w:t>
      </w:r>
      <w:r>
        <w:t xml:space="preserve"> </w:t>
      </w:r>
      <w:r>
        <w:t xml:space="preserve">— нажать Ctrl+c, затем</w:t>
      </w:r>
      <w:r>
        <w:t xml:space="preserve"> </w:t>
      </w:r>
      <w:r>
        <w:rPr>
          <w:rStyle w:val="VerbatimChar"/>
        </w:rPr>
        <w:t xml:space="preserve">|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C-c C-|</w:t>
      </w:r>
      <w:r>
        <w:t xml:space="preserve"> </w:t>
      </w:r>
      <w:r>
        <w:t xml:space="preserve">— нажать Ctrl+c, затем Ctrl+</w:t>
      </w:r>
      <w:r>
        <w:rPr>
          <w:rStyle w:val="VerbatimChar"/>
        </w:rPr>
        <w:t xml:space="preserve">|</w:t>
      </w:r>
    </w:p>
    <w:bookmarkEnd w:id="56"/>
    <w:bookmarkStart w:id="57" w:name="как-поделить-текущее-окно-на-две-части"/>
    <w:p>
      <w:pPr>
        <w:pStyle w:val="Heading3"/>
      </w:pPr>
      <w:r>
        <w:t xml:space="preserve">7. Как поделить текущее окно на две части?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C-x 2</w:t>
      </w:r>
      <w:r>
        <w:t xml:space="preserve"> </w:t>
      </w:r>
      <w:r>
        <w:t xml:space="preserve">— разделить по горизонтали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C-x 3</w:t>
      </w:r>
      <w:r>
        <w:t xml:space="preserve"> </w:t>
      </w:r>
      <w:r>
        <w:t xml:space="preserve">— разделить по вертикали</w:t>
      </w:r>
    </w:p>
    <w:bookmarkEnd w:id="57"/>
    <w:bookmarkStart w:id="58" w:name="Xee54b13cad51e07ae0997d56eb6850fc4b773b4"/>
    <w:p>
      <w:pPr>
        <w:pStyle w:val="Heading3"/>
      </w:pPr>
      <w:r>
        <w:t xml:space="preserve">8. В каком файле хранятся настройки редактора emacs?</w:t>
      </w:r>
    </w:p>
    <w:p>
      <w:pPr>
        <w:pStyle w:val="FirstParagraph"/>
      </w:pPr>
      <w:r>
        <w:t xml:space="preserve">Настройки хранятся в файле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.</w:t>
      </w:r>
    </w:p>
    <w:bookmarkEnd w:id="58"/>
    <w:bookmarkStart w:id="59" w:name="Xfd38526e5a3b6ed69ffbac2719fc7acbb0994e6"/>
    <w:p>
      <w:pPr>
        <w:pStyle w:val="Heading3"/>
      </w:pPr>
      <w:r>
        <w:t xml:space="preserve">9. Какую функцию выполняет 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? Можно ли её переназначить?</w:t>
      </w:r>
    </w:p>
    <w:p>
      <w:pPr>
        <w:pStyle w:val="FirstParagraph"/>
      </w:pPr>
      <w:r>
        <w:t xml:space="preserve">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обычно выполняет команду</w:t>
      </w:r>
      <w:r>
        <w:t xml:space="preserve"> </w:t>
      </w:r>
      <w:r>
        <w:rPr>
          <w:rStyle w:val="VerbatimChar"/>
        </w:rPr>
        <w:t xml:space="preserve">shell-command-on-region</w:t>
      </w:r>
      <w:r>
        <w:t xml:space="preserve"> </w:t>
      </w:r>
      <w:r>
        <w:t xml:space="preserve">(передать выделенный текст внешней команде). Да, можно переназначить через</w:t>
      </w:r>
      <w:r>
        <w:t xml:space="preserve"> </w:t>
      </w:r>
      <w:r>
        <w:rPr>
          <w:rStyle w:val="VerbatimChar"/>
        </w:rPr>
        <w:t xml:space="preserve">global-set-key</w:t>
      </w:r>
      <w:r>
        <w:t xml:space="preserve">.</w:t>
      </w:r>
    </w:p>
    <w:bookmarkEnd w:id="59"/>
    <w:bookmarkStart w:id="60" w:name="X93c1dd4c2ef086148b57ee906ee88ca4eed8990"/>
    <w:p>
      <w:pPr>
        <w:pStyle w:val="Heading3"/>
      </w:pPr>
      <w:r>
        <w:t xml:space="preserve">10. Какой редактор вам показался удобнее в работе: vi или emacs? Почему?</w:t>
      </w:r>
    </w:p>
    <w:p>
      <w:pPr>
        <w:pStyle w:val="FirstParagraph"/>
      </w:pPr>
      <w:r>
        <w:rPr>
          <w:iCs/>
          <w:i/>
        </w:rPr>
        <w:t xml:space="preserve">(Ответ студента)</w:t>
      </w:r>
      <w:r>
        <w:br/>
      </w:r>
      <w:r>
        <w:t xml:space="preserve">Пример: Emacs удобнее благодаря встроенной справке, меню и более интуитивным комбинациям. Vi быстрее для простого редактирования в терминале.</w:t>
      </w:r>
    </w:p>
    <w:bookmarkEnd w:id="60"/>
    <w:bookmarkEnd w:id="61"/>
    <w:bookmarkStart w:id="62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№11: Текстовый редактор Emacs</dc:title>
  <dc:creator>САКО ЛАССИНЕ</dc:creator>
  <cp:keywords/>
  <dcterms:created xsi:type="dcterms:W3CDTF">2026-09-14T16:38:49Z</dcterms:created>
  <dcterms:modified xsi:type="dcterms:W3CDTF">2026-09-14T16:38:49Z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НПИБД-02-25</vt:lpwstr>
  </property>
</Properties>
</file>