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QUOTE  MIS-23-0171</w:t>
      </w:r>
    </w:p>
    <w:p>
      <w:r>
        <w:t>Date: 12-Apr-2023</w:t>
      </w:r>
    </w:p>
    <w:p>
      <w:r>
        <w:t>Customer: Cascade Water Authority</w:t>
      </w:r>
    </w:p>
    <w:p/>
    <w:p>
      <w:r>
        <w:rPr>
          <w:b/>
        </w:rPr>
        <w:t>Line 1:  Pneumatic Rotary Actuator</w:t>
      </w:r>
    </w:p>
    <w:p>
      <w:r>
        <w:t>PN: ACT-7350</w:t>
      </w:r>
    </w:p>
    <w:p>
      <w:r>
        <w:t>Rack-and-pinion pneumatic actuator, double-acting, 90 degree rotation. Output torque 350 in-lb at 80 PSI supply with NAMUR accessory mounting. Anodized aluminum body with stainless fasteners.</w:t>
      </w:r>
    </w:p>
    <w:p>
      <w:r>
        <w:t>Order Qty: 2   Unit Cost: $210.46 /ea</w:t>
      </w:r>
    </w:p>
    <w:p/>
    <w:p>
      <w:r>
        <w:t>This quotation is subject to our standard terms and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