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Price Quotation  QT250216</w:t>
      </w:r>
    </w:p>
    <w:p>
      <w:r>
        <w:t>Date: 01/30/2025</w:t>
      </w:r>
    </w:p>
    <w:p>
      <w:r>
        <w:t>Customer: Cascade Water Authority</w:t>
      </w:r>
    </w:p>
    <w:p/>
    <w:p>
      <w:r>
        <w:rPr>
          <w:b/>
        </w:rPr>
        <w:t>Line 1:  Centrifugal Transfer Pump 1.5HP</w:t>
      </w:r>
    </w:p>
    <w:p>
      <w:r>
        <w:t>Item #: PMP-118</w:t>
      </w:r>
    </w:p>
    <w:p>
      <w:r>
        <w:t>End-suction centrifugal pump with cast iron volute and bronze impeller. Delivers up to 85 GPM at 60 feet of head on a 1.5 HP TEFC motor. Mechanical seal is carbon-ceramic rated for continuous duty. Suitable for clear water transfer and light industrial coolant loops.</w:t>
      </w:r>
    </w:p>
    <w:p>
      <w:r>
        <w:t>Quantity: 10   Price/Unit: 1495.42 USD</w:t>
      </w:r>
    </w:p>
    <w:p/>
    <w:p>
      <w:r>
        <w:rPr>
          <w:b/>
        </w:rPr>
        <w:t>Line 2:  Spherical Roller Bearing 65mm</w:t>
      </w:r>
    </w:p>
    <w:p>
      <w:r>
        <w:t>Item #: BRG-7742</w:t>
      </w:r>
    </w:p>
    <w:p>
      <w:r>
        <w:t>Double-row spherical roller bearing with a 65 mm bore and brass cage. Self-aligning design tolerates up to 2 degrees of shaft misalignment. C3 internal clearance for high-temperature operation.</w:t>
      </w:r>
    </w:p>
    <w:p>
      <w:r>
        <w:t>Quantity: 5   Price/Unit: $397.41 /ea</w:t>
      </w:r>
    </w:p>
    <w:p/>
    <w:p>
      <w:r>
        <w:t>This quotation is subject to our standard terms and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