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3864"/>
          <w:sz w:val="40"/>
          <w:szCs w:val="40"/>
        </w:rPr>
        <w:t xml:space="preserve">FINAL YEAR PROJECT REPORT</w:t>
      </w:r>
    </w:p>
    <w:p>
      <w:pPr>
        <w:pBdr>
          <w:bottom w:val="single" w:color="2E75B6" w:sz="6" w:space="1"/>
        </w:pBdr>
      </w:pPr>
      <w:r>
        <w:t xml:space="preserve"/>
      </w:r>
    </w:p>
    <w:p>
      <w:pPr>
        <w:spacing w:after="80" w:before="80"/>
      </w:pPr>
      <w:r>
        <w:t xml:space="preserve"/>
      </w:r>
    </w:p>
    <w:p>
      <w:pPr>
        <w:spacing w:after="160" w:before="160"/>
        <w:jc w:val="center"/>
      </w:pPr>
      <w:r>
        <w:rPr>
          <w:rFonts w:ascii="Arial" w:cs="Arial" w:eastAsia="Arial" w:hAnsi="Arial"/>
          <w:b/>
          <w:bCs/>
          <w:color w:val="2E75B6"/>
          <w:sz w:val="32"/>
          <w:szCs w:val="32"/>
        </w:rPr>
        <w:t xml:space="preserve">Parametric Study of Quasi-Zero Stiffness Vibration Isolator</w:t>
      </w:r>
    </w:p>
    <w:p>
      <w:pPr>
        <w:spacing w:after="80" w:before="80"/>
        <w:jc w:val="center"/>
      </w:pPr>
      <w:r>
        <w:rPr>
          <w:rFonts w:ascii="Arial" w:cs="Arial" w:eastAsia="Arial" w:hAnsi="Arial"/>
          <w:b/>
          <w:bCs/>
          <w:color w:val="2E75B6"/>
          <w:sz w:val="32"/>
          <w:szCs w:val="32"/>
        </w:rPr>
        <w:t xml:space="preserve">for Data Center Server Racks Under IS 1893 Seismic Loading</w:t>
      </w:r>
    </w:p>
    <w:p>
      <w:pPr>
        <w:spacing w:after="80" w:before="80"/>
      </w:pPr>
      <w:r>
        <w:t xml:space="preserve"/>
      </w:r>
    </w:p>
    <w:p>
      <w:pPr>
        <w:spacing w:after="80" w:before="80"/>
      </w:pPr>
      <w:r>
        <w:t xml:space="preserve"/>
      </w:r>
    </w:p>
    <w:p>
      <w:pPr>
        <w:jc w:val="center"/>
      </w:pPr>
      <w:r>
        <w:rPr>
          <w:rFonts w:ascii="Arial" w:cs="Arial" w:eastAsia="Arial" w:hAnsi="Arial"/>
          <w:color w:val="555555"/>
          <w:sz w:val="22"/>
          <w:szCs w:val="22"/>
        </w:rPr>
        <w:t xml:space="preserve">Submitted By</w:t>
      </w:r>
    </w:p>
    <w:p>
      <w:pPr>
        <w:spacing w:after="80" w:before="80"/>
        <w:jc w:val="center"/>
      </w:pPr>
      <w:r>
        <w:rPr>
          <w:rFonts w:ascii="Arial" w:cs="Arial" w:eastAsia="Arial" w:hAnsi="Arial"/>
          <w:b/>
          <w:bCs/>
          <w:sz w:val="26"/>
          <w:szCs w:val="26"/>
        </w:rPr>
        <w:t xml:space="preserve">Student 1 Name  |  Student 2 Name</w:t>
      </w:r>
    </w:p>
    <w:p>
      <w:pPr>
        <w:jc w:val="center"/>
      </w:pPr>
      <w:r>
        <w:rPr>
          <w:rFonts w:ascii="Arial" w:cs="Arial" w:eastAsia="Arial" w:hAnsi="Arial"/>
          <w:sz w:val="22"/>
          <w:szCs w:val="22"/>
        </w:rPr>
        <w:t xml:space="preserve">Roll No: ______  |  Roll No: ______</w:t>
      </w:r>
    </w:p>
    <w:p>
      <w:pPr>
        <w:spacing w:after="80" w:before="80"/>
      </w:pPr>
      <w:r>
        <w:t xml:space="preserve"/>
      </w:r>
    </w:p>
    <w:p>
      <w:pPr>
        <w:jc w:val="center"/>
      </w:pPr>
      <w:r>
        <w:rPr>
          <w:rFonts w:ascii="Arial" w:cs="Arial" w:eastAsia="Arial" w:hAnsi="Arial"/>
          <w:sz w:val="22"/>
          <w:szCs w:val="22"/>
        </w:rPr>
        <w:t xml:space="preserve">Department of Mechanical Engineering</w:t>
      </w:r>
    </w:p>
    <w:p>
      <w:pPr>
        <w:jc w:val="center"/>
      </w:pPr>
      <w:r>
        <w:rPr>
          <w:rFonts w:ascii="Arial" w:cs="Arial" w:eastAsia="Arial" w:hAnsi="Arial"/>
          <w:sz w:val="22"/>
          <w:szCs w:val="22"/>
        </w:rPr>
        <w:t xml:space="preserve">College Name</w:t>
      </w:r>
    </w:p>
    <w:p>
      <w:pPr>
        <w:jc w:val="center"/>
      </w:pPr>
      <w:r>
        <w:rPr>
          <w:rFonts w:ascii="Arial" w:cs="Arial" w:eastAsia="Arial" w:hAnsi="Arial"/>
          <w:sz w:val="22"/>
          <w:szCs w:val="22"/>
        </w:rPr>
        <w:t xml:space="preserve">Academic Year 2024-2025</w:t>
      </w:r>
    </w:p>
    <w:p>
      <w:pPr>
        <w:spacing w:after="80" w:before="80"/>
      </w:pPr>
      <w:r>
        <w:t xml:space="preserve"/>
      </w:r>
    </w:p>
    <w:p>
      <w:pPr>
        <w:jc w:val="center"/>
      </w:pPr>
      <w:r>
        <w:rPr>
          <w:rFonts w:ascii="Arial" w:cs="Arial" w:eastAsia="Arial" w:hAnsi="Arial"/>
          <w:sz w:val="22"/>
          <w:szCs w:val="22"/>
        </w:rPr>
        <w:t xml:space="preserve">Guide: Prof. ________________</w:t>
      </w:r>
    </w:p>
    <w:p>
      <w:pPr>
        <w:spacing w:after="80" w:before="80"/>
      </w:pPr>
      <w:r>
        <w:t xml:space="preserve"/>
      </w:r>
    </w:p>
    <w:p>
      <w:pPr>
        <w:spacing w:after="80" w:before="80"/>
      </w:pPr>
      <w:r>
        <w:t xml:space="preserve"/>
      </w:r>
    </w:p>
    <w:p>
      <w:pPr>
        <w:pBdr>
          <w:bottom w:val="single" w:color="2E75B6" w:sz="6" w:space="1"/>
        </w:pBdr>
      </w:pPr>
      <w:r>
        <w:t xml:space="preserve"/>
      </w:r>
    </w:p>
    <w:p>
      <w:pPr>
        <w:spacing w:after="80" w:before="80"/>
        <w:jc w:val="center"/>
      </w:pPr>
      <w:r>
        <w:rPr>
          <w:rFonts w:ascii="Arial" w:cs="Arial" w:eastAsia="Arial" w:hAnsi="Arial"/>
          <w:i/>
          <w:iCs/>
          <w:color w:val="555555"/>
          <w:sz w:val="20"/>
          <w:szCs w:val="20"/>
        </w:rPr>
        <w:t xml:space="preserve">Target Journal: MDPI Applied Sciences | ISSN: 2076-3417</w:t>
      </w:r>
    </w:p>
    <w:p>
      <w:r>
        <w:br w:type="page"/>
      </w:r>
    </w:p>
    <w:p>
      <w:pPr>
        <w:pStyle w:val="Heading1"/>
        <w:spacing w:after="180" w:before="360"/>
      </w:pPr>
      <w:r>
        <w:rPr>
          <w:rFonts w:ascii="Arial" w:cs="Arial" w:eastAsia="Arial" w:hAnsi="Arial"/>
          <w:b/>
          <w:bCs/>
          <w:sz w:val="32"/>
          <w:szCs w:val="32"/>
        </w:rPr>
        <w:t xml:space="preserve">1. Project Overview</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1.1 Project Title</w:t>
      </w:r>
    </w:p>
    <w:p>
      <w:pPr>
        <w:spacing w:after="80" w:before="80"/>
        <w:jc w:val="both"/>
      </w:pPr>
      <w:r>
        <w:rPr>
          <w:rFonts w:ascii="Arial" w:cs="Arial" w:eastAsia="Arial" w:hAnsi="Arial"/>
          <w:sz w:val="22"/>
          <w:szCs w:val="22"/>
        </w:rPr>
        <w:t xml:space="preserve">Parametric Study of Quasi-Zero Stiffness Vibration Isolator for Data Center Server Racks Under IS 1893 Seismic Loading</w:t>
      </w:r>
    </w:p>
    <w:p>
      <w:pPr>
        <w:spacing w:after="80" w:before="80"/>
      </w:pPr>
      <w:r>
        <w:t xml:space="preserve"/>
      </w:r>
    </w:p>
    <w:p>
      <w:pPr>
        <w:pStyle w:val="Heading2"/>
        <w:spacing w:after="120" w:before="240"/>
      </w:pPr>
      <w:r>
        <w:rPr>
          <w:rFonts w:ascii="Arial" w:cs="Arial" w:eastAsia="Arial" w:hAnsi="Arial"/>
          <w:b/>
          <w:bCs/>
          <w:sz w:val="28"/>
          <w:szCs w:val="28"/>
        </w:rPr>
        <w:t xml:space="preserve">1.2 Project Type</w:t>
      </w:r>
    </w:p>
    <w:p>
      <w:pPr>
        <w:spacing w:after="80" w:before="80"/>
        <w:jc w:val="both"/>
      </w:pPr>
      <w:r>
        <w:rPr>
          <w:rFonts w:ascii="Arial" w:cs="Arial" w:eastAsia="Arial" w:hAnsi="Arial"/>
          <w:sz w:val="22"/>
          <w:szCs w:val="22"/>
        </w:rPr>
        <w:t xml:space="preserve">Simulation-based research project. No physical prototype required. All experiments conducted using MATLAB, SolidWorks, and ANSYS software.</w:t>
      </w:r>
    </w:p>
    <w:p>
      <w:pPr>
        <w:spacing w:after="80" w:before="80"/>
      </w:pPr>
      <w:r>
        <w:t xml:space="preserve"/>
      </w:r>
    </w:p>
    <w:p>
      <w:pPr>
        <w:pStyle w:val="Heading2"/>
        <w:spacing w:after="120" w:before="240"/>
      </w:pPr>
      <w:r>
        <w:rPr>
          <w:rFonts w:ascii="Arial" w:cs="Arial" w:eastAsia="Arial" w:hAnsi="Arial"/>
          <w:b/>
          <w:bCs/>
          <w:sz w:val="28"/>
          <w:szCs w:val="28"/>
        </w:rPr>
        <w:t xml:space="preserve">1.3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 1 - Simulation Lead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Student 1 Name</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 coding, simulation, figure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2 - Application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2 Name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Literature review, IS 1893 analysis, paper writing</w:t>
            </w:r>
          </w:p>
        </w:tc>
      </w:tr>
    </w:tbl>
    <w:p>
      <w:pPr>
        <w:spacing w:after="80" w:before="80"/>
      </w:pPr>
      <w:r>
        <w:t xml:space="preserve"/>
      </w:r>
    </w:p>
    <w:p>
      <w:pPr>
        <w:pStyle w:val="Heading2"/>
        <w:spacing w:after="120" w:before="240"/>
      </w:pPr>
      <w:r>
        <w:rPr>
          <w:rFonts w:ascii="Arial" w:cs="Arial" w:eastAsia="Arial" w:hAnsi="Arial"/>
          <w:b/>
          <w:bCs/>
          <w:sz w:val="28"/>
          <w:szCs w:val="28"/>
        </w:rPr>
        <w:t xml:space="preserve">1.4 Base Paper</w:t>
      </w:r>
    </w:p>
    <w:p>
      <w:pPr>
        <w:spacing w:after="80" w:before="80"/>
        <w:jc w:val="both"/>
      </w:pPr>
      <w:r>
        <w:rPr>
          <w:rFonts w:ascii="Arial" w:cs="Arial" w:eastAsia="Arial" w:hAnsi="Arial"/>
          <w:sz w:val="22"/>
          <w:szCs w:val="22"/>
        </w:rPr>
        <w:t xml:space="preserve">Carrella, A., Brennan, M.J., Waters, T.P. Static analysis of a passive vibration isolator with quasi-zero-stiffness characteristic. Journal of Sound and Vibration, 301 (2007), 678-689. DOI: 10.1016/j.jsv.2006.10.011</w:t>
      </w:r>
    </w:p>
    <w:p>
      <w:pPr>
        <w:spacing w:after="80" w:before="80"/>
      </w:pPr>
      <w:r>
        <w:t xml:space="preserve"/>
      </w:r>
    </w:p>
    <w:p>
      <w:pPr>
        <w:pStyle w:val="Heading2"/>
        <w:spacing w:after="120" w:before="240"/>
      </w:pPr>
      <w:r>
        <w:rPr>
          <w:rFonts w:ascii="Arial" w:cs="Arial" w:eastAsia="Arial" w:hAnsi="Arial"/>
          <w:b/>
          <w:bCs/>
          <w:sz w:val="28"/>
          <w:szCs w:val="28"/>
        </w:rPr>
        <w:t xml:space="preserve">1.5 Target Journal</w:t>
      </w:r>
    </w:p>
    <w:p>
      <w:pPr>
        <w:spacing w:after="80" w:before="80"/>
        <w:jc w:val="both"/>
      </w:pPr>
      <w:r>
        <w:rPr>
          <w:rFonts w:ascii="Arial" w:cs="Arial" w:eastAsia="Arial" w:hAnsi="Arial"/>
          <w:sz w:val="22"/>
          <w:szCs w:val="22"/>
        </w:rPr>
        <w:t xml:space="preserve">MDPI Applied Sciences - Impact Factor 2.5 - Scopus and Web of Science indexed - Simulation-only papers accepted</w:t>
      </w:r>
    </w:p>
    <w:p>
      <w:pPr>
        <w:spacing w:after="80" w:before="80"/>
      </w:pPr>
      <w:r>
        <w:t xml:space="preserve"/>
      </w:r>
    </w:p>
    <w:p>
      <w:pPr>
        <w:pStyle w:val="Heading2"/>
        <w:spacing w:after="120" w:before="240"/>
      </w:pPr>
      <w:r>
        <w:rPr>
          <w:rFonts w:ascii="Arial" w:cs="Arial" w:eastAsia="Arial" w:hAnsi="Arial"/>
          <w:b/>
          <w:bCs/>
          <w:sz w:val="28"/>
          <w:szCs w:val="28"/>
        </w:rPr>
        <w:t xml:space="preserve">1.6 Budget</w:t>
      </w:r>
    </w:p>
    <w:p>
      <w:pPr>
        <w:spacing w:after="80" w:before="80"/>
        <w:jc w:val="both"/>
      </w:pPr>
      <w:r>
        <w:rPr>
          <w:rFonts w:ascii="Arial" w:cs="Arial" w:eastAsia="Arial" w:hAnsi="Arial"/>
          <w:sz w:val="22"/>
          <w:szCs w:val="22"/>
        </w:rPr>
        <w:t xml:space="preserve">Zero rupees. All software used under free student licenses. MATLAB via college license or GNU Octave free alternative. SolidWorks student license. ANSYS student license. Python free.</w:t>
      </w:r>
    </w:p>
    <w:p>
      <w:r>
        <w:br w:type="page"/>
      </w:r>
    </w:p>
    <w:p>
      <w:pPr>
        <w:pStyle w:val="Heading1"/>
        <w:spacing w:after="180" w:before="360"/>
      </w:pPr>
      <w:r>
        <w:rPr>
          <w:rFonts w:ascii="Arial" w:cs="Arial" w:eastAsia="Arial" w:hAnsi="Arial"/>
          <w:b/>
          <w:bCs/>
          <w:sz w:val="32"/>
          <w:szCs w:val="32"/>
        </w:rPr>
        <w:t xml:space="preserve">2. The Problem We Are Solving</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2.1 Real World Problem</w:t>
      </w:r>
    </w:p>
    <w:p>
      <w:pPr>
        <w:spacing w:after="80" w:before="80"/>
        <w:jc w:val="both"/>
      </w:pPr>
      <w:r>
        <w:rPr>
          <w:rFonts w:ascii="Arial" w:cs="Arial" w:eastAsia="Arial" w:hAnsi="Arial"/>
          <w:sz w:val="22"/>
          <w:szCs w:val="22"/>
        </w:rPr>
        <w:t xml:space="preserve">Server racks in data centers house expensive computing equipment worth crores of rupees. India has seismic activity across multiple zones. During an earthquake, ground vibrations travel through the building structure and shake the server racks. This causes hard disk failures, connector loosening, and complete server damage. Data centers in Chennai, Mumbai, Pune, and Bangalore are all in seismic zones requiring earthquake protection.</w:t>
      </w:r>
    </w:p>
    <w:p>
      <w:pPr>
        <w:spacing w:after="80" w:before="80"/>
      </w:pPr>
      <w:r>
        <w:t xml:space="preserve"/>
      </w:r>
    </w:p>
    <w:p>
      <w:pPr>
        <w:pStyle w:val="Heading2"/>
        <w:spacing w:after="120" w:before="240"/>
      </w:pPr>
      <w:r>
        <w:rPr>
          <w:rFonts w:ascii="Arial" w:cs="Arial" w:eastAsia="Arial" w:hAnsi="Arial"/>
          <w:b/>
          <w:bCs/>
          <w:sz w:val="28"/>
          <w:szCs w:val="28"/>
        </w:rPr>
        <w:t xml:space="preserve">2.2 Current Solution and Its Limitation</w:t>
      </w:r>
    </w:p>
    <w:p>
      <w:pPr>
        <w:spacing w:after="80" w:before="80"/>
        <w:jc w:val="both"/>
      </w:pPr>
      <w:r>
        <w:rPr>
          <w:rFonts w:ascii="Arial" w:cs="Arial" w:eastAsia="Arial" w:hAnsi="Arial"/>
          <w:sz w:val="22"/>
          <w:szCs w:val="22"/>
        </w:rPr>
        <w:t xml:space="preserve">Currently, server racks are either bolted directly to the floor using anchor bolts or mounted on rubber vibration mounts. Both approaches have a fundamental problem.</w:t>
      </w:r>
    </w:p>
    <w:p>
      <w:pPr>
        <w:spacing w:after="80" w:before="80"/>
      </w:pPr>
      <w:r>
        <w:t xml:space="preserve"/>
      </w:r>
    </w:p>
    <w:p>
      <w:pPr>
        <w:spacing w:after="80" w:before="80"/>
        <w:jc w:val="both"/>
      </w:pPr>
      <w:r>
        <w:rPr>
          <w:rFonts w:ascii="Arial" w:cs="Arial" w:eastAsia="Arial" w:hAnsi="Arial"/>
          <w:sz w:val="22"/>
          <w:szCs w:val="22"/>
        </w:rPr>
        <w:t xml:space="preserve">Rubber mounts have a natural frequency of 5 to 10 Hz. A vibration isolator only protects against frequencies higher than its natural frequency multiplied by the square root of 2. This means rubber mounts at 8 Hz only protect above approximately 11 Hz. The IS 1893 Indian seismic standard defines earthquake energy concentrated in the 1 to 33 Hz range. Rubber mounts therefore provide almost no protection against the most damaging seismic frequencies.</w:t>
      </w:r>
    </w:p>
    <w:p>
      <w:pPr>
        <w:spacing w:after="80" w:before="80"/>
      </w:pPr>
      <w:r>
        <w:t xml:space="preserve"/>
      </w:r>
    </w:p>
    <w:p>
      <w:pPr>
        <w:pStyle w:val="Heading2"/>
        <w:spacing w:after="120" w:before="240"/>
      </w:pPr>
      <w:r>
        <w:rPr>
          <w:rFonts w:ascii="Arial" w:cs="Arial" w:eastAsia="Arial" w:hAnsi="Arial"/>
          <w:b/>
          <w:bCs/>
          <w:sz w:val="28"/>
          <w:szCs w:val="28"/>
        </w:rPr>
        <w:t xml:space="preserve">2.3 Why This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India data center market size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 billion USD growing to 22 billion USD by 2030</w:t>
            </w:r>
          </w:p>
        </w:tc>
        <w:tc>
          <w:tcPr>
            <w:tcW w:type="dxa" w:w="2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Industry reports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Seismic Zone III PGA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0.16g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1893 Part 1 2016</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 rack value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50 to 200 lakhs per rack for AI servers</w:t>
            </w:r>
          </w:p>
        </w:tc>
        <w:tc>
          <w:tcPr>
            <w:tcW w:type="dxa" w:w="2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Market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Rubber mount isolation frequency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11 Hz only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calculation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Seismic energy frequency range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to 33 Hz</w:t>
            </w:r>
          </w:p>
        </w:tc>
        <w:tc>
          <w:tcPr>
            <w:tcW w:type="dxa" w:w="2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Part 1 2016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Protection gap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 11 Hz completely unprotected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study</w:t>
            </w:r>
          </w:p>
        </w:tc>
      </w:tr>
    </w:tbl>
    <w:p>
      <w:r>
        <w:br w:type="page"/>
      </w:r>
    </w:p>
    <w:p>
      <w:pPr>
        <w:pStyle w:val="Heading1"/>
        <w:spacing w:after="180" w:before="360"/>
      </w:pPr>
      <w:r>
        <w:rPr>
          <w:rFonts w:ascii="Arial" w:cs="Arial" w:eastAsia="Arial" w:hAnsi="Arial"/>
          <w:b/>
          <w:bCs/>
          <w:sz w:val="32"/>
          <w:szCs w:val="32"/>
        </w:rPr>
        <w:t xml:space="preserve">3. Our Solution - The QZS Mechanism</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3.1 What is Quasi-Zero Stiffness</w:t>
      </w:r>
    </w:p>
    <w:p>
      <w:pPr>
        <w:spacing w:after="80" w:before="80"/>
        <w:jc w:val="both"/>
      </w:pPr>
      <w:r>
        <w:rPr>
          <w:rFonts w:ascii="Arial" w:cs="Arial" w:eastAsia="Arial" w:hAnsi="Arial"/>
          <w:sz w:val="22"/>
          <w:szCs w:val="22"/>
        </w:rPr>
        <w:t xml:space="preserve">A Quasi-Zero Stiffness mechanism is a spring system where the total stiffness at the operating point becomes nearly zero. This is achieved by combining a positive stiffness element with a negative stiffness element such that they cancel each other at the equilibrium position.</w:t>
      </w:r>
    </w:p>
    <w:p>
      <w:pPr>
        <w:spacing w:after="80" w:before="80"/>
      </w:pPr>
      <w:r>
        <w:t xml:space="preserve"/>
      </w:r>
    </w:p>
    <w:p>
      <w:pPr>
        <w:spacing w:after="80" w:before="80"/>
        <w:jc w:val="both"/>
      </w:pPr>
      <w:r>
        <w:rPr>
          <w:rFonts w:ascii="Arial" w:cs="Arial" w:eastAsia="Arial" w:hAnsi="Arial"/>
          <w:sz w:val="22"/>
          <w:szCs w:val="22"/>
        </w:rPr>
        <w:t xml:space="preserve">The relationship between stiffness and isolation is direct. Lower stiffness gives lower natural frequency. Lower natural frequency means isolation starts at lower frequencies. A QZS system with near-zero stiffness has a near-zero natural frequency, which means it can isolate vibrations starting from almost 0 Hz. This covers the entire IS 1893 seismic frequency range of 1 to 33 Hz.</w:t>
      </w:r>
    </w:p>
    <w:p>
      <w:pPr>
        <w:spacing w:after="80" w:before="80"/>
      </w:pPr>
      <w:r>
        <w:t xml:space="preserve"/>
      </w:r>
    </w:p>
    <w:p>
      <w:pPr>
        <w:pStyle w:val="Heading2"/>
        <w:spacing w:after="120" w:before="240"/>
      </w:pPr>
      <w:r>
        <w:rPr>
          <w:rFonts w:ascii="Arial" w:cs="Arial" w:eastAsia="Arial" w:hAnsi="Arial"/>
          <w:b/>
          <w:bCs/>
          <w:sz w:val="28"/>
          <w:szCs w:val="28"/>
        </w:rPr>
        <w:t xml:space="preserve">3.2 The Three Spring System</w:t>
      </w:r>
    </w:p>
    <w:p>
      <w:pPr>
        <w:spacing w:after="80" w:before="80"/>
        <w:jc w:val="both"/>
      </w:pPr>
      <w:r>
        <w:rPr>
          <w:rFonts w:ascii="Arial" w:cs="Arial" w:eastAsia="Arial" w:hAnsi="Arial"/>
          <w:sz w:val="22"/>
          <w:szCs w:val="22"/>
        </w:rPr>
        <w:t xml:space="preserve">The QZS mechanism studied in this project uses three springs as described by Carrella et al. 2007.</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One vertical spring kv placed below the server rack payload. This spring carries the full weight of the rack and provides positive stiffness.</w:t>
      </w:r>
    </w:p>
    <w:p>
      <w:pPr>
        <w:pStyle w:val="ListParagraph"/>
        <w:numPr>
          <w:ilvl w:val="0"/>
          <w:numId w:val="2"/>
        </w:numPr>
        <w:spacing w:after="40" w:before="40"/>
      </w:pPr>
      <w:r>
        <w:rPr>
          <w:rFonts w:ascii="Arial" w:cs="Arial" w:eastAsia="Arial" w:hAnsi="Arial"/>
          <w:sz w:val="22"/>
          <w:szCs w:val="22"/>
        </w:rPr>
        <w:t xml:space="preserve">Two oblique springs ko arranged symmetrically on either side of the vertical spring. When compressed to the horizontal position, these springs provide negative stiffness in the vertical direction.</w:t>
      </w:r>
    </w:p>
    <w:p>
      <w:pPr>
        <w:pStyle w:val="ListParagraph"/>
        <w:numPr>
          <w:ilvl w:val="0"/>
          <w:numId w:val="2"/>
        </w:numPr>
        <w:spacing w:after="40" w:before="40"/>
      </w:pPr>
      <w:r>
        <w:rPr>
          <w:rFonts w:ascii="Arial" w:cs="Arial" w:eastAsia="Arial" w:hAnsi="Arial"/>
          <w:sz w:val="22"/>
          <w:szCs w:val="22"/>
        </w:rPr>
        <w:t xml:space="preserve">The payload mass m sits on top of the vertical spring. When the correct mass is placed, the oblique springs reach horizontal position which is the equilibrium point.</w:t>
      </w:r>
    </w:p>
    <w:p>
      <w:pPr>
        <w:spacing w:after="80" w:before="80"/>
      </w:pPr>
      <w:r>
        <w:t xml:space="preserve"/>
      </w:r>
    </w:p>
    <w:p>
      <w:pPr>
        <w:spacing w:after="80" w:before="80"/>
        <w:jc w:val="both"/>
      </w:pPr>
      <w:r>
        <w:rPr>
          <w:rFonts w:ascii="Arial" w:cs="Arial" w:eastAsia="Arial" w:hAnsi="Arial"/>
          <w:sz w:val="22"/>
          <w:szCs w:val="22"/>
        </w:rPr>
        <w:t xml:space="preserve">At this equilibrium point, the negative stiffness from the oblique springs exactly cancels the positive stiffness of the vertical spring. The net stiffness becomes zero. This is the quasi-zero stiffness condition.</w:t>
      </w:r>
    </w:p>
    <w:p>
      <w:pPr>
        <w:spacing w:after="80" w:before="80"/>
      </w:pPr>
      <w:r>
        <w:t xml:space="preserve"/>
      </w:r>
    </w:p>
    <w:p>
      <w:pPr>
        <w:pStyle w:val="Heading2"/>
        <w:spacing w:after="120" w:before="240"/>
      </w:pPr>
      <w:r>
        <w:rPr>
          <w:rFonts w:ascii="Arial" w:cs="Arial" w:eastAsia="Arial" w:hAnsi="Arial"/>
          <w:b/>
          <w:bCs/>
          <w:sz w:val="28"/>
          <w:szCs w:val="28"/>
        </w:rPr>
        <w:t xml:space="preserve">3.3 Key Equations</w:t>
      </w:r>
    </w:p>
    <w:p>
      <w:pPr>
        <w:spacing w:after="100" w:before="200"/>
      </w:pPr>
      <w:r>
        <w:rPr>
          <w:rFonts w:ascii="Arial" w:cs="Arial" w:eastAsia="Arial" w:hAnsi="Arial"/>
          <w:b/>
          <w:bCs/>
          <w:sz w:val="24"/>
          <w:szCs w:val="24"/>
        </w:rPr>
        <w:t xml:space="preserve">Equation 1 - Oblique Spring Force</w:t>
      </w:r>
    </w:p>
    <w:p>
      <w:pPr>
        <w:spacing w:after="80" w:before="80"/>
        <w:jc w:val="both"/>
      </w:pPr>
      <w:r>
        <w:rPr>
          <w:rFonts w:ascii="Arial" w:cs="Arial" w:eastAsia="Arial" w:hAnsi="Arial"/>
          <w:sz w:val="22"/>
          <w:szCs w:val="22"/>
        </w:rPr>
        <w:t xml:space="preserve">f = 2ko(h0 - x) multiplied by [square root of (h0 squared plus a squared) divided by square root of ((h0 minus x) squared plus a squared) minus 1]</w:t>
      </w:r>
    </w:p>
    <w:p>
      <w:pPr>
        <w:spacing w:after="80" w:before="80"/>
      </w:pPr>
      <w:r>
        <w:t xml:space="preserve"/>
      </w:r>
    </w:p>
    <w:p>
      <w:pPr>
        <w:spacing w:after="100" w:before="200"/>
      </w:pPr>
      <w:r>
        <w:rPr>
          <w:rFonts w:ascii="Arial" w:cs="Arial" w:eastAsia="Arial" w:hAnsi="Arial"/>
          <w:b/>
          <w:bCs/>
          <w:sz w:val="24"/>
          <w:szCs w:val="24"/>
        </w:rPr>
        <w:t xml:space="preserve">Equation 2 - Full System Non-dimensional Force</w:t>
      </w:r>
    </w:p>
    <w:p>
      <w:pPr>
        <w:spacing w:after="80" w:before="80"/>
        <w:jc w:val="both"/>
      </w:pPr>
      <w:r>
        <w:rPr>
          <w:rFonts w:ascii="Arial" w:cs="Arial" w:eastAsia="Arial" w:hAnsi="Arial"/>
          <w:sz w:val="22"/>
          <w:szCs w:val="22"/>
        </w:rPr>
        <w:t xml:space="preserve">f-hat = x-hat + 2 alpha (square root of (1 minus gamma squared) minus x-hat) multiplied by {[x-hat squared minus 2 times square root of (1 minus gamma squared) times x-hat plus 1] raised to power negative one half minus 1}</w:t>
      </w:r>
    </w:p>
    <w:p>
      <w:pPr>
        <w:spacing w:after="80" w:before="80"/>
      </w:pPr>
      <w:r>
        <w:t xml:space="preserve"/>
      </w:r>
    </w:p>
    <w:p>
      <w:pPr>
        <w:spacing w:after="100" w:before="200"/>
      </w:pPr>
      <w:r>
        <w:rPr>
          <w:rFonts w:ascii="Arial" w:cs="Arial" w:eastAsia="Arial" w:hAnsi="Arial"/>
          <w:b/>
          <w:bCs/>
          <w:sz w:val="24"/>
          <w:szCs w:val="24"/>
        </w:rPr>
        <w:t xml:space="preserve">Equation 3 - System Stiffness</w:t>
      </w:r>
    </w:p>
    <w:p>
      <w:pPr>
        <w:spacing w:after="80" w:before="80"/>
        <w:jc w:val="both"/>
      </w:pPr>
      <w:r>
        <w:rPr>
          <w:rFonts w:ascii="Arial" w:cs="Arial" w:eastAsia="Arial" w:hAnsi="Arial"/>
          <w:sz w:val="22"/>
          <w:szCs w:val="22"/>
        </w:rPr>
        <w:t xml:space="preserve">K-hat = 1 + 2 alpha [1 minus gamma squared divided by (x-hat squared minus 2 times square root of (1 minus gamma squared) times x-hat plus 1) raised to power 3/2]</w:t>
      </w:r>
    </w:p>
    <w:p>
      <w:pPr>
        <w:spacing w:after="80" w:before="80"/>
      </w:pPr>
      <w:r>
        <w:t xml:space="preserve"/>
      </w:r>
    </w:p>
    <w:p>
      <w:pPr>
        <w:spacing w:after="100" w:before="200"/>
      </w:pPr>
      <w:r>
        <w:rPr>
          <w:rFonts w:ascii="Arial" w:cs="Arial" w:eastAsia="Arial" w:hAnsi="Arial"/>
          <w:b/>
          <w:bCs/>
          <w:sz w:val="24"/>
          <w:szCs w:val="24"/>
        </w:rPr>
        <w:t xml:space="preserve">Equation 4 - QZS Condition</w:t>
      </w:r>
    </w:p>
    <w:p>
      <w:pPr>
        <w:spacing w:after="80" w:before="80"/>
        <w:jc w:val="both"/>
      </w:pPr>
      <w:r>
        <w:rPr>
          <w:rFonts w:ascii="Arial" w:cs="Arial" w:eastAsia="Arial" w:hAnsi="Arial"/>
          <w:sz w:val="22"/>
          <w:szCs w:val="22"/>
        </w:rPr>
        <w:t xml:space="preserve">alpha-QZS = gamma divided by 2 times (1 minus gamma)</w:t>
      </w:r>
    </w:p>
    <w:p>
      <w:pPr>
        <w:spacing w:after="80" w:before="80"/>
      </w:pPr>
      <w:r>
        <w:t xml:space="preserve"/>
      </w:r>
    </w:p>
    <w:p>
      <w:pPr>
        <w:spacing w:after="100" w:before="200"/>
      </w:pPr>
      <w:r>
        <w:rPr>
          <w:rFonts w:ascii="Arial" w:cs="Arial" w:eastAsia="Arial" w:hAnsi="Arial"/>
          <w:b/>
          <w:bCs/>
          <w:sz w:val="24"/>
          <w:szCs w:val="24"/>
        </w:rPr>
        <w:t xml:space="preserve">Equation 5 - Natural Frequency</w:t>
      </w:r>
    </w:p>
    <w:p>
      <w:pPr>
        <w:spacing w:after="80" w:before="80"/>
        <w:jc w:val="both"/>
      </w:pPr>
      <w:r>
        <w:rPr>
          <w:rFonts w:ascii="Arial" w:cs="Arial" w:eastAsia="Arial" w:hAnsi="Arial"/>
          <w:sz w:val="22"/>
          <w:szCs w:val="22"/>
        </w:rPr>
        <w:t xml:space="preserve">fn = (1 divided by 2 pi) times square root of (K-total divided by m)</w:t>
      </w:r>
    </w:p>
    <w:p>
      <w:pPr>
        <w:spacing w:after="80" w:before="80"/>
      </w:pPr>
      <w:r>
        <w:t xml:space="preserve"/>
      </w:r>
    </w:p>
    <w:p>
      <w:pPr>
        <w:spacing w:after="100" w:before="200"/>
      </w:pPr>
      <w:r>
        <w:rPr>
          <w:rFonts w:ascii="Arial" w:cs="Arial" w:eastAsia="Arial" w:hAnsi="Arial"/>
          <w:b/>
          <w:bCs/>
          <w:sz w:val="24"/>
          <w:szCs w:val="24"/>
        </w:rPr>
        <w:t xml:space="preserve">Equation 6 - Transmissibility</w:t>
      </w:r>
    </w:p>
    <w:p>
      <w:pPr>
        <w:spacing w:after="80" w:before="80"/>
        <w:jc w:val="both"/>
      </w:pPr>
      <w:r>
        <w:rPr>
          <w:rFonts w:ascii="Arial" w:cs="Arial" w:eastAsia="Arial" w:hAnsi="Arial"/>
          <w:sz w:val="22"/>
          <w:szCs w:val="22"/>
        </w:rPr>
        <w:t xml:space="preserve">T = square root of [(1 plus (2 zeta r) squared) divided by ((1 minus r squared) squared plus (2 zeta r) squared)] where r is excitation frequency divided by natural frequency</w:t>
      </w:r>
    </w:p>
    <w:p>
      <w:pPr>
        <w:spacing w:after="80" w:before="80"/>
      </w:pPr>
      <w:r>
        <w:t xml:space="preserve"/>
      </w:r>
    </w:p>
    <w:p>
      <w:pPr>
        <w:spacing w:after="100" w:before="200"/>
      </w:pPr>
      <w:r>
        <w:rPr>
          <w:rFonts w:ascii="Arial" w:cs="Arial" w:eastAsia="Arial" w:hAnsi="Arial"/>
          <w:b/>
          <w:bCs/>
          <w:sz w:val="24"/>
          <w:szCs w:val="24"/>
        </w:rPr>
        <w:t xml:space="preserve">Equation 7 - Dynamic Equation of Motion</w:t>
      </w:r>
    </w:p>
    <w:p>
      <w:pPr>
        <w:spacing w:after="80" w:before="80"/>
        <w:jc w:val="both"/>
      </w:pPr>
      <w:r>
        <w:rPr>
          <w:rFonts w:ascii="Arial" w:cs="Arial" w:eastAsia="Arial" w:hAnsi="Arial"/>
          <w:sz w:val="22"/>
          <w:szCs w:val="22"/>
        </w:rPr>
        <w:t xml:space="preserve">m times x-double-dot plus c times x-dot plus k-nonlinear(x) equals F-seismic(t). This is solved numerically using MATLAB ode45 solver.</w:t>
      </w:r>
    </w:p>
    <w:p>
      <w:pPr>
        <w:spacing w:after="80" w:before="80"/>
      </w:pPr>
      <w:r>
        <w:t xml:space="preserve"/>
      </w:r>
    </w:p>
    <w:p>
      <w:pPr>
        <w:pStyle w:val="Heading2"/>
        <w:spacing w:after="120" w:before="240"/>
      </w:pPr>
      <w:r>
        <w:rPr>
          <w:rFonts w:ascii="Arial" w:cs="Arial" w:eastAsia="Arial" w:hAnsi="Arial"/>
          <w:b/>
          <w:bCs/>
          <w:sz w:val="28"/>
          <w:szCs w:val="28"/>
        </w:rPr>
        <w:t xml:space="preserve">3.4 What We Add Over Carrella 2007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Carrella 2007</w:t>
            </w:r>
          </w:p>
        </w:tc>
        <w:tc>
          <w:tcPr>
            <w:tcW w:type="dxa" w:w="4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Study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Analysis type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Static only</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Static plus dynamic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Payload mass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non-dimensional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100, 150 kg server rack masses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Excitation input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Generic sine wave</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Zone III seismic spectrum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metric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Transmissibility only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 criteria mapping BBN Gordon 1999</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Generic precision equipment</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 center server racks India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realisation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proposed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Belleville washer sizing per DIN EN 16983</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Indian standard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Part 1 2016</w:t>
            </w:r>
          </w:p>
        </w:tc>
      </w:tr>
    </w:tbl>
    <w:p>
      <w:r>
        <w:br w:type="page"/>
      </w:r>
    </w:p>
    <w:p>
      <w:pPr>
        <w:pStyle w:val="Heading1"/>
        <w:spacing w:after="180" w:before="360"/>
      </w:pPr>
      <w:r>
        <w:rPr>
          <w:rFonts w:ascii="Arial" w:cs="Arial" w:eastAsia="Arial" w:hAnsi="Arial"/>
          <w:b/>
          <w:bCs/>
          <w:sz w:val="32"/>
          <w:szCs w:val="32"/>
        </w:rPr>
        <w:t xml:space="preserve">4. Project Parameters</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4.1 Fixed Parameters from Carrella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Optimal geometric parameter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gamma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0.667 (2/3)</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Carrella Eq 16 - maximum isolation range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stiffness ratio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Carrella Eq 11b at gamma = 2/3</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Optimal oblique spring angle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theta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48 to 57 degrees</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Carrella conclusion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Damping ratio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steel spring system</w:t>
            </w:r>
          </w:p>
        </w:tc>
      </w:tr>
    </w:tbl>
    <w:p>
      <w:pPr>
        <w:spacing w:after="80" w:before="80"/>
      </w:pPr>
      <w:r>
        <w:t xml:space="preserve"/>
      </w:r>
    </w:p>
    <w:p>
      <w:pPr>
        <w:pStyle w:val="Heading2"/>
        <w:spacing w:after="120" w:before="240"/>
      </w:pPr>
      <w:r>
        <w:rPr>
          <w:rFonts w:ascii="Arial" w:cs="Arial" w:eastAsia="Arial" w:hAnsi="Arial"/>
          <w:b/>
          <w:bCs/>
          <w:sz w:val="28"/>
          <w:szCs w:val="28"/>
        </w:rPr>
        <w:t xml:space="preserve">4.2 Our Parameters - Server Rack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Standard / Source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Rack mass Case 1 - light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50 kg</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ASHRAE A1 class equipment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 mass Case 2 -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ASHRAE A2 class equipment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Rack mass Case 3 - full AI server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150 kg</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ASHRAE A3 class equipment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static deflection allowed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Raised floor tile deflection limit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Seismic zone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Zone III</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Part 1 2016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Ground Acceleration PGA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0.16g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1893 Zone III</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Importance factor for data centers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critical infrastructure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PGA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PGA times importance factor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Seismic frequency range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to 33 Hz</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Part 1 2016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Rubber mount comparison fn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Hz</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manufacturer data</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Pneumatic mount comparison fn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Hz</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Typical manufacturer data</w:t>
            </w:r>
          </w:p>
        </w:tc>
      </w:tr>
    </w:tbl>
    <w:p>
      <w:pPr>
        <w:spacing w:after="80" w:before="80"/>
      </w:pPr>
      <w:r>
        <w:t xml:space="preserve"/>
      </w:r>
    </w:p>
    <w:p>
      <w:pPr>
        <w:pStyle w:val="Heading2"/>
        <w:spacing w:after="120" w:before="240"/>
      </w:pPr>
      <w:r>
        <w:rPr>
          <w:rFonts w:ascii="Arial" w:cs="Arial" w:eastAsia="Arial" w:hAnsi="Arial"/>
          <w:b/>
          <w:bCs/>
          <w:sz w:val="28"/>
          <w:szCs w:val="28"/>
        </w:rPr>
        <w:t xml:space="preserve">4.3 Calculated Spring Stiffnesses</w:t>
      </w:r>
    </w:p>
    <w:p>
      <w:pPr>
        <w:spacing w:after="80" w:before="80"/>
        <w:jc w:val="both"/>
      </w:pPr>
      <w:r>
        <w:rPr>
          <w:rFonts w:ascii="Arial" w:cs="Arial" w:eastAsia="Arial" w:hAnsi="Arial"/>
          <w:sz w:val="22"/>
          <w:szCs w:val="22"/>
        </w:rPr>
        <w:t xml:space="preserve">From static equilibrium condition: kv = m times g divided by delta-static where delta-static = 5 mm maximum deflection. Alpha = 1 therefore ko = kv.</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Rack Mass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kv (N/m)</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 (N/m)</w:t>
            </w:r>
          </w:p>
        </w:tc>
        <w:tc>
          <w:tcPr>
            <w:tcW w:type="dxa" w:w="3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Spring Natural Length L0 (m)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50 kg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98,100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98,100</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196,200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150 kg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294,300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294,300</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0.10</w:t>
            </w:r>
          </w:p>
        </w:tc>
      </w:tr>
    </w:tbl>
    <w:p>
      <w:r>
        <w:br w:type="page"/>
      </w:r>
    </w:p>
    <w:p>
      <w:pPr>
        <w:pStyle w:val="Heading1"/>
        <w:spacing w:after="180" w:before="360"/>
      </w:pPr>
      <w:r>
        <w:rPr>
          <w:rFonts w:ascii="Arial" w:cs="Arial" w:eastAsia="Arial" w:hAnsi="Arial"/>
          <w:b/>
          <w:bCs/>
          <w:sz w:val="32"/>
          <w:szCs w:val="32"/>
        </w:rPr>
        <w:t xml:space="preserve">5. Full Experiment Plan</w:t>
      </w:r>
    </w:p>
    <w:p>
      <w:pPr>
        <w:pBdr>
          <w:bottom w:val="single" w:color="2E75B6" w:sz="6" w:space="1"/>
        </w:pBdr>
      </w:pPr>
      <w:r>
        <w:t xml:space="preserve"/>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500"/>
        <w:gridCol w:w="2200"/>
        <w:gridCol w:w="1426"/>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Reproduce Carrella Figures 3 4 5</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paper validation</w:t>
            </w:r>
          </w:p>
        </w:tc>
        <w:tc>
          <w:tcPr>
            <w:tcW w:type="dxa" w:w="1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QZS condition verification at equilibrium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MATLAB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Carrella Equation 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Static parametric study - fn vs gamma</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ASHRAE rack mass range</w:t>
            </w:r>
          </w:p>
        </w:tc>
        <w:tc>
          <w:tcPr>
            <w:tcW w:type="dxa" w:w="1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transmissibility - ode45 solver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MATLAB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10846-1 2008</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seismic response analysis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Part 1 2016</w:t>
            </w:r>
          </w:p>
        </w:tc>
        <w:tc>
          <w:tcPr>
            <w:tcW w:type="dxa" w:w="1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 criteria mapping of rack response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MATLAB +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BBN Gordon 1999</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QZS mechanism 3D geometry model</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SolidWorks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Visual only</w:t>
            </w:r>
          </w:p>
        </w:tc>
        <w:tc>
          <w:tcPr>
            <w:tcW w:type="dxa" w:w="1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Belleville washer sizing calculation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MATLAB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 EN 16983</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ANSYS Modal natural frequency cross check</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ANSYS Mechanical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ISO 10846</w:t>
            </w:r>
          </w:p>
        </w:tc>
        <w:tc>
          <w:tcPr>
            <w:tcW w:type="dxa" w:w="1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Optional</w:t>
            </w:r>
          </w:p>
        </w:tc>
      </w:tr>
    </w:tbl>
    <w:p>
      <w:pPr>
        <w:spacing w:after="80" w:before="80"/>
      </w:pPr>
      <w:r>
        <w:t xml:space="preserve"/>
      </w:r>
    </w:p>
    <w:p>
      <w:pPr>
        <w:pStyle w:val="Heading2"/>
        <w:spacing w:after="120" w:before="240"/>
      </w:pPr>
      <w:r>
        <w:rPr>
          <w:rFonts w:ascii="Arial" w:cs="Arial" w:eastAsia="Arial" w:hAnsi="Arial"/>
          <w:b/>
          <w:bCs/>
          <w:sz w:val="28"/>
          <w:szCs w:val="28"/>
        </w:rPr>
        <w:t xml:space="preserve">5.1 Experiment 1 - Reproduce Carrella</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This is the validation step. If our MATLAB model reproduces the Carrella paper figures exactly, it proves our equations are coded correctly. This is the rollback point. If anything goes wrong in later experiments, we return here and verify the model is still correct.</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Internal validation against published paper. Pass criteria is visual match within 2 percent at all data points.</w:t>
      </w:r>
    </w:p>
    <w:p>
      <w:pPr>
        <w:spacing w:after="100" w:before="200"/>
      </w:pPr>
      <w:r>
        <w:rPr>
          <w:rFonts w:ascii="Arial" w:cs="Arial" w:eastAsia="Arial" w:hAnsi="Arial"/>
          <w:b/>
          <w:bCs/>
          <w:sz w:val="24"/>
          <w:szCs w:val="24"/>
        </w:rPr>
        <w:t xml:space="preserve">What to plot</w:t>
      </w:r>
    </w:p>
    <w:p>
      <w:pPr>
        <w:pStyle w:val="ListParagraph"/>
        <w:numPr>
          <w:ilvl w:val="0"/>
          <w:numId w:val="2"/>
        </w:numPr>
        <w:spacing w:after="40" w:before="40"/>
      </w:pPr>
      <w:r>
        <w:rPr>
          <w:rFonts w:ascii="Arial" w:cs="Arial" w:eastAsia="Arial" w:hAnsi="Arial"/>
          <w:sz w:val="22"/>
          <w:szCs w:val="22"/>
        </w:rPr>
        <w:t xml:space="preserve">Figure 3 from Carrella - Force vs displacement for oblique springs only. Plot three curves for gamma = 0.05, 0.40, 0.95</w:t>
      </w:r>
    </w:p>
    <w:p>
      <w:pPr>
        <w:pStyle w:val="ListParagraph"/>
        <w:numPr>
          <w:ilvl w:val="0"/>
          <w:numId w:val="2"/>
        </w:numPr>
        <w:spacing w:after="40" w:before="40"/>
      </w:pPr>
      <w:r>
        <w:rPr>
          <w:rFonts w:ascii="Arial" w:cs="Arial" w:eastAsia="Arial" w:hAnsi="Arial"/>
          <w:sz w:val="22"/>
          <w:szCs w:val="22"/>
        </w:rPr>
        <w:t xml:space="preserve">Figure 4 from Carrella - Force vs displacement for full three spring system when alpha = 1</w:t>
      </w:r>
    </w:p>
    <w:p>
      <w:pPr>
        <w:pStyle w:val="ListParagraph"/>
        <w:numPr>
          <w:ilvl w:val="0"/>
          <w:numId w:val="2"/>
        </w:numPr>
        <w:spacing w:after="40" w:before="40"/>
      </w:pPr>
      <w:r>
        <w:rPr>
          <w:rFonts w:ascii="Arial" w:cs="Arial" w:eastAsia="Arial" w:hAnsi="Arial"/>
          <w:sz w:val="22"/>
          <w:szCs w:val="22"/>
        </w:rPr>
        <w:t xml:space="preserve">Figure 5 from Carrella - Stiffness vs displacement showing QZS point where stiffness touches zero</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These reproduced figures become Figure 1 and Figure 2 in your paper under the Validation section. Caption reads: Reproduction of Carrella et al. 2007 results confirming model accuracy.</w:t>
      </w:r>
    </w:p>
    <w:p>
      <w:pPr>
        <w:spacing w:after="80" w:before="80"/>
      </w:pPr>
      <w:r>
        <w:t xml:space="preserve"/>
      </w:r>
    </w:p>
    <w:p>
      <w:pPr>
        <w:pStyle w:val="Heading2"/>
        <w:spacing w:after="120" w:before="240"/>
      </w:pPr>
      <w:r>
        <w:rPr>
          <w:rFonts w:ascii="Arial" w:cs="Arial" w:eastAsia="Arial" w:hAnsi="Arial"/>
          <w:b/>
          <w:bCs/>
          <w:sz w:val="28"/>
          <w:szCs w:val="28"/>
        </w:rPr>
        <w:t xml:space="preserve">5.2 Experiment 2 - QZS Condition Verification</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Verify mathematically that for our chosen gamma = 0.667 and alpha = 1.0, the total stiffness at the equilibrium position equals zero for all three server rack mass cases. This confirms the QZS condition is achieved.</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Carrella Equation 11b. Pass criteria is K at equilibrium less than 1 N/m for all three masses.</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One verification table showing K-total at equilibrium for each mass case. Confirms QZS condition is achieved before proceeding to dynamic analysis.</w:t>
      </w:r>
    </w:p>
    <w:p>
      <w:pPr>
        <w:spacing w:after="80" w:before="80"/>
      </w:pPr>
      <w:r>
        <w:t xml:space="preserve"/>
      </w:r>
    </w:p>
    <w:p>
      <w:pPr>
        <w:pStyle w:val="Heading2"/>
        <w:spacing w:after="120" w:before="240"/>
      </w:pPr>
      <w:r>
        <w:rPr>
          <w:rFonts w:ascii="Arial" w:cs="Arial" w:eastAsia="Arial" w:hAnsi="Arial"/>
          <w:b/>
          <w:bCs/>
          <w:sz w:val="28"/>
          <w:szCs w:val="28"/>
        </w:rPr>
        <w:t xml:space="preserve">5.3 Experiment 3 - Static Parametric Study</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This is the first major novel contribution. Carrella studied one generic mass. We study three specific server rack masses across the full range of geometric parameter gamma from 0.3 to 0.9. We find the optimal gamma for each mass case that achieves natural frequency below 1 Hz.</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ASHRAE Thermal Guidelines for Data Processing Environments A1-A4 class - defines server rack mass range as 50 to 150 kg. ISO 10846 - target natural frequency below 1 Hz for effective low frequency isolation.</w:t>
      </w:r>
    </w:p>
    <w:p>
      <w:pPr>
        <w:spacing w:after="100" w:before="200"/>
      </w:pPr>
      <w:r>
        <w:rPr>
          <w:rFonts w:ascii="Arial" w:cs="Arial" w:eastAsia="Arial" w:hAnsi="Arial"/>
          <w:b/>
          <w:bCs/>
          <w:sz w:val="24"/>
          <w:szCs w:val="24"/>
        </w:rPr>
        <w:t xml:space="preserve">What to plot</w:t>
      </w:r>
    </w:p>
    <w:p>
      <w:pPr>
        <w:pStyle w:val="ListParagraph"/>
        <w:numPr>
          <w:ilvl w:val="0"/>
          <w:numId w:val="2"/>
        </w:numPr>
        <w:spacing w:after="40" w:before="40"/>
      </w:pPr>
      <w:r>
        <w:rPr>
          <w:rFonts w:ascii="Arial" w:cs="Arial" w:eastAsia="Arial" w:hAnsi="Arial"/>
          <w:sz w:val="22"/>
          <w:szCs w:val="22"/>
        </w:rPr>
        <w:t xml:space="preserve">Natural frequency fn in Hz on y-axis</w:t>
      </w:r>
    </w:p>
    <w:p>
      <w:pPr>
        <w:pStyle w:val="ListParagraph"/>
        <w:numPr>
          <w:ilvl w:val="0"/>
          <w:numId w:val="2"/>
        </w:numPr>
        <w:spacing w:after="40" w:before="40"/>
      </w:pPr>
      <w:r>
        <w:rPr>
          <w:rFonts w:ascii="Arial" w:cs="Arial" w:eastAsia="Arial" w:hAnsi="Arial"/>
          <w:sz w:val="22"/>
          <w:szCs w:val="22"/>
        </w:rPr>
        <w:t xml:space="preserve">Geometric parameter gamma from 0.3 to 0.9 on x-axis</w:t>
      </w:r>
    </w:p>
    <w:p>
      <w:pPr>
        <w:pStyle w:val="ListParagraph"/>
        <w:numPr>
          <w:ilvl w:val="0"/>
          <w:numId w:val="2"/>
        </w:numPr>
        <w:spacing w:after="40" w:before="40"/>
      </w:pPr>
      <w:r>
        <w:rPr>
          <w:rFonts w:ascii="Arial" w:cs="Arial" w:eastAsia="Arial" w:hAnsi="Arial"/>
          <w:sz w:val="22"/>
          <w:szCs w:val="22"/>
        </w:rPr>
        <w:t xml:space="preserve">Three curves - one per rack mass case</w:t>
      </w:r>
    </w:p>
    <w:p>
      <w:pPr>
        <w:pStyle w:val="ListParagraph"/>
        <w:numPr>
          <w:ilvl w:val="0"/>
          <w:numId w:val="2"/>
        </w:numPr>
        <w:spacing w:after="40" w:before="40"/>
      </w:pPr>
      <w:r>
        <w:rPr>
          <w:rFonts w:ascii="Arial" w:cs="Arial" w:eastAsia="Arial" w:hAnsi="Arial"/>
          <w:sz w:val="22"/>
          <w:szCs w:val="22"/>
        </w:rPr>
        <w:t xml:space="preserve">Horizontal dashed red line at 1 Hz target</w:t>
      </w:r>
    </w:p>
    <w:p>
      <w:pPr>
        <w:pStyle w:val="ListParagraph"/>
        <w:numPr>
          <w:ilvl w:val="0"/>
          <w:numId w:val="2"/>
        </w:numPr>
        <w:spacing w:after="40" w:before="40"/>
      </w:pPr>
      <w:r>
        <w:rPr>
          <w:rFonts w:ascii="Arial" w:cs="Arial" w:eastAsia="Arial" w:hAnsi="Arial"/>
          <w:sz w:val="22"/>
          <w:szCs w:val="22"/>
        </w:rPr>
        <w:t xml:space="preserve">Mark the optimal gamma point for each mass where curve crosses below 1 Hz</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This becomes Figure 3 in your paper. Also create a table showing optimal gamma value and resulting natural frequency for each mass case. This is your primary parametric result.</w:t>
      </w:r>
    </w:p>
    <w:p>
      <w:pPr>
        <w:spacing w:after="80" w:before="80"/>
      </w:pPr>
      <w:r>
        <w:t xml:space="preserve"/>
      </w:r>
    </w:p>
    <w:p>
      <w:pPr>
        <w:pStyle w:val="Heading2"/>
        <w:spacing w:after="120" w:before="240"/>
      </w:pPr>
      <w:r>
        <w:rPr>
          <w:rFonts w:ascii="Arial" w:cs="Arial" w:eastAsia="Arial" w:hAnsi="Arial"/>
          <w:b/>
          <w:bCs/>
          <w:sz w:val="28"/>
          <w:szCs w:val="28"/>
        </w:rPr>
        <w:t xml:space="preserve">5.4 Experiment 4 - Dynamic Transmissibility</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This is the most important experiment and the main novelty over Carrella 2007. Carrella only did static analysis. We solve the full nonlinear equation of motion under harmonic excitation using MATLAB ode45 solver. We then compare transmissibility of the QZS isolator against rubber mount and pneumatic mount across the full frequency range.</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ISO 10846-1 2008 - Acoustics and vibration - Laboratory measurement of vibration isolation performance of resilient elements. Pass criteria is transmissibility below 0.1 across 1 to 33 Hz seismic band.</w:t>
      </w:r>
    </w:p>
    <w:p>
      <w:pPr>
        <w:spacing w:after="100" w:before="200"/>
      </w:pPr>
      <w:r>
        <w:rPr>
          <w:rFonts w:ascii="Arial" w:cs="Arial" w:eastAsia="Arial" w:hAnsi="Arial"/>
          <w:b/>
          <w:bCs/>
          <w:sz w:val="24"/>
          <w:szCs w:val="24"/>
        </w:rPr>
        <w:t xml:space="preserve">Comparison baselines</w:t>
      </w:r>
    </w:p>
    <w:p>
      <w:pPr>
        <w:pStyle w:val="ListParagraph"/>
        <w:numPr>
          <w:ilvl w:val="0"/>
          <w:numId w:val="2"/>
        </w:numPr>
        <w:spacing w:after="40" w:before="40"/>
      </w:pPr>
      <w:r>
        <w:rPr>
          <w:rFonts w:ascii="Arial" w:cs="Arial" w:eastAsia="Arial" w:hAnsi="Arial"/>
          <w:sz w:val="22"/>
          <w:szCs w:val="22"/>
        </w:rPr>
        <w:t xml:space="preserve">Rubber mount - fn = 8 Hz, damping ratio zeta = 0.07</w:t>
      </w:r>
    </w:p>
    <w:p>
      <w:pPr>
        <w:pStyle w:val="ListParagraph"/>
        <w:numPr>
          <w:ilvl w:val="0"/>
          <w:numId w:val="2"/>
        </w:numPr>
        <w:spacing w:after="40" w:before="40"/>
      </w:pPr>
      <w:r>
        <w:rPr>
          <w:rFonts w:ascii="Arial" w:cs="Arial" w:eastAsia="Arial" w:hAnsi="Arial"/>
          <w:sz w:val="22"/>
          <w:szCs w:val="22"/>
        </w:rPr>
        <w:t xml:space="preserve">Pneumatic mount - fn = 2 Hz, damping ratio zeta = 0.03</w:t>
      </w:r>
    </w:p>
    <w:p>
      <w:pPr>
        <w:pStyle w:val="ListParagraph"/>
        <w:numPr>
          <w:ilvl w:val="0"/>
          <w:numId w:val="2"/>
        </w:numPr>
        <w:spacing w:after="40" w:before="40"/>
      </w:pPr>
      <w:r>
        <w:rPr>
          <w:rFonts w:ascii="Arial" w:cs="Arial" w:eastAsia="Arial" w:hAnsi="Arial"/>
          <w:sz w:val="22"/>
          <w:szCs w:val="22"/>
        </w:rPr>
        <w:t xml:space="preserve">QZS isolator - fn below 1 Hz, damping ratio zeta = 0.05</w:t>
      </w:r>
    </w:p>
    <w:p>
      <w:pPr>
        <w:spacing w:after="100" w:before="200"/>
      </w:pPr>
      <w:r>
        <w:rPr>
          <w:rFonts w:ascii="Arial" w:cs="Arial" w:eastAsia="Arial" w:hAnsi="Arial"/>
          <w:b/>
          <w:bCs/>
          <w:sz w:val="24"/>
          <w:szCs w:val="24"/>
        </w:rPr>
        <w:t xml:space="preserve">What to plot</w:t>
      </w:r>
    </w:p>
    <w:p>
      <w:pPr>
        <w:pStyle w:val="ListParagraph"/>
        <w:numPr>
          <w:ilvl w:val="0"/>
          <w:numId w:val="2"/>
        </w:numPr>
        <w:spacing w:after="40" w:before="40"/>
      </w:pPr>
      <w:r>
        <w:rPr>
          <w:rFonts w:ascii="Arial" w:cs="Arial" w:eastAsia="Arial" w:hAnsi="Arial"/>
          <w:sz w:val="22"/>
          <w:szCs w:val="22"/>
        </w:rPr>
        <w:t xml:space="preserve">Transmissibility on y-axis - logarithmic scale</w:t>
      </w:r>
    </w:p>
    <w:p>
      <w:pPr>
        <w:pStyle w:val="ListParagraph"/>
        <w:numPr>
          <w:ilvl w:val="0"/>
          <w:numId w:val="2"/>
        </w:numPr>
        <w:spacing w:after="40" w:before="40"/>
      </w:pPr>
      <w:r>
        <w:rPr>
          <w:rFonts w:ascii="Arial" w:cs="Arial" w:eastAsia="Arial" w:hAnsi="Arial"/>
          <w:sz w:val="22"/>
          <w:szCs w:val="22"/>
        </w:rPr>
        <w:t xml:space="preserve">Frequency in Hz on x-axis from 0.5 to 50 Hz</w:t>
      </w:r>
    </w:p>
    <w:p>
      <w:pPr>
        <w:pStyle w:val="ListParagraph"/>
        <w:numPr>
          <w:ilvl w:val="0"/>
          <w:numId w:val="2"/>
        </w:numPr>
        <w:spacing w:after="40" w:before="40"/>
      </w:pPr>
      <w:r>
        <w:rPr>
          <w:rFonts w:ascii="Arial" w:cs="Arial" w:eastAsia="Arial" w:hAnsi="Arial"/>
          <w:sz w:val="22"/>
          <w:szCs w:val="22"/>
        </w:rPr>
        <w:t xml:space="preserve">Three curves - QZS blue, rubber red dashed, pneumatic green dashed</w:t>
      </w:r>
    </w:p>
    <w:p>
      <w:pPr>
        <w:pStyle w:val="ListParagraph"/>
        <w:numPr>
          <w:ilvl w:val="0"/>
          <w:numId w:val="2"/>
        </w:numPr>
        <w:spacing w:after="40" w:before="40"/>
      </w:pPr>
      <w:r>
        <w:rPr>
          <w:rFonts w:ascii="Arial" w:cs="Arial" w:eastAsia="Arial" w:hAnsi="Arial"/>
          <w:sz w:val="22"/>
          <w:szCs w:val="22"/>
        </w:rPr>
        <w:t xml:space="preserve">Two vertical dashed lines at 1 Hz and 33 Hz marking IS 1893 seismic band</w:t>
      </w:r>
    </w:p>
    <w:p>
      <w:pPr>
        <w:pStyle w:val="ListParagraph"/>
        <w:numPr>
          <w:ilvl w:val="0"/>
          <w:numId w:val="2"/>
        </w:numPr>
        <w:spacing w:after="40" w:before="40"/>
      </w:pPr>
      <w:r>
        <w:rPr>
          <w:rFonts w:ascii="Arial" w:cs="Arial" w:eastAsia="Arial" w:hAnsi="Arial"/>
          <w:sz w:val="22"/>
          <w:szCs w:val="22"/>
        </w:rPr>
        <w:t xml:space="preserve">Horizontal line at T = 1 marking amplification vs isolation boundary</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This becomes Figure 4 in your paper. This is your strongest result. It visually shows that QZS isolator provides isolation across the entire seismic band while rubber and pneumatic mounts amplify at low frequencies.</w:t>
      </w:r>
    </w:p>
    <w:p>
      <w:pPr>
        <w:spacing w:after="80" w:before="80"/>
      </w:pPr>
      <w:r>
        <w:t xml:space="preserve"/>
      </w:r>
    </w:p>
    <w:p>
      <w:pPr>
        <w:pStyle w:val="Heading2"/>
        <w:spacing w:after="120" w:before="240"/>
      </w:pPr>
      <w:r>
        <w:rPr>
          <w:rFonts w:ascii="Arial" w:cs="Arial" w:eastAsia="Arial" w:hAnsi="Arial"/>
          <w:b/>
          <w:bCs/>
          <w:sz w:val="28"/>
          <w:szCs w:val="28"/>
        </w:rPr>
        <w:t xml:space="preserve">5.5 Experiment 5 - IS 1893 Seismic Response</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Apply the actual IS 1893 Zone III seismic acceleration spectrum as the ground input to the isolator model. Calculate the acceleration experienced by the server rack with and without the QZS isolator. Compare against a damage threshold.</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IS 1893 Part 1 2016 - Criteria for Earthquake Resistant Design of Structures. Zone III PGA = 0.16g. Importance factor for data centers = 1.5 as critical infrastructure. Design PGA = 0.24g. Frequency range 1 to 33 Hz.</w:t>
      </w:r>
    </w:p>
    <w:p>
      <w:pPr>
        <w:spacing w:after="100" w:before="200"/>
      </w:pPr>
      <w:r>
        <w:rPr>
          <w:rFonts w:ascii="Arial" w:cs="Arial" w:eastAsia="Arial" w:hAnsi="Arial"/>
          <w:b/>
          <w:bCs/>
          <w:sz w:val="24"/>
          <w:szCs w:val="24"/>
        </w:rPr>
        <w:t xml:space="preserve">IS 1893 Spectral Acceleration Sa/g</w:t>
      </w:r>
    </w:p>
    <w:p>
      <w:pPr>
        <w:pStyle w:val="ListParagraph"/>
        <w:numPr>
          <w:ilvl w:val="0"/>
          <w:numId w:val="2"/>
        </w:numPr>
        <w:spacing w:after="40" w:before="40"/>
      </w:pPr>
      <w:r>
        <w:rPr>
          <w:rFonts w:ascii="Arial" w:cs="Arial" w:eastAsia="Arial" w:hAnsi="Arial"/>
          <w:sz w:val="22"/>
          <w:szCs w:val="22"/>
        </w:rPr>
        <w:t xml:space="preserve">For period T less than 0.1 second: Sa/g = 1 plus 15T</w:t>
      </w:r>
    </w:p>
    <w:p>
      <w:pPr>
        <w:pStyle w:val="ListParagraph"/>
        <w:numPr>
          <w:ilvl w:val="0"/>
          <w:numId w:val="2"/>
        </w:numPr>
        <w:spacing w:after="40" w:before="40"/>
      </w:pPr>
      <w:r>
        <w:rPr>
          <w:rFonts w:ascii="Arial" w:cs="Arial" w:eastAsia="Arial" w:hAnsi="Arial"/>
          <w:sz w:val="22"/>
          <w:szCs w:val="22"/>
        </w:rPr>
        <w:t xml:space="preserve">For period T between 0.1 and 0.4 second: Sa/g = 2.5</w:t>
      </w:r>
    </w:p>
    <w:p>
      <w:pPr>
        <w:pStyle w:val="ListParagraph"/>
        <w:numPr>
          <w:ilvl w:val="0"/>
          <w:numId w:val="2"/>
        </w:numPr>
        <w:spacing w:after="40" w:before="40"/>
      </w:pPr>
      <w:r>
        <w:rPr>
          <w:rFonts w:ascii="Arial" w:cs="Arial" w:eastAsia="Arial" w:hAnsi="Arial"/>
          <w:sz w:val="22"/>
          <w:szCs w:val="22"/>
        </w:rPr>
        <w:t xml:space="preserve">For period T between 0.4 and 4.0 second: Sa/g = 1.0 divided by T</w:t>
      </w:r>
    </w:p>
    <w:p>
      <w:pPr>
        <w:spacing w:after="100" w:before="200"/>
      </w:pPr>
      <w:r>
        <w:rPr>
          <w:rFonts w:ascii="Arial" w:cs="Arial" w:eastAsia="Arial" w:hAnsi="Arial"/>
          <w:b/>
          <w:bCs/>
          <w:sz w:val="24"/>
          <w:szCs w:val="24"/>
        </w:rPr>
        <w:t xml:space="preserve">What to plot</w:t>
      </w:r>
    </w:p>
    <w:p>
      <w:pPr>
        <w:pStyle w:val="ListParagraph"/>
        <w:numPr>
          <w:ilvl w:val="0"/>
          <w:numId w:val="2"/>
        </w:numPr>
        <w:spacing w:after="40" w:before="40"/>
      </w:pPr>
      <w:r>
        <w:rPr>
          <w:rFonts w:ascii="Arial" w:cs="Arial" w:eastAsia="Arial" w:hAnsi="Arial"/>
          <w:sz w:val="22"/>
          <w:szCs w:val="22"/>
        </w:rPr>
        <w:t xml:space="preserve">Acceleration in g on y-axis</w:t>
      </w:r>
    </w:p>
    <w:p>
      <w:pPr>
        <w:pStyle w:val="ListParagraph"/>
        <w:numPr>
          <w:ilvl w:val="0"/>
          <w:numId w:val="2"/>
        </w:numPr>
        <w:spacing w:after="40" w:before="40"/>
      </w:pPr>
      <w:r>
        <w:rPr>
          <w:rFonts w:ascii="Arial" w:cs="Arial" w:eastAsia="Arial" w:hAnsi="Arial"/>
          <w:sz w:val="22"/>
          <w:szCs w:val="22"/>
        </w:rPr>
        <w:t xml:space="preserve">Frequency in Hz on x-axis from 1 to 33 Hz</w:t>
      </w:r>
    </w:p>
    <w:p>
      <w:pPr>
        <w:pStyle w:val="ListParagraph"/>
        <w:numPr>
          <w:ilvl w:val="0"/>
          <w:numId w:val="2"/>
        </w:numPr>
        <w:spacing w:after="40" w:before="40"/>
      </w:pPr>
      <w:r>
        <w:rPr>
          <w:rFonts w:ascii="Arial" w:cs="Arial" w:eastAsia="Arial" w:hAnsi="Arial"/>
          <w:sz w:val="22"/>
          <w:szCs w:val="22"/>
        </w:rPr>
        <w:t xml:space="preserve">IS 1893 input spectrum - black solid line</w:t>
      </w:r>
    </w:p>
    <w:p>
      <w:pPr>
        <w:pStyle w:val="ListParagraph"/>
        <w:numPr>
          <w:ilvl w:val="0"/>
          <w:numId w:val="2"/>
        </w:numPr>
        <w:spacing w:after="40" w:before="40"/>
      </w:pPr>
      <w:r>
        <w:rPr>
          <w:rFonts w:ascii="Arial" w:cs="Arial" w:eastAsia="Arial" w:hAnsi="Arial"/>
          <w:sz w:val="22"/>
          <w:szCs w:val="22"/>
        </w:rPr>
        <w:t xml:space="preserve">Rubber mount rack response - red dashed line</w:t>
      </w:r>
    </w:p>
    <w:p>
      <w:pPr>
        <w:pStyle w:val="ListParagraph"/>
        <w:numPr>
          <w:ilvl w:val="0"/>
          <w:numId w:val="2"/>
        </w:numPr>
        <w:spacing w:after="40" w:before="40"/>
      </w:pPr>
      <w:r>
        <w:rPr>
          <w:rFonts w:ascii="Arial" w:cs="Arial" w:eastAsia="Arial" w:hAnsi="Arial"/>
          <w:sz w:val="22"/>
          <w:szCs w:val="22"/>
        </w:rPr>
        <w:t xml:space="preserve">QZS isolated rack response - blue solid line</w:t>
      </w:r>
    </w:p>
    <w:p>
      <w:pPr>
        <w:pStyle w:val="ListParagraph"/>
        <w:numPr>
          <w:ilvl w:val="0"/>
          <w:numId w:val="2"/>
        </w:numPr>
        <w:spacing w:after="40" w:before="40"/>
      </w:pPr>
      <w:r>
        <w:rPr>
          <w:rFonts w:ascii="Arial" w:cs="Arial" w:eastAsia="Arial" w:hAnsi="Arial"/>
          <w:sz w:val="22"/>
          <w:szCs w:val="22"/>
        </w:rPr>
        <w:t xml:space="preserve">Horizontal dashed line at 0.5g damage threshold for servers</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This becomes Figure 5 in your paper. Shows directly that the rubber mount response exceeds the damage threshold while the QZS isolator keeps the rack below it throughout the seismic frequency range.</w:t>
      </w:r>
    </w:p>
    <w:p>
      <w:pPr>
        <w:spacing w:after="80" w:before="80"/>
      </w:pPr>
      <w:r>
        <w:t xml:space="preserve"/>
      </w:r>
    </w:p>
    <w:p>
      <w:pPr>
        <w:pStyle w:val="Heading2"/>
        <w:spacing w:after="120" w:before="240"/>
      </w:pPr>
      <w:r>
        <w:rPr>
          <w:rFonts w:ascii="Arial" w:cs="Arial" w:eastAsia="Arial" w:hAnsi="Arial"/>
          <w:b/>
          <w:bCs/>
          <w:sz w:val="28"/>
          <w:szCs w:val="28"/>
        </w:rPr>
        <w:t xml:space="preserve">5.6 Experiment 6 - VC Criteria Mapping</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Convert the rack velocity response to VC level and identify which industry vibration criterion is achieved. This maps our engineering result to a recognised international benchmark used by data center designers worldwide.</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BBN Vibration Criteria - Gordon 1999 - Vibration Criteria for Microelectronics Manufacturing Equipment. These are the standard VC levels used globally.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 Level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Velocity Limit</w:t>
            </w:r>
          </w:p>
        </w:tc>
        <w:tc>
          <w:tcPr>
            <w:tcW w:type="dxa" w:w="4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VC-A</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50 micrometers per second</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Standard server room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micrometers per second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 data center equipment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VC-C</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12.5 micrometers per second</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Semiconductor adjacent equipment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 micrometers per second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microscopes and precision instruments</w:t>
            </w:r>
          </w:p>
        </w:tc>
      </w:tr>
    </w:tbl>
    <w:p>
      <w:pPr>
        <w:spacing w:after="80" w:before="80"/>
      </w:pPr>
      <w:r>
        <w:t xml:space="preserve"/>
      </w:r>
    </w:p>
    <w:p>
      <w:pPr>
        <w:spacing w:after="100" w:before="200"/>
      </w:pPr>
      <w:r>
        <w:rPr>
          <w:rFonts w:ascii="Arial" w:cs="Arial" w:eastAsia="Arial" w:hAnsi="Arial"/>
          <w:b/>
          <w:bCs/>
          <w:sz w:val="24"/>
          <w:szCs w:val="24"/>
        </w:rPr>
        <w:t xml:space="preserve">Target</w:t>
      </w:r>
    </w:p>
    <w:p>
      <w:pPr>
        <w:spacing w:after="80" w:before="80"/>
        <w:jc w:val="both"/>
      </w:pPr>
      <w:r>
        <w:rPr>
          <w:rFonts w:ascii="Arial" w:cs="Arial" w:eastAsia="Arial" w:hAnsi="Arial"/>
          <w:sz w:val="22"/>
          <w:szCs w:val="22"/>
        </w:rPr>
        <w:t xml:space="preserve">QZS isolator must achieve minimum VC-B at 25 micrometers per second for data center application.</w:t>
      </w:r>
    </w:p>
    <w:p>
      <w:pPr>
        <w:spacing w:after="100" w:before="200"/>
      </w:pPr>
      <w:r>
        <w:rPr>
          <w:rFonts w:ascii="Arial" w:cs="Arial" w:eastAsia="Arial" w:hAnsi="Arial"/>
          <w:b/>
          <w:bCs/>
          <w:sz w:val="24"/>
          <w:szCs w:val="24"/>
        </w:rPr>
        <w:t xml:space="preserve">What to plot</w:t>
      </w:r>
    </w:p>
    <w:p>
      <w:pPr>
        <w:pStyle w:val="ListParagraph"/>
        <w:numPr>
          <w:ilvl w:val="0"/>
          <w:numId w:val="2"/>
        </w:numPr>
        <w:spacing w:after="40" w:before="40"/>
      </w:pPr>
      <w:r>
        <w:rPr>
          <w:rFonts w:ascii="Arial" w:cs="Arial" w:eastAsia="Arial" w:hAnsi="Arial"/>
          <w:sz w:val="22"/>
          <w:szCs w:val="22"/>
        </w:rPr>
        <w:t xml:space="preserve">Velocity in micrometers per second on y-axis - logarithmic scale</w:t>
      </w:r>
    </w:p>
    <w:p>
      <w:pPr>
        <w:pStyle w:val="ListParagraph"/>
        <w:numPr>
          <w:ilvl w:val="0"/>
          <w:numId w:val="2"/>
        </w:numPr>
        <w:spacing w:after="40" w:before="40"/>
      </w:pPr>
      <w:r>
        <w:rPr>
          <w:rFonts w:ascii="Arial" w:cs="Arial" w:eastAsia="Arial" w:hAnsi="Arial"/>
          <w:sz w:val="22"/>
          <w:szCs w:val="22"/>
        </w:rPr>
        <w:t xml:space="preserve">Frequency in Hz on x-axis from 1 to 80 Hz</w:t>
      </w:r>
    </w:p>
    <w:p>
      <w:pPr>
        <w:pStyle w:val="ListParagraph"/>
        <w:numPr>
          <w:ilvl w:val="0"/>
          <w:numId w:val="2"/>
        </w:numPr>
        <w:spacing w:after="40" w:before="40"/>
      </w:pPr>
      <w:r>
        <w:rPr>
          <w:rFonts w:ascii="Arial" w:cs="Arial" w:eastAsia="Arial" w:hAnsi="Arial"/>
          <w:sz w:val="22"/>
          <w:szCs w:val="22"/>
        </w:rPr>
        <w:t xml:space="preserve">Rubber mount velocity response - red dashed</w:t>
      </w:r>
    </w:p>
    <w:p>
      <w:pPr>
        <w:pStyle w:val="ListParagraph"/>
        <w:numPr>
          <w:ilvl w:val="0"/>
          <w:numId w:val="2"/>
        </w:numPr>
        <w:spacing w:after="40" w:before="40"/>
      </w:pPr>
      <w:r>
        <w:rPr>
          <w:rFonts w:ascii="Arial" w:cs="Arial" w:eastAsia="Arial" w:hAnsi="Arial"/>
          <w:sz w:val="22"/>
          <w:szCs w:val="22"/>
        </w:rPr>
        <w:t xml:space="preserve">QZS isolator velocity response - blue solid</w:t>
      </w:r>
    </w:p>
    <w:p>
      <w:pPr>
        <w:pStyle w:val="ListParagraph"/>
        <w:numPr>
          <w:ilvl w:val="0"/>
          <w:numId w:val="2"/>
        </w:numPr>
        <w:spacing w:after="40" w:before="40"/>
      </w:pPr>
      <w:r>
        <w:rPr>
          <w:rFonts w:ascii="Arial" w:cs="Arial" w:eastAsia="Arial" w:hAnsi="Arial"/>
          <w:sz w:val="22"/>
          <w:szCs w:val="22"/>
        </w:rPr>
        <w:t xml:space="preserve">VC-A horizontal dashed line at 50 micrometers per second</w:t>
      </w:r>
    </w:p>
    <w:p>
      <w:pPr>
        <w:pStyle w:val="ListParagraph"/>
        <w:numPr>
          <w:ilvl w:val="0"/>
          <w:numId w:val="2"/>
        </w:numPr>
        <w:spacing w:after="40" w:before="40"/>
      </w:pPr>
      <w:r>
        <w:rPr>
          <w:rFonts w:ascii="Arial" w:cs="Arial" w:eastAsia="Arial" w:hAnsi="Arial"/>
          <w:sz w:val="22"/>
          <w:szCs w:val="22"/>
        </w:rPr>
        <w:t xml:space="preserve">VC-B horizontal dashed line at 25 micrometers per second</w:t>
      </w:r>
    </w:p>
    <w:p>
      <w:pPr>
        <w:pStyle w:val="ListParagraph"/>
        <w:numPr>
          <w:ilvl w:val="0"/>
          <w:numId w:val="2"/>
        </w:numPr>
        <w:spacing w:after="40" w:before="40"/>
      </w:pPr>
      <w:r>
        <w:rPr>
          <w:rFonts w:ascii="Arial" w:cs="Arial" w:eastAsia="Arial" w:hAnsi="Arial"/>
          <w:sz w:val="22"/>
          <w:szCs w:val="22"/>
        </w:rPr>
        <w:t xml:space="preserve">VC-C horizontal dashed line at 12.5 micrometers per second</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This becomes Figure 6 in your paper. The most impactful figure for data center industry readers. Shows the QZS isolator achieves VC-B level protection which rubber mounts cannot achieve under seismic loading.</w:t>
      </w:r>
    </w:p>
    <w:p>
      <w:pPr>
        <w:spacing w:after="80" w:before="80"/>
      </w:pPr>
      <w:r>
        <w:t xml:space="preserve"/>
      </w:r>
    </w:p>
    <w:p>
      <w:pPr>
        <w:pStyle w:val="Heading2"/>
        <w:spacing w:after="120" w:before="240"/>
      </w:pPr>
      <w:r>
        <w:rPr>
          <w:rFonts w:ascii="Arial" w:cs="Arial" w:eastAsia="Arial" w:hAnsi="Arial"/>
          <w:b/>
          <w:bCs/>
          <w:sz w:val="28"/>
          <w:szCs w:val="28"/>
        </w:rPr>
        <w:t xml:space="preserve">5.7 Experiment 7 - SolidWorks Geometry</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Create a 3D model of the QZS mechanism showing the physical arrangement of the three springs and the server rack payload. This is used only as a diagram in the paper. No stress analysis. No material assignment. Geometry only.</w:t>
      </w:r>
    </w:p>
    <w:p>
      <w:pPr>
        <w:spacing w:after="100" w:before="200"/>
      </w:pPr>
      <w:r>
        <w:rPr>
          <w:rFonts w:ascii="Arial" w:cs="Arial" w:eastAsia="Arial" w:hAnsi="Arial"/>
          <w:b/>
          <w:bCs/>
          <w:sz w:val="24"/>
          <w:szCs w:val="24"/>
        </w:rPr>
        <w:t xml:space="preserve">What to model</w:t>
      </w:r>
    </w:p>
    <w:p>
      <w:pPr>
        <w:pStyle w:val="ListParagraph"/>
        <w:numPr>
          <w:ilvl w:val="0"/>
          <w:numId w:val="2"/>
        </w:numPr>
        <w:spacing w:after="40" w:before="40"/>
      </w:pPr>
      <w:r>
        <w:rPr>
          <w:rFonts w:ascii="Arial" w:cs="Arial" w:eastAsia="Arial" w:hAnsi="Arial"/>
          <w:sz w:val="22"/>
          <w:szCs w:val="22"/>
        </w:rPr>
        <w:t xml:space="preserve">Rectangular base plate 400 mm by 400 mm by 10 mm representing floor mounting</w:t>
      </w:r>
    </w:p>
    <w:p>
      <w:pPr>
        <w:pStyle w:val="ListParagraph"/>
        <w:numPr>
          <w:ilvl w:val="0"/>
          <w:numId w:val="2"/>
        </w:numPr>
        <w:spacing w:after="40" w:before="40"/>
      </w:pPr>
      <w:r>
        <w:rPr>
          <w:rFonts w:ascii="Arial" w:cs="Arial" w:eastAsia="Arial" w:hAnsi="Arial"/>
          <w:sz w:val="22"/>
          <w:szCs w:val="22"/>
        </w:rPr>
        <w:t xml:space="preserve">One vertical spring represented as a cylinder 50 mm diameter 100 mm height in the center</w:t>
      </w:r>
    </w:p>
    <w:p>
      <w:pPr>
        <w:pStyle w:val="ListParagraph"/>
        <w:numPr>
          <w:ilvl w:val="0"/>
          <w:numId w:val="2"/>
        </w:numPr>
        <w:spacing w:after="40" w:before="40"/>
      </w:pPr>
      <w:r>
        <w:rPr>
          <w:rFonts w:ascii="Arial" w:cs="Arial" w:eastAsia="Arial" w:hAnsi="Arial"/>
          <w:sz w:val="22"/>
          <w:szCs w:val="22"/>
        </w:rPr>
        <w:t xml:space="preserve">Two oblique springs represented as cylinders at 48 degree angle on either side</w:t>
      </w:r>
    </w:p>
    <w:p>
      <w:pPr>
        <w:pStyle w:val="ListParagraph"/>
        <w:numPr>
          <w:ilvl w:val="0"/>
          <w:numId w:val="2"/>
        </w:numPr>
        <w:spacing w:after="40" w:before="40"/>
      </w:pPr>
      <w:r>
        <w:rPr>
          <w:rFonts w:ascii="Arial" w:cs="Arial" w:eastAsia="Arial" w:hAnsi="Arial"/>
          <w:sz w:val="22"/>
          <w:szCs w:val="22"/>
        </w:rPr>
        <w:t xml:space="preserve">Rectangular payload block 300 mm by 200 mm by 50 mm representing server rack base</w:t>
      </w:r>
    </w:p>
    <w:p>
      <w:pPr>
        <w:pStyle w:val="ListParagraph"/>
        <w:numPr>
          <w:ilvl w:val="0"/>
          <w:numId w:val="2"/>
        </w:numPr>
        <w:spacing w:after="40" w:before="40"/>
      </w:pPr>
      <w:r>
        <w:rPr>
          <w:rFonts w:ascii="Arial" w:cs="Arial" w:eastAsia="Arial" w:hAnsi="Arial"/>
          <w:sz w:val="22"/>
          <w:szCs w:val="22"/>
        </w:rPr>
        <w:t xml:space="preserve">Show the equilibrium position where oblique springs are horizontal</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This becomes Figure 1 in your paper in the Theory section. Shows the reviewer the physical mechanism before any equations are introduced. Takes one day to complete.</w:t>
      </w:r>
    </w:p>
    <w:p>
      <w:pPr>
        <w:spacing w:after="80" w:before="80"/>
      </w:pPr>
      <w:r>
        <w:t xml:space="preserve"/>
      </w:r>
    </w:p>
    <w:p>
      <w:pPr>
        <w:pStyle w:val="Heading2"/>
        <w:spacing w:after="120" w:before="240"/>
      </w:pPr>
      <w:r>
        <w:rPr>
          <w:rFonts w:ascii="Arial" w:cs="Arial" w:eastAsia="Arial" w:hAnsi="Arial"/>
          <w:b/>
          <w:bCs/>
          <w:sz w:val="28"/>
          <w:szCs w:val="28"/>
        </w:rPr>
        <w:t xml:space="preserve">5.8 Experiment 8 - Belleville Washer Sizing</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Propose a specific physically realisable design using Belleville disc springs. Belleville washers can provide the required oblique spring stiffness in a compact form that fits within the server rack footprint. This strengthens the patent claim by showing the design is buildable.</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DIN EN 16983 formerly DIN 2093 - Disc springs quality requirements and dimensions. This is the international standard for Belleville washer design and calculation.</w:t>
      </w:r>
    </w:p>
    <w:p>
      <w:pPr>
        <w:spacing w:after="100" w:before="200"/>
      </w:pPr>
      <w:r>
        <w:rPr>
          <w:rFonts w:ascii="Arial" w:cs="Arial" w:eastAsia="Arial" w:hAnsi="Arial"/>
          <w:b/>
          <w:bCs/>
          <w:sz w:val="24"/>
          <w:szCs w:val="24"/>
        </w:rPr>
        <w:t xml:space="preserve">Belleville spring properties</w:t>
      </w:r>
    </w:p>
    <w:p>
      <w:pPr>
        <w:pStyle w:val="ListParagraph"/>
        <w:numPr>
          <w:ilvl w:val="0"/>
          <w:numId w:val="2"/>
        </w:numPr>
        <w:spacing w:after="40" w:before="40"/>
      </w:pPr>
      <w:r>
        <w:rPr>
          <w:rFonts w:ascii="Arial" w:cs="Arial" w:eastAsia="Arial" w:hAnsi="Arial"/>
          <w:sz w:val="22"/>
          <w:szCs w:val="22"/>
        </w:rPr>
        <w:t xml:space="preserve">Material - 51CrV4 spring steel per DIN EN 16983</w:t>
      </w:r>
    </w:p>
    <w:p>
      <w:pPr>
        <w:pStyle w:val="ListParagraph"/>
        <w:numPr>
          <w:ilvl w:val="0"/>
          <w:numId w:val="2"/>
        </w:numPr>
        <w:spacing w:after="40" w:before="40"/>
      </w:pPr>
      <w:r>
        <w:rPr>
          <w:rFonts w:ascii="Arial" w:cs="Arial" w:eastAsia="Arial" w:hAnsi="Arial"/>
          <w:sz w:val="22"/>
          <w:szCs w:val="22"/>
        </w:rPr>
        <w:t xml:space="preserve">Outer diameter De - 80 mm selected</w:t>
      </w:r>
    </w:p>
    <w:p>
      <w:pPr>
        <w:pStyle w:val="ListParagraph"/>
        <w:numPr>
          <w:ilvl w:val="0"/>
          <w:numId w:val="2"/>
        </w:numPr>
        <w:spacing w:after="40" w:before="40"/>
      </w:pPr>
      <w:r>
        <w:rPr>
          <w:rFonts w:ascii="Arial" w:cs="Arial" w:eastAsia="Arial" w:hAnsi="Arial"/>
          <w:sz w:val="22"/>
          <w:szCs w:val="22"/>
        </w:rPr>
        <w:t xml:space="preserve">Inner diameter Di - 40 mm selected</w:t>
      </w:r>
    </w:p>
    <w:p>
      <w:pPr>
        <w:pStyle w:val="ListParagraph"/>
        <w:numPr>
          <w:ilvl w:val="0"/>
          <w:numId w:val="2"/>
        </w:numPr>
        <w:spacing w:after="40" w:before="40"/>
      </w:pPr>
      <w:r>
        <w:rPr>
          <w:rFonts w:ascii="Arial" w:cs="Arial" w:eastAsia="Arial" w:hAnsi="Arial"/>
          <w:sz w:val="22"/>
          <w:szCs w:val="22"/>
        </w:rPr>
        <w:t xml:space="preserve">Thickness t - 4 mm</w:t>
      </w:r>
    </w:p>
    <w:p>
      <w:pPr>
        <w:pStyle w:val="ListParagraph"/>
        <w:numPr>
          <w:ilvl w:val="0"/>
          <w:numId w:val="2"/>
        </w:numPr>
        <w:spacing w:after="40" w:before="40"/>
      </w:pPr>
      <w:r>
        <w:rPr>
          <w:rFonts w:ascii="Arial" w:cs="Arial" w:eastAsia="Arial" w:hAnsi="Arial"/>
          <w:sz w:val="22"/>
          <w:szCs w:val="22"/>
        </w:rPr>
        <w:t xml:space="preserve">Free height minus thickness h - 6 mm</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One table in the Physical Realisation section showing washer dimensions, number of washers required per corner, and total footprint confirming it fits within 600 mm standard rack width.</w:t>
      </w:r>
    </w:p>
    <w:p>
      <w:pPr>
        <w:spacing w:after="80" w:before="80"/>
      </w:pPr>
      <w:r>
        <w:t xml:space="preserve"/>
      </w:r>
    </w:p>
    <w:p>
      <w:pPr>
        <w:pStyle w:val="Heading2"/>
        <w:spacing w:after="120" w:before="240"/>
      </w:pPr>
      <w:r>
        <w:rPr>
          <w:rFonts w:ascii="Arial" w:cs="Arial" w:eastAsia="Arial" w:hAnsi="Arial"/>
          <w:b/>
          <w:bCs/>
          <w:sz w:val="28"/>
          <w:szCs w:val="28"/>
        </w:rPr>
        <w:t xml:space="preserve">5.9 Experiment 9 - ANSYS Modal Cross Validation</w:t>
      </w:r>
    </w:p>
    <w:p>
      <w:pPr>
        <w:spacing w:after="100" w:before="200"/>
      </w:pPr>
      <w:r>
        <w:rPr>
          <w:rFonts w:ascii="Arial" w:cs="Arial" w:eastAsia="Arial" w:hAnsi="Arial"/>
          <w:b/>
          <w:bCs/>
          <w:sz w:val="24"/>
          <w:szCs w:val="24"/>
        </w:rPr>
        <w:t xml:space="preserve">Purpose</w:t>
      </w:r>
    </w:p>
    <w:p>
      <w:pPr>
        <w:spacing w:after="80" w:before="80"/>
        <w:jc w:val="both"/>
      </w:pPr>
      <w:r>
        <w:rPr>
          <w:rFonts w:ascii="Arial" w:cs="Arial" w:eastAsia="Arial" w:hAnsi="Arial"/>
          <w:sz w:val="22"/>
          <w:szCs w:val="22"/>
        </w:rPr>
        <w:t xml:space="preserve">Optional cross validation. Build a simple spring-mass model in ANSYS Mechanical and extract the first natural frequency. Compare against MATLAB result for the same parameters. If they agree within 5 percent it adds credibility to the MATLAB model.</w:t>
      </w:r>
    </w:p>
    <w:p>
      <w:pPr>
        <w:spacing w:after="100" w:before="200"/>
      </w:pPr>
      <w:r>
        <w:rPr>
          <w:rFonts w:ascii="Arial" w:cs="Arial" w:eastAsia="Arial" w:hAnsi="Arial"/>
          <w:b/>
          <w:bCs/>
          <w:sz w:val="24"/>
          <w:szCs w:val="24"/>
        </w:rPr>
        <w:t xml:space="preserve">Standard</w:t>
      </w:r>
    </w:p>
    <w:p>
      <w:pPr>
        <w:spacing w:after="80" w:before="80"/>
        <w:jc w:val="both"/>
      </w:pPr>
      <w:r>
        <w:rPr>
          <w:rFonts w:ascii="Arial" w:cs="Arial" w:eastAsia="Arial" w:hAnsi="Arial"/>
          <w:sz w:val="22"/>
          <w:szCs w:val="22"/>
        </w:rPr>
        <w:t xml:space="preserve">ISO 10846 - natural frequency verification. Pass criteria is ANSYS fn within 5 percent of MATLAB fn.</w:t>
      </w:r>
    </w:p>
    <w:p>
      <w:pPr>
        <w:spacing w:after="100" w:before="200"/>
      </w:pPr>
      <w:r>
        <w:rPr>
          <w:rFonts w:ascii="Arial" w:cs="Arial" w:eastAsia="Arial" w:hAnsi="Arial"/>
          <w:b/>
          <w:bCs/>
          <w:sz w:val="24"/>
          <w:szCs w:val="24"/>
        </w:rPr>
        <w:t xml:space="preserve">What to do in ANSYS</w:t>
      </w:r>
    </w:p>
    <w:p>
      <w:pPr>
        <w:pStyle w:val="ListParagraph"/>
        <w:numPr>
          <w:ilvl w:val="0"/>
          <w:numId w:val="2"/>
        </w:numPr>
        <w:spacing w:after="40" w:before="40"/>
      </w:pPr>
      <w:r>
        <w:rPr>
          <w:rFonts w:ascii="Arial" w:cs="Arial" w:eastAsia="Arial" w:hAnsi="Arial"/>
          <w:sz w:val="22"/>
          <w:szCs w:val="22"/>
        </w:rPr>
        <w:t xml:space="preserve">Create point mass element with 100 kg mass</w:t>
      </w:r>
    </w:p>
    <w:p>
      <w:pPr>
        <w:pStyle w:val="ListParagraph"/>
        <w:numPr>
          <w:ilvl w:val="0"/>
          <w:numId w:val="2"/>
        </w:numPr>
        <w:spacing w:after="40" w:before="40"/>
      </w:pPr>
      <w:r>
        <w:rPr>
          <w:rFonts w:ascii="Arial" w:cs="Arial" w:eastAsia="Arial" w:hAnsi="Arial"/>
          <w:sz w:val="22"/>
          <w:szCs w:val="22"/>
        </w:rPr>
        <w:t xml:space="preserve">Create spring element with stiffness from Experiment 3 optimal case</w:t>
      </w:r>
    </w:p>
    <w:p>
      <w:pPr>
        <w:pStyle w:val="ListParagraph"/>
        <w:numPr>
          <w:ilvl w:val="0"/>
          <w:numId w:val="2"/>
        </w:numPr>
        <w:spacing w:after="40" w:before="40"/>
      </w:pPr>
      <w:r>
        <w:rPr>
          <w:rFonts w:ascii="Arial" w:cs="Arial" w:eastAsia="Arial" w:hAnsi="Arial"/>
          <w:sz w:val="22"/>
          <w:szCs w:val="22"/>
        </w:rPr>
        <w:t xml:space="preserve">Apply fixed support at base</w:t>
      </w:r>
    </w:p>
    <w:p>
      <w:pPr>
        <w:pStyle w:val="ListParagraph"/>
        <w:numPr>
          <w:ilvl w:val="0"/>
          <w:numId w:val="2"/>
        </w:numPr>
        <w:spacing w:after="40" w:before="40"/>
      </w:pPr>
      <w:r>
        <w:rPr>
          <w:rFonts w:ascii="Arial" w:cs="Arial" w:eastAsia="Arial" w:hAnsi="Arial"/>
          <w:sz w:val="22"/>
          <w:szCs w:val="22"/>
        </w:rPr>
        <w:t xml:space="preserve">Run modal analysis - extract first natural frequency</w:t>
      </w:r>
    </w:p>
    <w:p>
      <w:pPr>
        <w:pStyle w:val="ListParagraph"/>
        <w:numPr>
          <w:ilvl w:val="0"/>
          <w:numId w:val="2"/>
        </w:numPr>
        <w:spacing w:after="40" w:before="40"/>
      </w:pPr>
      <w:r>
        <w:rPr>
          <w:rFonts w:ascii="Arial" w:cs="Arial" w:eastAsia="Arial" w:hAnsi="Arial"/>
          <w:sz w:val="22"/>
          <w:szCs w:val="22"/>
        </w:rPr>
        <w:t xml:space="preserve">Compare with MATLAB result</w:t>
      </w:r>
    </w:p>
    <w:p>
      <w:pPr>
        <w:spacing w:after="100" w:before="200"/>
      </w:pPr>
      <w:r>
        <w:rPr>
          <w:rFonts w:ascii="Arial" w:cs="Arial" w:eastAsia="Arial" w:hAnsi="Arial"/>
          <w:b/>
          <w:bCs/>
          <w:sz w:val="24"/>
          <w:szCs w:val="24"/>
        </w:rPr>
        <w:t xml:space="preserve">Output for paper</w:t>
      </w:r>
    </w:p>
    <w:p>
      <w:pPr>
        <w:spacing w:after="80" w:before="80"/>
        <w:jc w:val="both"/>
      </w:pPr>
      <w:r>
        <w:rPr>
          <w:rFonts w:ascii="Arial" w:cs="Arial" w:eastAsia="Arial" w:hAnsi="Arial"/>
          <w:sz w:val="22"/>
          <w:szCs w:val="22"/>
        </w:rPr>
        <w:t xml:space="preserve">One line in results table - ANSYS fn = X Hz, MATLAB fn = Y Hz, error = Z percent. Shows software agreement. Optional but recommended if time permits.</w:t>
      </w:r>
    </w:p>
    <w:p>
      <w:r>
        <w:br w:type="page"/>
      </w:r>
    </w:p>
    <w:p>
      <w:pPr>
        <w:pStyle w:val="Heading1"/>
        <w:spacing w:after="180" w:before="360"/>
      </w:pPr>
      <w:r>
        <w:rPr>
          <w:rFonts w:ascii="Arial" w:cs="Arial" w:eastAsia="Arial" w:hAnsi="Arial"/>
          <w:b/>
          <w:bCs/>
          <w:sz w:val="32"/>
          <w:szCs w:val="32"/>
        </w:rPr>
        <w:t xml:space="preserve">6. MATLAB Code - All Files</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6.1 File 1 - parameters.m</w:t>
      </w:r>
    </w:p>
    <w:p>
      <w:pPr>
        <w:spacing w:after="80" w:before="80"/>
        <w:jc w:val="both"/>
      </w:pPr>
      <w:r>
        <w:rPr>
          <w:rFonts w:ascii="Arial" w:cs="Arial" w:eastAsia="Arial" w:hAnsi="Arial"/>
          <w:sz w:val="22"/>
          <w:szCs w:val="22"/>
        </w:rPr>
        <w:t xml:space="preserve">This file defines all input parameters. Run this first before any other file.</w:t>
      </w:r>
    </w:p>
    <w:p>
      <w:pPr>
        <w:spacing w:after="80" w:before="80"/>
      </w:pPr>
      <w:r>
        <w:t xml:space="preserve"/>
      </w:r>
    </w:p>
    <w:p>
      <w:pPr>
        <w:spacing w:after="80" w:before="80"/>
      </w:pPr>
      <w:r>
        <w:rPr>
          <w:rFonts w:ascii="Courier New" w:cs="Courier New" w:eastAsia="Courier New" w:hAnsi="Courier New"/>
          <w:color w:val="1F3864"/>
          <w:sz w:val="18"/>
          <w:szCs w:val="18"/>
        </w:rPr>
        <w:t xml:space="preserve">% ===== parameters.m =====
% Fixed parameters from Carrella
gamma = 2/3;                    % Optimal geometric parameter
alpha = gamma/(2*(1-gamma));    % QZS stiffness ratio = 1.0
L0 = 0.1;                       % Spring natural length 100 mm
% Server rack masses per ASHRAE A1-A3
masses = [50, 100, 150];        % kg
g_accel = 9.81;                 % m/s squared
% Static deflection limit
delta_static = 0.005;           % 5 mm max floor deflection
% Damping
zeta = 0.05;                    % 5 percent - steel spring system
% Spring stiffnesses for each mass
kv = masses * g_accel / delta_static;    % Vertical spring N/m
ko = alpha * kv;                          % Oblique spring N/m
% IS 1893 Zone III
PGA = 0.16 * g_accel;          % 0.16g
If = 1.5;                       % Importance factor data center
Design_PGA = PGA * If;          % 0.24g
% Comparison isolators
fn_rubber = 8;    zeta_rubber = 0.07;
fn_pneum = 2;     zeta_pneum = 0.03;
disp('Parameters loaded successfully');</w:t>
      </w:r>
    </w:p>
    <w:p>
      <w:pPr>
        <w:spacing w:after="80" w:before="80"/>
      </w:pPr>
      <w:r>
        <w:t xml:space="preserve"/>
      </w:r>
    </w:p>
    <w:p>
      <w:pPr>
        <w:pStyle w:val="Heading2"/>
        <w:spacing w:after="120" w:before="240"/>
      </w:pPr>
      <w:r>
        <w:rPr>
          <w:rFonts w:ascii="Arial" w:cs="Arial" w:eastAsia="Arial" w:hAnsi="Arial"/>
          <w:b/>
          <w:bCs/>
          <w:sz w:val="28"/>
          <w:szCs w:val="28"/>
        </w:rPr>
        <w:t xml:space="preserve">6.2 File 2 - reproduce_carrella.m</w:t>
      </w:r>
    </w:p>
    <w:p>
      <w:pPr>
        <w:spacing w:after="80" w:before="80"/>
        <w:jc w:val="both"/>
      </w:pPr>
      <w:r>
        <w:rPr>
          <w:rFonts w:ascii="Arial" w:cs="Arial" w:eastAsia="Arial" w:hAnsi="Arial"/>
          <w:sz w:val="22"/>
          <w:szCs w:val="22"/>
        </w:rPr>
        <w:t xml:space="preserve">Run this after parameters.m. Reproduces Carrella Figures 3 and 5. Your validation checkpoint.</w:t>
      </w:r>
    </w:p>
    <w:p>
      <w:pPr>
        <w:spacing w:after="80" w:before="80"/>
      </w:pPr>
      <w:r>
        <w:t xml:space="preserve"/>
      </w:r>
    </w:p>
    <w:p>
      <w:pPr>
        <w:spacing w:after="80" w:before="80"/>
      </w:pPr>
      <w:r>
        <w:rPr>
          <w:rFonts w:ascii="Courier New" w:cs="Courier New" w:eastAsia="Courier New" w:hAnsi="Courier New"/>
          <w:color w:val="1F3864"/>
          <w:sz w:val="18"/>
          <w:szCs w:val="18"/>
        </w:rPr>
        <w:t xml:space="preserve">% ===== reproduce_carrella.m =====
run('parameters.m');
x_hat = 0:0.01:2;
gamma_vals = [0.05, 0.4, 0.95];
% Reproduce Figure 3 - oblique springs only
figure('Name','Carrella Figure 3 Reproduction');
hold on;
for i = 1:length(gamma_vals)
    g = gamma_vals(i);
    f_hat = 2*(sqrt(1-g^2)-x_hat).* ...
        ((x_hat.^2-2*sqrt(1-g^2)*x_hat+1).^(-0.5)-1);
    plot(x_hat, f_hat, 'LineWidth', 1.5, ...
        'DisplayName', ['\gamma = ' num2str(g)]);
end
legend('Location','best'); grid on;
xlabel('Non-dimensional displacement x-hat', 'FontSize', 12);
ylabel('Non-dimensional force f/koL0', 'FontSize', 12);
title('Reproduction of Carrella 2007 Figure 3', 'FontSize', 14);
xlim([0 2]); ylim([-2 2]);
% Reproduce Figure 5 - stiffness vs displacement
g_qzs = 2*alpha/(2*alpha+1);
K_hat = 1 + 2*alpha*(1 - g_qzs^2 ./ ...
    (x_hat.^2-2*sqrt(1-g_qzs^2)*x_hat+1).^1.5);
figure('Name','Carrella Figure 5 Reproduction');
plot(x_hat, K_hat, 'b-', 'LineWidth', 2);
yline(0,'r--','LineWidth',1.5);
grid on;
xlabel('Non-dimensional displacement x-hat', 'FontSize', 12);
ylabel('Non-dimensional stiffness K-hat', 'FontSize', 12);
title('Reproduction of Carrella 2007 Figure 5', 'FontSize', 14);
ylim([-1 4]);
disp('Validation complete - compare with Carrella paper visually');</w:t>
      </w:r>
    </w:p>
    <w:p>
      <w:pPr>
        <w:spacing w:after="80" w:before="80"/>
      </w:pPr>
      <w:r>
        <w:t xml:space="preserve"/>
      </w:r>
    </w:p>
    <w:p>
      <w:pPr>
        <w:pStyle w:val="Heading2"/>
        <w:spacing w:after="120" w:before="240"/>
      </w:pPr>
      <w:r>
        <w:rPr>
          <w:rFonts w:ascii="Arial" w:cs="Arial" w:eastAsia="Arial" w:hAnsi="Arial"/>
          <w:b/>
          <w:bCs/>
          <w:sz w:val="28"/>
          <w:szCs w:val="28"/>
        </w:rPr>
        <w:t xml:space="preserve">6.3 File 3 - parametric_study.m</w:t>
      </w:r>
    </w:p>
    <w:p>
      <w:pPr>
        <w:spacing w:after="80" w:before="80"/>
        <w:jc w:val="both"/>
      </w:pPr>
      <w:r>
        <w:rPr>
          <w:rFonts w:ascii="Arial" w:cs="Arial" w:eastAsia="Arial" w:hAnsi="Arial"/>
          <w:sz w:val="22"/>
          <w:szCs w:val="22"/>
        </w:rPr>
        <w:t xml:space="preserve">Core novel contribution. Generates natural frequency vs gamma plot for three rack masses.</w:t>
      </w:r>
    </w:p>
    <w:p>
      <w:pPr>
        <w:spacing w:after="80" w:before="80"/>
      </w:pPr>
      <w:r>
        <w:t xml:space="preserve"/>
      </w:r>
    </w:p>
    <w:p>
      <w:pPr>
        <w:spacing w:after="80" w:before="80"/>
      </w:pPr>
      <w:r>
        <w:rPr>
          <w:rFonts w:ascii="Courier New" w:cs="Courier New" w:eastAsia="Courier New" w:hAnsi="Courier New"/>
          <w:color w:val="1F3864"/>
          <w:sz w:val="18"/>
          <w:szCs w:val="18"/>
        </w:rPr>
        <w:t xml:space="preserve">% ===== parametric_study.m =====
run('parameters.m');
gamma_range = 0.3:0.05:0.9;
fn_matrix = zeros(length(gamma_range), 3);
for i = 1:length(gamma_range)
    g = gamma_range(i);
    a = g/(2*(1-g));
    for j = 1:3
        m = masses(j);
        kv_j = m*g_accel/delta_static;
        ko_j = a*kv_j;
        x_e = sqrt(1-g^2)*L0;
        x_e_hat = sqrt(1-g^2);
        K_total = kv_j*(1 + 2*a*(1 - g^2/ ...
            (x_e_hat^2-2*sqrt(1-g^2)*x_e_hat+1)^1.5));
        if K_total &gt; 0
            fn_matrix(i,j) = (1/(2*pi))*sqrt(K_total/m);
        else
            fn_matrix(i,j) = 0;
        end
    end
end
figure('Name','Parametric Study - Novel Contribution');
hold on;
plot(gamma_range, fn_matrix(:,1),'b-o','LineWidth',2,'DisplayName','50 kg rack');
plot(gamma_range, fn_matrix(:,2),'r-s','LineWidth',2,'DisplayName','100 kg rack');
plot(gamma_range, fn_matrix(:,3),'g-^','LineWidth',2,'DisplayName','150 kg rack');
yline(1,'k--','LineWidth',2,'DisplayName','1 Hz isolation target');
legend('Location','best','FontSize',11); grid on;
xlabel('Geometric parameter \gamma','FontSize',12);
ylabel('Natural Frequency f_n (Hz)','FontSize',12);
title('Natural Frequency vs Geometric Parameter - Three Rack Masses','FontSize',14);
ylim([0 15]);</w:t>
      </w:r>
    </w:p>
    <w:p>
      <w:pPr>
        <w:spacing w:after="80" w:before="80"/>
      </w:pPr>
      <w:r>
        <w:t xml:space="preserve"/>
      </w:r>
    </w:p>
    <w:p>
      <w:pPr>
        <w:pStyle w:val="Heading2"/>
        <w:spacing w:after="120" w:before="240"/>
      </w:pPr>
      <w:r>
        <w:rPr>
          <w:rFonts w:ascii="Arial" w:cs="Arial" w:eastAsia="Arial" w:hAnsi="Arial"/>
          <w:b/>
          <w:bCs/>
          <w:sz w:val="28"/>
          <w:szCs w:val="28"/>
        </w:rPr>
        <w:t xml:space="preserve">6.4 File 4 - transmissibility.m</w:t>
      </w:r>
    </w:p>
    <w:p>
      <w:pPr>
        <w:spacing w:after="80" w:before="80"/>
        <w:jc w:val="both"/>
      </w:pPr>
      <w:r>
        <w:rPr>
          <w:rFonts w:ascii="Arial" w:cs="Arial" w:eastAsia="Arial" w:hAnsi="Arial"/>
          <w:sz w:val="22"/>
          <w:szCs w:val="22"/>
        </w:rPr>
        <w:t xml:space="preserve">Dynamic transmissibility comparison. QZS vs rubber vs pneumatic.</w:t>
      </w:r>
    </w:p>
    <w:p>
      <w:pPr>
        <w:spacing w:after="80" w:before="80"/>
      </w:pPr>
      <w:r>
        <w:t xml:space="preserve"/>
      </w:r>
    </w:p>
    <w:p>
      <w:pPr>
        <w:spacing w:after="80" w:before="80"/>
      </w:pPr>
      <w:r>
        <w:rPr>
          <w:rFonts w:ascii="Courier New" w:cs="Courier New" w:eastAsia="Courier New" w:hAnsi="Courier New"/>
          <w:color w:val="1F3864"/>
          <w:sz w:val="18"/>
          <w:szCs w:val="18"/>
        </w:rPr>
        <w:t xml:space="preserve">% ===== transmissibility.m =====
run('parameters.m');
freq = 0.1:0.1:50;
% QZS isolator - use fn from parametric study for 100kg case
fn_qzs = 0.8;  % Hz from parametric study result
r_qzs = freq/fn_qzs;
T_qzs = sqrt((1+(2*zeta*r_qzs).^2)./((1-r_qzs.^2).^2+(2*zeta*r_qzs).^2));
% Rubber mount baseline
r_rubber = freq/fn_rubber;
T_rubber = sqrt((1+(2*zeta_rubber*r_rubber).^2)./...
    ((1-r_rubber.^2).^2+(2*zeta_rubber*r_rubber).^2));
% Pneumatic mount baseline
r_pneum = freq/fn_pneum;
T_pneum = sqrt((1+(2*zeta_pneum*r_pneum).^2)./...
    ((1-r_pneum.^2).^2+(2*zeta_pneum*r_pneum).^2));
figure('Name','Transmissibility Comparison ISO 10846-1');
hold on;
semilogy(freq,T_qzs,'b-','LineWidth',2,'DisplayName','QZS Isolator');
semilogy(freq,T_rubber,'r--','LineWidth',2,'DisplayName','Rubber Mount 8Hz');
semilogy(freq,T_pneum,'g-.','LineWidth',2,'DisplayName','Pneumatic 2Hz');
xline(1,'k:','LineWidth',1.5,'DisplayName','IS 1893 lower limit 1Hz');
xline(33,'k:','LineWidth',1.5,'DisplayName','IS 1893 upper limit 33Hz');
yline(1,'k-','LineWidth',1);
legend('Location','best','FontSize',11); grid on;
xlabel('Frequency (Hz)','FontSize',12);
ylabel('Transmissibility T','FontSize',12);
title('Transmissibility Comparison - ISO 10846-1:2008','FontSize',14);
xlim([0.1 50]);</w:t>
      </w:r>
    </w:p>
    <w:p>
      <w:pPr>
        <w:spacing w:after="80" w:before="80"/>
      </w:pPr>
      <w:r>
        <w:t xml:space="preserve"/>
      </w:r>
    </w:p>
    <w:p>
      <w:pPr>
        <w:pStyle w:val="Heading2"/>
        <w:spacing w:after="120" w:before="240"/>
      </w:pPr>
      <w:r>
        <w:rPr>
          <w:rFonts w:ascii="Arial" w:cs="Arial" w:eastAsia="Arial" w:hAnsi="Arial"/>
          <w:b/>
          <w:bCs/>
          <w:sz w:val="28"/>
          <w:szCs w:val="28"/>
        </w:rPr>
        <w:t xml:space="preserve">6.5 File 5 - IS1893_response.m</w:t>
      </w:r>
    </w:p>
    <w:p>
      <w:pPr>
        <w:spacing w:after="80" w:before="80"/>
        <w:jc w:val="both"/>
      </w:pPr>
      <w:r>
        <w:rPr>
          <w:rFonts w:ascii="Arial" w:cs="Arial" w:eastAsia="Arial" w:hAnsi="Arial"/>
          <w:sz w:val="22"/>
          <w:szCs w:val="22"/>
        </w:rPr>
        <w:t xml:space="preserve">IS 1893 seismic spectrum input and rack response calculation.</w:t>
      </w:r>
    </w:p>
    <w:p>
      <w:pPr>
        <w:spacing w:after="80" w:before="80"/>
      </w:pPr>
      <w:r>
        <w:t xml:space="preserve"/>
      </w:r>
    </w:p>
    <w:p>
      <w:pPr>
        <w:spacing w:after="80" w:before="80"/>
      </w:pPr>
      <w:r>
        <w:rPr>
          <w:rFonts w:ascii="Courier New" w:cs="Courier New" w:eastAsia="Courier New" w:hAnsi="Courier New"/>
          <w:color w:val="1F3864"/>
          <w:sz w:val="18"/>
          <w:szCs w:val="18"/>
        </w:rPr>
        <w:t xml:space="preserve">% ===== IS1893_response.m =====
run('parameters.m');
freq_s = 0.1:0.1:33;
Sa = zeros(size(freq_s));
% IS 1893 Zone III spectral acceleration
for i = 1:length(freq_s)
    T_period = 1/freq_s(i);
    if T_period &lt; 0.1
        Sa(i) = Design_PGA*(1+15*T_period);
    elseif T_period &lt;= 0.4
        Sa(i) = 2.5*Design_PGA;
    else
        Sa(i) = Design_PGA/T_period;
    end
end
% Transmissibility at seismic frequencies
fn_qzs = 0.8;
r_qzs_s = freq_s/fn_qzs;
r_rubber_s = freq_s/fn_rubber;
T_qzs_s = sqrt((1+(2*zeta*r_qzs_s).^2)./...
    ((1-r_qzs_s.^2).^2+(2*zeta*r_qzs_s).^2));
T_rubber_s = sqrt((1+(2*zeta_rubber*r_rubber_s).^2)./...
    ((1-r_rubber_s.^2).^2+(2*zeta_rubber*r_rubber_s).^2));
rack_qzs = Sa.*T_qzs_s;
rack_rubber = Sa.*T_rubber_s;
figure('Name','IS 1893 Zone III Seismic Response');
hold on;
plot(freq_s,Sa/g_accel,'k-','LineWidth',2,'DisplayName','IS 1893 Input Zone III');
plot(freq_s,rack_rubber/g_accel,'r--','LineWidth',2,'DisplayName','Rubber Mount Response');
plot(freq_s,rack_qzs/g_accel,'b-','LineWidth',2,'DisplayName','QZS Isolator Response');
yline(0.5,'m--','LineWidth',1.5,'DisplayName','0.5g server damage threshold');
legend('Location','best','FontSize',11); grid on;
xlabel('Frequency (Hz)','FontSize',12);
ylabel('Acceleration (g)','FontSize',12);
title('IS 1893 Zone III - Rack Seismic Response Comparison','FontSize',14);</w:t>
      </w:r>
    </w:p>
    <w:p>
      <w:pPr>
        <w:spacing w:after="80" w:before="80"/>
      </w:pPr>
      <w:r>
        <w:t xml:space="preserve"/>
      </w:r>
    </w:p>
    <w:p>
      <w:pPr>
        <w:pStyle w:val="Heading2"/>
        <w:spacing w:after="120" w:before="240"/>
      </w:pPr>
      <w:r>
        <w:rPr>
          <w:rFonts w:ascii="Arial" w:cs="Arial" w:eastAsia="Arial" w:hAnsi="Arial"/>
          <w:b/>
          <w:bCs/>
          <w:sz w:val="28"/>
          <w:szCs w:val="28"/>
        </w:rPr>
        <w:t xml:space="preserve">6.6 File 6 - VC_mapping.m</w:t>
      </w:r>
    </w:p>
    <w:p>
      <w:pPr>
        <w:spacing w:after="80" w:before="80"/>
        <w:jc w:val="both"/>
      </w:pPr>
      <w:r>
        <w:rPr>
          <w:rFonts w:ascii="Arial" w:cs="Arial" w:eastAsia="Arial" w:hAnsi="Arial"/>
          <w:sz w:val="22"/>
          <w:szCs w:val="22"/>
        </w:rPr>
        <w:t xml:space="preserve">Convert rack velocity response to VC criteria level.</w:t>
      </w:r>
    </w:p>
    <w:p>
      <w:pPr>
        <w:spacing w:after="80" w:before="80"/>
      </w:pPr>
      <w:r>
        <w:t xml:space="preserve"/>
      </w:r>
    </w:p>
    <w:p>
      <w:pPr>
        <w:spacing w:after="80" w:before="80"/>
      </w:pPr>
      <w:r>
        <w:rPr>
          <w:rFonts w:ascii="Courier New" w:cs="Courier New" w:eastAsia="Courier New" w:hAnsi="Courier New"/>
          <w:color w:val="1F3864"/>
          <w:sz w:val="18"/>
          <w:szCs w:val="18"/>
        </w:rPr>
        <w:t xml:space="preserve">% ===== VC_mapping.m =====
run('IS1893_response.m');
% Convert acceleration to velocity
rack_vel_qzs = rack_qzs./(2*pi*freq_s);      % m/s
rack_vel_rubber = rack_rubber./(2*pi*freq_s); % m/s
% VC criteria limits m/s - Gordon 1999
VC_A = 50e-6*ones(size(freq_s));
VC_B = 25e-6*ones(size(freq_s));
VC_C = 12.5e-6*ones(size(freq_s));
figure('Name','VC Criteria Mapping - BBN Gordon 1999');
hold on;
semilogy(freq_s,rack_vel_rubber*1e6,'r--','LineWidth',2,'DisplayName','Rubber Mount');
semilogy(freq_s,rack_vel_qzs*1e6,'b-','LineWidth',2,'DisplayName','QZS Isolator');
semilogy(freq_s,VC_A*1e6,'k:','LineWidth',1.5,'DisplayName','VC-A 50 um/s');
semilogy(freq_s,VC_B*1e6,'k--','LineWidth',1.5,'DisplayName','VC-B 25 um/s');
semilogy(freq_s,VC_C*1e6,'k-.','LineWidth',1.5,'DisplayName','VC-C 12.5 um/s');
legend('Location','best','FontSize',11); grid on;
xlabel('Frequency (Hz)','FontSize',12);
ylabel('Velocity (\mum/s)','FontSize',12);
title('VC Criteria Assessment - BBN Gordon 1999','FontSize',14);
% Check which VC level is achieved
max_vel_qzs = max(rack_vel_qzs)*1e6;
fprintf('Maximum rack velocity with QZS: %.2f um/s\n', max_vel_qzs);
if max_vel_qzs &lt; 12.5
    disp('VC-C achieved');
elseif max_vel_qzs &lt; 25
    disp('VC-B achieved');
elseif max_vel_qzs &lt; 50
    disp('VC-A achieved');
end</w:t>
      </w:r>
    </w:p>
    <w:p>
      <w:r>
        <w:br w:type="page"/>
      </w:r>
    </w:p>
    <w:p>
      <w:pPr>
        <w:pStyle w:val="Heading1"/>
        <w:spacing w:after="180" w:before="360"/>
      </w:pPr>
      <w:r>
        <w:rPr>
          <w:rFonts w:ascii="Arial" w:cs="Arial" w:eastAsia="Arial" w:hAnsi="Arial"/>
          <w:b/>
          <w:bCs/>
          <w:sz w:val="32"/>
          <w:szCs w:val="32"/>
        </w:rPr>
        <w:t xml:space="preserve">7. Paper Structure</w:t>
      </w:r>
    </w:p>
    <w:p>
      <w:pPr>
        <w:pBdr>
          <w:bottom w:val="single" w:color="2E75B6" w:sz="6" w:space="1"/>
        </w:pBdr>
      </w:pPr>
      <w:r>
        <w:t xml:space="preserve"/>
      </w:r>
    </w:p>
    <w:p>
      <w:pPr>
        <w:spacing w:after="8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000"/>
        <w:gridCol w:w="24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Figures</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Seismic problem in data centers, limitation of rubber mounts, QZS as solution, gap in literature, paper objectives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QZS mechanism description, all core equations from Carrella, dynamic extension equation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1 - SolidWorks geometry</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Reproduction of Carrella Figures 3 and 5, confirmation of model accuracy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Figures 2 and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Parametric Study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frequency vs gamma for three rack masses, optimal gamma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4</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Dynamic Analysis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Transmissibility comparison, IS 1893 response, VC criteria mapping</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Figures 5, 6, 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Realisation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Belleville washer sizing, DIN EN 16983 compliance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only</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Conclusions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Optimal gamma per mass, VC level achieved, recommendation for data centers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r>
    </w:tbl>
    <w:p>
      <w:pPr>
        <w:spacing w:after="80" w:before="80"/>
      </w:pPr>
      <w:r>
        <w:t xml:space="preserve"/>
      </w:r>
    </w:p>
    <w:p>
      <w:pPr>
        <w:pStyle w:val="Heading2"/>
        <w:spacing w:after="120" w:before="240"/>
      </w:pPr>
      <w:r>
        <w:rPr>
          <w:rFonts w:ascii="Arial" w:cs="Arial" w:eastAsia="Arial" w:hAnsi="Arial"/>
          <w:b/>
          <w:bCs/>
          <w:sz w:val="28"/>
          <w:szCs w:val="28"/>
        </w:rPr>
        <w:t xml:space="preserve">7.1 Novelty Statement for Introduction</w:t>
      </w:r>
    </w:p>
    <w:p>
      <w:pPr>
        <w:spacing w:after="80" w:before="80"/>
        <w:jc w:val="both"/>
      </w:pPr>
      <w:r>
        <w:rPr>
          <w:rFonts w:ascii="Arial" w:cs="Arial" w:eastAsia="Arial" w:hAnsi="Arial"/>
          <w:sz w:val="22"/>
          <w:szCs w:val="22"/>
        </w:rPr>
        <w:t xml:space="preserve">This study applies the quasi-zero stiffness mechanism of Carrella et al. 2007 to data center server rack seismic isolation for the first time. Static analysis is extended to dynamic transmissibility using numerical integration. IS 1893 Zone III seismic spectrum is used as excitation input. Performance is benchmarked against BBN VC criteria. A Belleville washer physical realisation is proposed per DIN EN 16983. Parametric guidelines are established for three rack mass cases of 50, 100, and 150 kg. This represents the first documented QZS isolator study targeting Indian data center seismic conditions under IS 1893 standard.</w:t>
      </w:r>
    </w:p>
    <w:p>
      <w:r>
        <w:br w:type="page"/>
      </w:r>
    </w:p>
    <w:p>
      <w:pPr>
        <w:pStyle w:val="Heading1"/>
        <w:spacing w:after="180" w:before="360"/>
      </w:pPr>
      <w:r>
        <w:rPr>
          <w:rFonts w:ascii="Arial" w:cs="Arial" w:eastAsia="Arial" w:hAnsi="Arial"/>
          <w:b/>
          <w:bCs/>
          <w:sz w:val="32"/>
          <w:szCs w:val="32"/>
        </w:rPr>
        <w:t xml:space="preserve">8. Work Split and Timeline</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8.1 Work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Person 1 - Simulation</w:t>
            </w:r>
          </w:p>
        </w:tc>
        <w:tc>
          <w:tcPr>
            <w:tcW w:type="dxa" w:w="3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Person 2 - Application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Experiments 1 and 2. Reproduce Carrella. Validate model.</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Download IS 1893 from BIS website. Read 15 papers. Identify literature gap. Write introduction draft.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Experiment 3. Parametric study. Generate fn vs gamma plots.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Experiments 5 and 6. IS 1893 spectrum and VC mapping code.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3</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Experiment 4. Dynamic transmissibility using transmissibility formula.</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Experiment 7. SolidWorks geometry model for paper figure.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all MATLAB figures to publication quality. 300 DPI. Consistent labels.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Experiment 8. Belleville washer sizing. Write sections 4, 5, 6 of paper.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5</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Experiment 9 ANSYS if time permits. Review all figures.</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Write sections 1, 2, 3, 7 of paper. Compile full draft.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complete draft. Check all equations and figures.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complete draft. Check references and standards citations.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7</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Final revision. Format to MDPI template.</w:t>
            </w:r>
          </w:p>
        </w:tc>
        <w:tc>
          <w:tcPr>
            <w:tcW w:type="dxa" w:w="3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Submit to MDPI Applied Sciences.</w:t>
            </w:r>
          </w:p>
        </w:tc>
      </w:tr>
    </w:tbl>
    <w:p>
      <w:pPr>
        <w:spacing w:after="80" w:before="80"/>
      </w:pPr>
      <w:r>
        <w:t xml:space="preserve"/>
      </w:r>
    </w:p>
    <w:p>
      <w:pPr>
        <w:pStyle w:val="Heading2"/>
        <w:spacing w:after="120" w:before="240"/>
      </w:pPr>
      <w:r>
        <w:rPr>
          <w:rFonts w:ascii="Arial" w:cs="Arial" w:eastAsia="Arial" w:hAnsi="Arial"/>
          <w:b/>
          <w:bCs/>
          <w:sz w:val="28"/>
          <w:szCs w:val="28"/>
        </w:rPr>
        <w:t xml:space="preserve">8.2 Key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 of Week</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Checks</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1</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 model reproduces Carrella Figure 3 and 5 within 2 percent</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Both together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gamma identified for all three rack masses. IS 1893 spectrum coded.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together</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3</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Transmissibility comparison figure complete. SolidWorks model complete.</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Guide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paper figures complete. VC level achieved confirmed.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together</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Week 5</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paper draft written.</w:t>
            </w:r>
          </w:p>
        </w:tc>
        <w:tc>
          <w:tcPr>
            <w:tcW w:type="dxa" w:w="3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Guide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submitted to journal.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r>
    </w:tbl>
    <w:p>
      <w:r>
        <w:br w:type="page"/>
      </w:r>
    </w:p>
    <w:p>
      <w:pPr>
        <w:pStyle w:val="Heading1"/>
        <w:spacing w:after="180" w:before="360"/>
      </w:pPr>
      <w:r>
        <w:rPr>
          <w:rFonts w:ascii="Arial" w:cs="Arial" w:eastAsia="Arial" w:hAnsi="Arial"/>
          <w:b/>
          <w:bCs/>
          <w:sz w:val="32"/>
          <w:szCs w:val="32"/>
        </w:rPr>
        <w:t xml:space="preserve">9. Standards and References</w:t>
      </w:r>
    </w:p>
    <w:p>
      <w:pPr>
        <w:pBdr>
          <w:bottom w:val="single" w:color="2E75B6" w:sz="6" w:space="1"/>
        </w:pBdr>
      </w:pPr>
      <w:r>
        <w:t xml:space="preserve"/>
      </w:r>
    </w:p>
    <w:p>
      <w:pPr>
        <w:spacing w:after="80" w:before="80"/>
      </w:pPr>
      <w:r>
        <w:t xml:space="preserve"/>
      </w:r>
    </w:p>
    <w:p>
      <w:pPr>
        <w:pStyle w:val="Heading2"/>
        <w:spacing w:after="120" w:before="240"/>
      </w:pPr>
      <w:r>
        <w:rPr>
          <w:rFonts w:ascii="Arial" w:cs="Arial" w:eastAsia="Arial" w:hAnsi="Arial"/>
          <w:b/>
          <w:bCs/>
          <w:sz w:val="28"/>
          <w:szCs w:val="28"/>
        </w:rPr>
        <w:t xml:space="preserve">9.1 Standards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1893 Part 1 2016</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Criteria for Earthquake Resistant Design of Structures - General Provisions and Buildings</w:t>
            </w:r>
          </w:p>
        </w:tc>
        <w:tc>
          <w:tcPr>
            <w:tcW w:type="dxa" w:w="2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Experiment 5 - Seismic input spectrum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10846-1 2008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Acoustics and vibration - Laboratory measurement of vibration isolation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4 - Transmissibility definition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ASHRAE A1-A4</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Thermal Guidelines for Data Processing Environments</w:t>
            </w:r>
          </w:p>
        </w:tc>
        <w:tc>
          <w:tcPr>
            <w:tcW w:type="dxa" w:w="2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Experiment 3 - Rack mass range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BBN VC Criteria Gordon 1999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Vibration Criteria for Microelectronics Manufacturing Equipment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6 - VC level mapping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DIN EN 16983 DIN 2093</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Disc Springs - Quality Requirements and Dimensions</w:t>
            </w:r>
          </w:p>
        </w:tc>
        <w:tc>
          <w:tcPr>
            <w:tcW w:type="dxa" w:w="2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Experiment 8 - Belleville washer sizing</w:t>
            </w:r>
          </w:p>
        </w:tc>
      </w:tr>
    </w:tbl>
    <w:p>
      <w:pPr>
        <w:spacing w:after="80" w:before="80"/>
      </w:pPr>
      <w:r>
        <w:t xml:space="preserve"/>
      </w:r>
    </w:p>
    <w:p>
      <w:pPr>
        <w:pStyle w:val="Heading2"/>
        <w:spacing w:after="120" w:before="240"/>
      </w:pPr>
      <w:r>
        <w:rPr>
          <w:rFonts w:ascii="Arial" w:cs="Arial" w:eastAsia="Arial" w:hAnsi="Arial"/>
          <w:b/>
          <w:bCs/>
          <w:sz w:val="28"/>
          <w:szCs w:val="28"/>
        </w:rPr>
        <w:t xml:space="preserve">9.2 Key References</w:t>
      </w:r>
    </w:p>
    <w:p>
      <w:pPr>
        <w:pStyle w:val="ListParagraph"/>
        <w:numPr>
          <w:ilvl w:val="0"/>
          <w:numId w:val="3"/>
        </w:numPr>
        <w:spacing w:after="40" w:before="40"/>
      </w:pPr>
      <w:r>
        <w:rPr>
          <w:rFonts w:ascii="Arial" w:cs="Arial" w:eastAsia="Arial" w:hAnsi="Arial"/>
          <w:sz w:val="22"/>
          <w:szCs w:val="22"/>
        </w:rPr>
        <w:t xml:space="preserve">Carrella A, Brennan MJ, Waters TP. Static analysis of a passive vibration isolator with quasi-zero-stiffness characteristic. Journal of Sound and Vibration. 2007;301:678-689.</w:t>
      </w:r>
    </w:p>
    <w:p>
      <w:pPr>
        <w:pStyle w:val="ListParagraph"/>
        <w:numPr>
          <w:ilvl w:val="0"/>
          <w:numId w:val="3"/>
        </w:numPr>
        <w:spacing w:after="40" w:before="40"/>
      </w:pPr>
      <w:r>
        <w:rPr>
          <w:rFonts w:ascii="Arial" w:cs="Arial" w:eastAsia="Arial" w:hAnsi="Arial"/>
          <w:sz w:val="22"/>
          <w:szCs w:val="22"/>
        </w:rPr>
        <w:t xml:space="preserve">Carrella A, Brennan MJ, Waters TP, Lopes V. Force and displacement transmissibility of a nonlinear isolator with high-static-low-dynamic-stiffness. International Journal of Mechanical Sciences. 2012;55:22-29.</w:t>
      </w:r>
    </w:p>
    <w:p>
      <w:pPr>
        <w:pStyle w:val="ListParagraph"/>
        <w:numPr>
          <w:ilvl w:val="0"/>
          <w:numId w:val="3"/>
        </w:numPr>
        <w:spacing w:after="40" w:before="40"/>
      </w:pPr>
      <w:r>
        <w:rPr>
          <w:rFonts w:ascii="Arial" w:cs="Arial" w:eastAsia="Arial" w:hAnsi="Arial"/>
          <w:sz w:val="22"/>
          <w:szCs w:val="22"/>
        </w:rPr>
        <w:t xml:space="preserve">Ibrahim RA. Recent advances in nonlinear passive vibration isolators. Journal of Sound and Vibration. 2008;314:371-452.</w:t>
      </w:r>
    </w:p>
    <w:p>
      <w:pPr>
        <w:pStyle w:val="ListParagraph"/>
        <w:numPr>
          <w:ilvl w:val="0"/>
          <w:numId w:val="3"/>
        </w:numPr>
        <w:spacing w:after="40" w:before="40"/>
      </w:pPr>
      <w:r>
        <w:rPr>
          <w:rFonts w:ascii="Arial" w:cs="Arial" w:eastAsia="Arial" w:hAnsi="Arial"/>
          <w:sz w:val="22"/>
          <w:szCs w:val="22"/>
        </w:rPr>
        <w:t xml:space="preserve">IS 1893 Part 1 2016. Criteria for Earthquake Resistant Design of Structures. Bureau of Indian Standards. New Delhi.</w:t>
      </w:r>
    </w:p>
    <w:p>
      <w:pPr>
        <w:pStyle w:val="ListParagraph"/>
        <w:numPr>
          <w:ilvl w:val="0"/>
          <w:numId w:val="3"/>
        </w:numPr>
        <w:spacing w:after="40" w:before="40"/>
      </w:pPr>
      <w:r>
        <w:rPr>
          <w:rFonts w:ascii="Arial" w:cs="Arial" w:eastAsia="Arial" w:hAnsi="Arial"/>
          <w:sz w:val="22"/>
          <w:szCs w:val="22"/>
        </w:rPr>
        <w:t xml:space="preserve">Gordon CG. Generic vibration criteria for vibration-sensitive equipment. Proceedings of SPIE. 1999;3786:22-33.</w:t>
      </w:r>
    </w:p>
    <w:p>
      <w:pPr>
        <w:pStyle w:val="ListParagraph"/>
        <w:numPr>
          <w:ilvl w:val="0"/>
          <w:numId w:val="3"/>
        </w:numPr>
        <w:spacing w:after="40" w:before="40"/>
      </w:pPr>
      <w:r>
        <w:rPr>
          <w:rFonts w:ascii="Arial" w:cs="Arial" w:eastAsia="Arial" w:hAnsi="Arial"/>
          <w:sz w:val="22"/>
          <w:szCs w:val="22"/>
        </w:rPr>
        <w:t xml:space="preserve">ISO 10846-1 2008. Acoustics and vibration - Laboratory measurement of vibration and dynamic stiffness of resilient elements. ISO Geneva.</w:t>
      </w:r>
    </w:p>
    <w:p>
      <w:pPr>
        <w:pStyle w:val="ListParagraph"/>
        <w:numPr>
          <w:ilvl w:val="0"/>
          <w:numId w:val="3"/>
        </w:numPr>
        <w:spacing w:after="40" w:before="40"/>
      </w:pPr>
      <w:r>
        <w:rPr>
          <w:rFonts w:ascii="Arial" w:cs="Arial" w:eastAsia="Arial" w:hAnsi="Arial"/>
          <w:sz w:val="22"/>
          <w:szCs w:val="22"/>
        </w:rPr>
        <w:t xml:space="preserve">ASHRAE. Thermal Guidelines for Data Processing Environments. 4th Edition. Atlanta. 2015.</w:t>
      </w:r>
    </w:p>
    <w:p>
      <w:pPr>
        <w:spacing w:after="80" w:before="80"/>
      </w:pPr>
      <w:r>
        <w:t xml:space="preserve"/>
      </w:r>
    </w:p>
    <w:p>
      <w:pPr>
        <w:pStyle w:val="Heading2"/>
        <w:spacing w:after="120" w:before="240"/>
      </w:pPr>
      <w:r>
        <w:rPr>
          <w:rFonts w:ascii="Arial" w:cs="Arial" w:eastAsia="Arial" w:hAnsi="Arial"/>
          <w:b/>
          <w:bCs/>
          <w:sz w:val="28"/>
          <w:szCs w:val="28"/>
        </w:rPr>
        <w:t xml:space="preserve">9.3 How to Download Standards Free</w:t>
      </w:r>
    </w:p>
    <w:p>
      <w:pPr>
        <w:pStyle w:val="ListParagraph"/>
        <w:numPr>
          <w:ilvl w:val="0"/>
          <w:numId w:val="2"/>
        </w:numPr>
        <w:spacing w:after="40" w:before="40"/>
      </w:pPr>
      <w:r>
        <w:rPr>
          <w:rFonts w:ascii="Arial" w:cs="Arial" w:eastAsia="Arial" w:hAnsi="Arial"/>
          <w:sz w:val="22"/>
          <w:szCs w:val="22"/>
        </w:rPr>
        <w:t xml:space="preserve">IS 1893 Part 1 2016 - Go to BIS website bis.gov.in - Search IS 1893 - Download free PDF</w:t>
      </w:r>
    </w:p>
    <w:p>
      <w:pPr>
        <w:pStyle w:val="ListParagraph"/>
        <w:numPr>
          <w:ilvl w:val="0"/>
          <w:numId w:val="2"/>
        </w:numPr>
        <w:spacing w:after="40" w:before="40"/>
      </w:pPr>
      <w:r>
        <w:rPr>
          <w:rFonts w:ascii="Arial" w:cs="Arial" w:eastAsia="Arial" w:hAnsi="Arial"/>
          <w:sz w:val="22"/>
          <w:szCs w:val="22"/>
        </w:rPr>
        <w:t xml:space="preserve">BBN Gordon 1999 - Search Google Scholar for Gordon 1999 vibration criteria - Free PDF available</w:t>
      </w:r>
    </w:p>
    <w:p>
      <w:pPr>
        <w:pStyle w:val="ListParagraph"/>
        <w:numPr>
          <w:ilvl w:val="0"/>
          <w:numId w:val="2"/>
        </w:numPr>
        <w:spacing w:after="40" w:before="40"/>
      </w:pPr>
      <w:r>
        <w:rPr>
          <w:rFonts w:ascii="Arial" w:cs="Arial" w:eastAsia="Arial" w:hAnsi="Arial"/>
          <w:sz w:val="22"/>
          <w:szCs w:val="22"/>
        </w:rPr>
        <w:t xml:space="preserve">ASHRAE guidelines - Summary available on ASHRAE website and data center engineering references</w:t>
      </w:r>
    </w:p>
    <w:p>
      <w:pPr>
        <w:pStyle w:val="ListParagraph"/>
        <w:numPr>
          <w:ilvl w:val="0"/>
          <w:numId w:val="2"/>
        </w:numPr>
        <w:spacing w:after="40" w:before="40"/>
      </w:pPr>
      <w:r>
        <w:rPr>
          <w:rFonts w:ascii="Arial" w:cs="Arial" w:eastAsia="Arial" w:hAnsi="Arial"/>
          <w:sz w:val="22"/>
          <w:szCs w:val="22"/>
        </w:rPr>
        <w:t xml:space="preserve">DIN EN 16983 - Summary specifications available from Belleville washer manufacturer websites</w:t>
      </w:r>
    </w:p>
    <w:p>
      <w:r>
        <w:br w:type="page"/>
      </w:r>
    </w:p>
    <w:p>
      <w:pPr>
        <w:pStyle w:val="Heading1"/>
        <w:spacing w:after="180" w:before="360"/>
      </w:pPr>
      <w:r>
        <w:rPr>
          <w:rFonts w:ascii="Arial" w:cs="Arial" w:eastAsia="Arial" w:hAnsi="Arial"/>
          <w:b/>
          <w:bCs/>
          <w:sz w:val="32"/>
          <w:szCs w:val="32"/>
        </w:rPr>
        <w:t xml:space="preserve">10. Software Requirements</w:t>
      </w:r>
    </w:p>
    <w:p>
      <w:pPr>
        <w:pBdr>
          <w:bottom w:val="single" w:color="2E75B6" w:sz="6" w:space="1"/>
        </w:pBdr>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5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core experiments 1 to 6</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College site license or GNU Octave free alternative</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6 VC mapping plots, final figure formatting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SolidWorks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Experiment 7 geometry model only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Student license from SolidWorks education</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ANSYS Mechanical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 9 modal cross validation if time permits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ANSYS Student version free download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t>
            </w:r>
          </w:p>
        </w:tc>
      </w:tr>
    </w:tbl>
    <w:p>
      <w:pPr>
        <w:spacing w:after="80" w:before="80"/>
      </w:pPr>
      <w:r>
        <w:t xml:space="preserve"/>
      </w:r>
    </w:p>
    <w:p>
      <w:pPr>
        <w:pStyle w:val="Heading2"/>
        <w:spacing w:after="120" w:before="240"/>
      </w:pPr>
      <w:r>
        <w:rPr>
          <w:rFonts w:ascii="Arial" w:cs="Arial" w:eastAsia="Arial" w:hAnsi="Arial"/>
          <w:b/>
          <w:bCs/>
          <w:sz w:val="28"/>
          <w:szCs w:val="28"/>
        </w:rPr>
        <w:t xml:space="preserve">10.1 GNU Octave as MATLAB Alternative</w:t>
      </w:r>
    </w:p>
    <w:p>
      <w:pPr>
        <w:spacing w:after="80" w:before="80"/>
        <w:jc w:val="both"/>
      </w:pPr>
      <w:r>
        <w:rPr>
          <w:rFonts w:ascii="Arial" w:cs="Arial" w:eastAsia="Arial" w:hAnsi="Arial"/>
          <w:sz w:val="22"/>
          <w:szCs w:val="22"/>
        </w:rPr>
        <w:t xml:space="preserve">If MATLAB is not available on your personal computer, GNU Octave is a completely free alternative that runs all MATLAB code in this project without any changes. Download from octave.org. Install and open. Paste the code files. Run identically.</w:t>
      </w:r>
    </w:p>
    <w:p>
      <w:r>
        <w:br w:type="page"/>
      </w:r>
    </w:p>
    <w:p>
      <w:pPr>
        <w:pStyle w:val="Heading1"/>
        <w:spacing w:after="180" w:before="360"/>
      </w:pPr>
      <w:r>
        <w:rPr>
          <w:rFonts w:ascii="Arial" w:cs="Arial" w:eastAsia="Arial" w:hAnsi="Arial"/>
          <w:b/>
          <w:bCs/>
          <w:sz w:val="32"/>
          <w:szCs w:val="32"/>
        </w:rPr>
        <w:t xml:space="preserve">11. Project Summary Card</w:t>
      </w:r>
    </w:p>
    <w:p>
      <w:pPr>
        <w:pBdr>
          <w:bottom w:val="single" w:color="2E75B6" w:sz="6" w:space="1"/>
        </w:pBdr>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 title</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Parametric Study of QZS Vibration Isolator for Data Center Server Racks Under IS 1893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paper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Carrella et al. 2007 - Journal of Sound and Vibration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Novel contributions</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 Dynamic analysis, server rack masses, IS 1893, VC criteria, Belleville washer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experiments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mandatory + 2 recommended + 1 optional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software</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Supporting software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SolidWorks, ANSYS, Python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budget</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 rupees - all simulation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students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Timeline</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journal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MDPI Applied Sciences - Impact Factor 2.5</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Target conference backup</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ICSV International Congress on Sound and Vibration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outcome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published journal paper + 1 patent claim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Difficulty level</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out of 10 for motivated 3rd or final year ME students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Biggest risk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ode45 dynamic solver debugging - manageable with patience</w:t>
            </w:r>
          </w:p>
        </w:tc>
      </w:tr>
    </w:tbl>
    <w:p>
      <w:pPr>
        <w:spacing w:after="80" w:before="80"/>
      </w:pPr>
      <w:r>
        <w:t xml:space="preserve"/>
      </w:r>
    </w:p>
    <w:p>
      <w:pPr>
        <w:pBdr>
          <w:bottom w:val="single" w:color="2E75B6" w:sz="6" w:space="1"/>
        </w:pBdr>
      </w:pPr>
      <w:r>
        <w:t xml:space="preserve"/>
      </w:r>
    </w:p>
    <w:p>
      <w:pPr>
        <w:spacing w:after="80" w:before="80"/>
      </w:pPr>
      <w:r>
        <w:t xml:space="preserve"/>
      </w:r>
    </w:p>
    <w:p>
      <w:pPr>
        <w:jc w:val="center"/>
      </w:pPr>
      <w:r>
        <w:rPr>
          <w:rFonts w:ascii="Arial" w:cs="Arial" w:eastAsia="Arial" w:hAnsi="Arial"/>
          <w:i/>
          <w:iCs/>
          <w:color w:val="555555"/>
          <w:sz w:val="22"/>
          <w:szCs w:val="22"/>
        </w:rPr>
        <w:t xml:space="preserve">Submitted for approval to project guide</w:t>
      </w:r>
    </w:p>
    <w:p>
      <w:pPr>
        <w:jc w:val="center"/>
      </w:pPr>
      <w:r>
        <w:rPr>
          <w:rFonts w:ascii="Arial" w:cs="Arial" w:eastAsia="Arial" w:hAnsi="Arial"/>
          <w:sz w:val="22"/>
          <w:szCs w:val="22"/>
        </w:rPr>
        <w:t xml:space="preserve">Date: ________________</w:t>
      </w:r>
    </w:p>
    <w:p>
      <w:pPr>
        <w:jc w:val="center"/>
      </w:pPr>
      <w:r>
        <w:rPr>
          <w:rFonts w:ascii="Arial" w:cs="Arial" w:eastAsia="Arial" w:hAnsi="Arial"/>
          <w:sz w:val="22"/>
          <w:szCs w:val="22"/>
        </w:rPr>
        <w:t xml:space="preserve">Guide Signature: 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2026-04-29T01:39:40.109Z</dcterms:created>
  <dcterms:modified xsi:type="dcterms:W3CDTF">2026-04-29T01:39:40.110Z</dcterms:modified>
</cp:coreProperties>
</file>

<file path=docProps/custom.xml><?xml version="1.0" encoding="utf-8"?>
<Properties xmlns="http://schemas.openxmlformats.org/officeDocument/2006/custom-properties" xmlns:vt="http://schemas.openxmlformats.org/officeDocument/2006/docPropsVTypes"/>
</file>