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To use the program in Graphical User Interface , please use the folder "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2"/>
          <w:szCs w:val="22"/>
          <w:rtl w:val="0"/>
        </w:rPr>
        <w:t xml:space="preserve">WHOLE PROJECT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" which is attached in the same folder and link is given here also.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smallCaps w:val="0"/>
            <w:color w:val="1155cc"/>
            <w:sz w:val="22"/>
            <w:szCs w:val="22"/>
            <w:u w:val="single"/>
            <w:rtl w:val="0"/>
          </w:rPr>
          <w:t xml:space="preserve">https://drive.google.com/drive/folders/1o_mgDfNXu4UhP3tLNUgN3RPrSPoCdKe8?usp=sharing</w:t>
        </w:r>
      </w:hyperlink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o_mgDfNXu4UhP3tLNUgN3RPrSPoCdKe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YSpQSCMJ8f7m4gefyUWbKaud3g==">CgMxLjA4AXIhMVVCVWQzQ3lNdmhvS1lObGE3QXJHcEtVcVhfTEN6N3k5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