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40"/>
        <w:jc w:val="center"/>
      </w:pPr>
      <w:r>
        <w:rPr>
          <w:rFonts w:ascii="Arial" w:cs="Arial" w:eastAsia="Arial" w:hAnsi="Arial"/>
          <w:b/>
          <w:bCs/>
          <w:color w:val="0A0A0B"/>
          <w:sz w:val="56"/>
          <w:szCs w:val="56"/>
        </w:rPr>
        <w:t xml:space="preserve">BRAND ARCHITECTURE</w:t>
      </w:r>
    </w:p>
    <w:p>
      <w:pPr>
        <w:spacing w:after="80"/>
        <w:jc w:val="center"/>
      </w:pPr>
      <w:r>
        <w:rPr>
          <w:rFonts w:ascii="Arial" w:cs="Arial" w:eastAsia="Arial" w:hAnsi="Arial"/>
          <w:b/>
          <w:bCs/>
          <w:color w:val="00E5A0"/>
          <w:sz w:val="56"/>
          <w:szCs w:val="56"/>
        </w:rPr>
        <w:t xml:space="preserve">&amp; PRODUCT ECOSYSTEM</w:t>
      </w:r>
    </w:p>
    <w:p>
      <w:pPr>
        <w:pBdr>
          <w:bottom w:val="single" w:color="00E5A0" w:sz="8" w:space="1"/>
        </w:pBdr>
        <w:spacing w:after="300"/>
        <w:jc w:val="center"/>
      </w:pPr>
    </w:p>
    <w:p>
      <w:pPr>
        <w:spacing w:after="60"/>
        <w:jc w:val="center"/>
      </w:pPr>
      <w:r>
        <w:rPr>
          <w:rFonts w:ascii="Arial" w:cs="Arial" w:eastAsia="Arial" w:hAnsi="Arial"/>
          <w:b/>
          <w:bCs/>
          <w:color w:val="1C1C1F"/>
          <w:sz w:val="36"/>
          <w:szCs w:val="36"/>
        </w:rPr>
        <w:t xml:space="preserve">SAKSHAM SOLANKI</w:t>
      </w:r>
    </w:p>
    <w:p>
      <w:pPr>
        <w:spacing w:after="40"/>
        <w:jc w:val="center"/>
      </w:pPr>
      <w:r>
        <w:rPr>
          <w:rFonts w:ascii="Arial" w:cs="Arial" w:eastAsia="Arial" w:hAnsi="Arial"/>
          <w:color w:val="71717A"/>
          <w:sz w:val="24"/>
          <w:szCs w:val="24"/>
        </w:rPr>
        <w:t xml:space="preserve">Updated Architecture with AI Builders Club</w:t>
      </w:r>
    </w:p>
    <w:p>
      <w:pPr>
        <w:spacing w:after="400"/>
        <w:jc w:val="center"/>
      </w:pPr>
      <w:r>
        <w:rPr>
          <w:rFonts w:ascii="Arial" w:cs="Arial" w:eastAsia="Arial" w:hAnsi="Arial"/>
          <w:i/>
          <w:iCs/>
          <w:color w:val="71717A"/>
          <w:sz w:val="20"/>
          <w:szCs w:val="20"/>
        </w:rPr>
        <w:t xml:space="preserve">Domains • Products • CTA System • SEO Strategy</w:t>
      </w:r>
    </w:p>
    <w:p>
      <w:pPr>
        <w:spacing w:after="1800"/>
      </w:pPr>
    </w:p>
    <w:p>
      <w:pPr>
        <w:jc w:val="center"/>
      </w:pPr>
      <w:r>
        <w:rPr>
          <w:rFonts w:ascii="Arial" w:cs="Arial" w:eastAsia="Arial" w:hAnsi="Arial"/>
          <w:color w:val="D4D4D8"/>
          <w:sz w:val="20"/>
          <w:szCs w:val="20"/>
        </w:rPr>
        <w:t xml:space="preserve">V2.0 (FINAL) • March 2026</w:t>
      </w:r>
    </w:p>
    <w:p>
      <w:r>
        <w:br w:type="page"/>
      </w:r>
    </w:p>
    <w:p>
      <w:pPr>
        <w:pStyle w:val="Heading1"/>
      </w:pPr>
      <w:r>
        <w:t xml:space="preserve">1. THE FINAL BRAND ARCHITECTURE</w:t>
      </w:r>
    </w:p>
    <w:p>
      <w:pPr>
        <w:pBdr>
          <w:bottom w:val="single" w:color="00E5A0" w:sz="3" w:space="1"/>
        </w:pBdr>
        <w:spacing w:before="300" w:after="300"/>
      </w:pPr>
    </w:p>
    <w:p>
      <w:pPr>
        <w:pBdr>
          <w:left w:val="single" w:color="00E5A0" w:sz="12" w:space="8"/>
        </w:pBdr>
        <w:spacing w:before="160" w:after="200"/>
        <w:ind w:left="400"/>
      </w:pPr>
      <w:r>
        <w:rPr>
          <w:rFonts w:ascii="Arial" w:cs="Arial" w:eastAsia="Arial" w:hAnsi="Arial"/>
          <w:i/>
          <w:iCs/>
          <w:color w:val="1C1C1F"/>
          <w:sz w:val="22"/>
          <w:szCs w:val="22"/>
        </w:rPr>
        <w:t xml:space="preserve">One personal brand. One unified product brand. One website. One CTA keyword. Zero complexity.</w:t>
      </w:r>
    </w:p>
    <w:p>
      <w:pPr>
        <w:pStyle w:val="Heading2"/>
      </w:pPr>
      <w:r>
        <w:t xml:space="preserve">The Ecosystem</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800"/>
        <w:gridCol w:w="2360"/>
      </w:tblGrid>
      <w:tr>
        <w:tc>
          <w:tcPr>
            <w:tcW w:type="dxa" w:w="1400"/>
            <w:tcBorders>
              <w:top w:val="single" w:color="D4D4D8" w:sz="1"/>
              <w:left w:val="single" w:color="D4D4D8" w:sz="1"/>
              <w:bottom w:val="single" w:color="D4D4D8" w:sz="1"/>
              <w:right w:val="single" w:color="D4D4D8" w:sz="1"/>
            </w:tcBorders>
            <w:shd w:fill="0A0A0B" w:val="clear"/>
            <w:tcMar>
              <w:top w:type="dxa" w:w="80"/>
              <w:left w:type="dxa" w:w="120"/>
              <w:bottom w:type="dxa" w:w="80"/>
              <w:right w:type="dxa" w:w="120"/>
            </w:tcMar>
          </w:tcPr>
          <w:p>
            <w:r>
              <w:rPr>
                <w:rFonts w:ascii="Arial" w:cs="Arial" w:eastAsia="Arial" w:hAnsi="Arial"/>
                <w:b/>
                <w:bCs/>
                <w:color w:val="FAFAFA"/>
                <w:sz w:val="20"/>
                <w:szCs w:val="20"/>
              </w:rPr>
              <w:t xml:space="preserve">Brand</w:t>
            </w:r>
          </w:p>
        </w:tc>
        <w:tc>
          <w:tcPr>
            <w:tcW w:type="dxa" w:w="2800"/>
            <w:tcBorders>
              <w:top w:val="single" w:color="D4D4D8" w:sz="1"/>
              <w:left w:val="single" w:color="D4D4D8" w:sz="1"/>
              <w:bottom w:val="single" w:color="D4D4D8" w:sz="1"/>
              <w:right w:val="single" w:color="D4D4D8" w:sz="1"/>
            </w:tcBorders>
            <w:shd w:fill="0A0A0B" w:val="clear"/>
            <w:tcMar>
              <w:top w:type="dxa" w:w="80"/>
              <w:left w:type="dxa" w:w="120"/>
              <w:bottom w:type="dxa" w:w="80"/>
              <w:right w:type="dxa" w:w="120"/>
            </w:tcMar>
          </w:tcPr>
          <w:p>
            <w:r>
              <w:rPr>
                <w:rFonts w:ascii="Arial" w:cs="Arial" w:eastAsia="Arial" w:hAnsi="Arial"/>
                <w:b/>
                <w:bCs/>
                <w:color w:val="FAFAFA"/>
                <w:sz w:val="20"/>
                <w:szCs w:val="20"/>
              </w:rPr>
              <w:t xml:space="preserve">What It Is</w:t>
            </w:r>
          </w:p>
        </w:tc>
        <w:tc>
          <w:tcPr>
            <w:tcW w:type="dxa" w:w="2800"/>
            <w:tcBorders>
              <w:top w:val="single" w:color="D4D4D8" w:sz="1"/>
              <w:left w:val="single" w:color="D4D4D8" w:sz="1"/>
              <w:bottom w:val="single" w:color="D4D4D8" w:sz="1"/>
              <w:right w:val="single" w:color="D4D4D8" w:sz="1"/>
            </w:tcBorders>
            <w:shd w:fill="0A0A0B" w:val="clear"/>
            <w:tcMar>
              <w:top w:type="dxa" w:w="80"/>
              <w:left w:type="dxa" w:w="120"/>
              <w:bottom w:type="dxa" w:w="80"/>
              <w:right w:type="dxa" w:w="120"/>
            </w:tcMar>
          </w:tcPr>
          <w:p>
            <w:r>
              <w:rPr>
                <w:rFonts w:ascii="Arial" w:cs="Arial" w:eastAsia="Arial" w:hAnsi="Arial"/>
                <w:b/>
                <w:bCs/>
                <w:color w:val="FAFAFA"/>
                <w:sz w:val="20"/>
                <w:szCs w:val="20"/>
              </w:rPr>
              <w:t xml:space="preserve">Where It Lives</w:t>
            </w:r>
          </w:p>
        </w:tc>
        <w:tc>
          <w:tcPr>
            <w:tcW w:type="dxa" w:w="2360"/>
            <w:tcBorders>
              <w:top w:val="single" w:color="D4D4D8" w:sz="1"/>
              <w:left w:val="single" w:color="D4D4D8" w:sz="1"/>
              <w:bottom w:val="single" w:color="D4D4D8" w:sz="1"/>
              <w:right w:val="single" w:color="D4D4D8" w:sz="1"/>
            </w:tcBorders>
            <w:shd w:fill="0A0A0B" w:val="clear"/>
            <w:tcMar>
              <w:top w:type="dxa" w:w="80"/>
              <w:left w:type="dxa" w:w="120"/>
              <w:bottom w:type="dxa" w:w="80"/>
              <w:right w:type="dxa" w:w="120"/>
            </w:tcMar>
          </w:tcPr>
          <w:p>
            <w:r>
              <w:rPr>
                <w:rFonts w:ascii="Arial" w:cs="Arial" w:eastAsia="Arial" w:hAnsi="Arial"/>
                <w:b/>
                <w:bCs/>
                <w:color w:val="FAFAFA"/>
                <w:sz w:val="20"/>
                <w:szCs w:val="20"/>
              </w:rPr>
              <w:t xml:space="preserve">Domain</w:t>
            </w:r>
          </w:p>
        </w:tc>
      </w:tr>
      <w:tr>
        <w:tc>
          <w:tcPr>
            <w:tcW w:type="dxa" w:w="14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Saksham Solanki</w:t>
            </w:r>
          </w:p>
        </w:tc>
        <w:tc>
          <w:tcPr>
            <w:tcW w:type="dxa" w:w="28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Personal brand. The face. The consultant. The content engine.</w:t>
            </w:r>
          </w:p>
        </w:tc>
        <w:tc>
          <w:tcPr>
            <w:tcW w:type="dxa" w:w="28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sakshamsolanki.com (PRIMARY WEBSITE)</w:t>
            </w:r>
          </w:p>
        </w:tc>
        <w:tc>
          <w:tcPr>
            <w:tcW w:type="dxa" w:w="236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sakshamsolanki.com</w:t>
            </w:r>
          </w:p>
        </w:tc>
      </w:tr>
      <w:tr>
        <w:tc>
          <w:tcPr>
            <w:tcW w:type="dxa" w:w="14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AI Builders Club</w:t>
            </w:r>
          </w:p>
        </w:tc>
        <w:tc>
          <w:tcPr>
            <w:tcW w:type="dxa" w:w="28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Unified product brand for community (Skool) AND newsletter (Beehiiv). One name, one CTA, two products.</w:t>
            </w:r>
          </w:p>
        </w:tc>
        <w:tc>
          <w:tcPr>
            <w:tcW w:type="dxa" w:w="28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Community: Skool (external). Newsletter: Beehiiv (external). Landing page: sakshamsolanki.com/ai-builders-club</w:t>
            </w:r>
          </w:p>
        </w:tc>
        <w:tc>
          <w:tcPr>
            <w:tcW w:type="dxa" w:w="236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No separate domain needed. CTA keyword only.</w:t>
            </w:r>
          </w:p>
        </w:tc>
      </w:tr>
      <w:tr>
        <w:tc>
          <w:tcPr>
            <w:tcW w:type="dxa" w:w="14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Viithiisys</w:t>
            </w:r>
          </w:p>
        </w:tc>
        <w:tc>
          <w:tcPr>
            <w:tcW w:type="dxa" w:w="28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Technical execution partner. Never public-facing.</w:t>
            </w:r>
          </w:p>
        </w:tc>
        <w:tc>
          <w:tcPr>
            <w:tcW w:type="dxa" w:w="28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Background only. Not on website.</w:t>
            </w:r>
          </w:p>
        </w:tc>
        <w:tc>
          <w:tcPr>
            <w:tcW w:type="dxa" w:w="236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viithiisys.com (separate, existing)</w:t>
            </w:r>
          </w:p>
        </w:tc>
      </w:tr>
    </w:tbl>
    <w:p>
      <w:pPr>
        <w:spacing w:after="200"/>
      </w:pPr>
    </w:p>
    <w:p>
      <w:pPr>
        <w:pStyle w:val="Heading2"/>
      </w:pPr>
      <w:r>
        <w:t xml:space="preserve">Why This Is Better Than Multiple Brands</w:t>
      </w:r>
    </w:p>
    <w:p>
      <w:pPr>
        <w:pStyle w:val="ListParagraph"/>
        <w:numPr>
          <w:ilvl w:val="0"/>
          <w:numId w:val="2"/>
        </w:numPr>
        <w:spacing w:after="80"/>
      </w:pPr>
      <w:r>
        <w:rPr>
          <w:rFonts w:ascii="Arial" w:cs="Arial" w:eastAsia="Arial" w:hAnsi="Arial"/>
          <w:b/>
          <w:bCs/>
          <w:color w:val="1C1C1F"/>
          <w:sz w:val="22"/>
          <w:szCs w:val="22"/>
        </w:rPr>
        <w:t xml:space="preserve">One CTA to remember: </w:t>
      </w:r>
      <w:r>
        <w:rPr>
          <w:rFonts w:ascii="Arial" w:cs="Arial" w:eastAsia="Arial" w:hAnsi="Arial"/>
          <w:color w:val="1C1C1F"/>
          <w:sz w:val="22"/>
          <w:szCs w:val="22"/>
        </w:rPr>
        <w:t xml:space="preserve">"AI Builders Club" works for BOTH community invites AND newsletter signups. No confusion about which brand to comment.</w:t>
      </w:r>
    </w:p>
    <w:p>
      <w:pPr>
        <w:pStyle w:val="ListParagraph"/>
        <w:numPr>
          <w:ilvl w:val="0"/>
          <w:numId w:val="2"/>
        </w:numPr>
        <w:spacing w:after="80"/>
      </w:pPr>
      <w:r>
        <w:rPr>
          <w:rFonts w:ascii="Arial" w:cs="Arial" w:eastAsia="Arial" w:hAnsi="Arial"/>
          <w:b/>
          <w:bCs/>
          <w:color w:val="1C1C1F"/>
          <w:sz w:val="22"/>
          <w:szCs w:val="22"/>
        </w:rPr>
        <w:t xml:space="preserve">Zero domain cost for CTA: </w:t>
      </w:r>
      <w:r>
        <w:rPr>
          <w:rFonts w:ascii="Arial" w:cs="Arial" w:eastAsia="Arial" w:hAnsi="Arial"/>
          <w:color w:val="1C1C1F"/>
          <w:sz w:val="22"/>
          <w:szCs w:val="22"/>
        </w:rPr>
        <w:t xml:space="preserve">No separate CTA domains to buy, configure, or maintain. The keyword itself is the CTA.</w:t>
      </w:r>
    </w:p>
    <w:p>
      <w:pPr>
        <w:pStyle w:val="ListParagraph"/>
        <w:numPr>
          <w:ilvl w:val="0"/>
          <w:numId w:val="2"/>
        </w:numPr>
        <w:spacing w:after="80"/>
      </w:pPr>
      <w:r>
        <w:rPr>
          <w:rFonts w:ascii="Arial" w:cs="Arial" w:eastAsia="Arial" w:hAnsi="Arial"/>
          <w:b/>
          <w:bCs/>
          <w:color w:val="1C1C1F"/>
          <w:sz w:val="22"/>
          <w:szCs w:val="22"/>
        </w:rPr>
        <w:t xml:space="preserve">All SEO consolidates on sakshamsolanki.com: </w:t>
      </w:r>
      <w:r>
        <w:rPr>
          <w:rFonts w:ascii="Arial" w:cs="Arial" w:eastAsia="Arial" w:hAnsi="Arial"/>
          <w:color w:val="1C1C1F"/>
          <w:sz w:val="22"/>
          <w:szCs w:val="22"/>
        </w:rPr>
        <w:t xml:space="preserve">The /ai-builders-club landing page ranks for the branded keyword. Every comment on LinkedIn is a branded search signal.</w:t>
      </w:r>
    </w:p>
    <w:p>
      <w:pPr>
        <w:pStyle w:val="ListParagraph"/>
        <w:numPr>
          <w:ilvl w:val="0"/>
          <w:numId w:val="2"/>
        </w:numPr>
        <w:spacing w:after="80"/>
      </w:pPr>
      <w:r>
        <w:rPr>
          <w:rFonts w:ascii="Arial" w:cs="Arial" w:eastAsia="Arial" w:hAnsi="Arial"/>
          <w:b/>
          <w:bCs/>
          <w:color w:val="1C1C1F"/>
          <w:sz w:val="22"/>
          <w:szCs w:val="22"/>
        </w:rPr>
        <w:t xml:space="preserve">Scales naturally: </w:t>
      </w:r>
      <w:r>
        <w:rPr>
          <w:rFonts w:ascii="Arial" w:cs="Arial" w:eastAsia="Arial" w:hAnsi="Arial"/>
          <w:color w:val="1C1C1F"/>
          <w:sz w:val="22"/>
          <w:szCs w:val="22"/>
        </w:rPr>
        <w:t xml:space="preserve">If community grows huge, it is already its own product with a name. If newsletter gets sponsors, it has brand identity. Both live under one umbrella.</w:t>
      </w:r>
    </w:p>
    <w:p>
      <w:r>
        <w:br w:type="page"/>
      </w:r>
    </w:p>
    <w:p>
      <w:pPr>
        <w:pStyle w:val="Heading1"/>
      </w:pPr>
      <w:r>
        <w:t xml:space="preserve">2. WEBSITE STRUCTURE (sakshamsolanki.com)</w:t>
      </w:r>
    </w:p>
    <w:p>
      <w:pPr>
        <w:pBdr>
          <w:bottom w:val="single" w:color="00E5A0" w:sz="3" w:space="1"/>
        </w:pBdr>
        <w:spacing w:before="300" w:after="300"/>
      </w:pPr>
    </w:p>
    <w:p>
      <w:pPr>
        <w:spacing w:after="160"/>
        <w:jc w:val="left"/>
      </w:pPr>
      <w:r>
        <w:rPr>
          <w:rFonts w:ascii="Arial" w:cs="Arial" w:eastAsia="Arial" w:hAnsi="Arial"/>
          <w:b w:val="false"/>
          <w:bCs w:val="false"/>
          <w:i w:val="false"/>
          <w:iCs w:val="false"/>
          <w:color w:val="1C1C1F"/>
          <w:sz w:val="22"/>
          <w:szCs w:val="22"/>
        </w:rPr>
        <w:t xml:space="preserve">Every page on your website has a specific job. Here is the complete sitemap: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000"/>
        <w:gridCol w:w="3360"/>
      </w:tblGrid>
      <w:tr>
        <w:tc>
          <w:tcPr>
            <w:tcW w:type="dxa" w:w="1400"/>
            <w:tcBorders>
              <w:top w:val="single" w:color="D4D4D8" w:sz="1"/>
              <w:left w:val="single" w:color="D4D4D8" w:sz="1"/>
              <w:bottom w:val="single" w:color="D4D4D8" w:sz="1"/>
              <w:right w:val="single" w:color="D4D4D8" w:sz="1"/>
            </w:tcBorders>
            <w:shd w:fill="0A0A0B" w:val="clear"/>
            <w:tcMar>
              <w:top w:type="dxa" w:w="80"/>
              <w:left w:type="dxa" w:w="120"/>
              <w:bottom w:type="dxa" w:w="80"/>
              <w:right w:type="dxa" w:w="120"/>
            </w:tcMar>
          </w:tcPr>
          <w:p>
            <w:r>
              <w:rPr>
                <w:rFonts w:ascii="Arial" w:cs="Arial" w:eastAsia="Arial" w:hAnsi="Arial"/>
                <w:b/>
                <w:bCs/>
                <w:color w:val="FAFAFA"/>
                <w:sz w:val="20"/>
                <w:szCs w:val="20"/>
              </w:rPr>
              <w:t xml:space="preserve">Page</w:t>
            </w:r>
          </w:p>
        </w:tc>
        <w:tc>
          <w:tcPr>
            <w:tcW w:type="dxa" w:w="1600"/>
            <w:tcBorders>
              <w:top w:val="single" w:color="D4D4D8" w:sz="1"/>
              <w:left w:val="single" w:color="D4D4D8" w:sz="1"/>
              <w:bottom w:val="single" w:color="D4D4D8" w:sz="1"/>
              <w:right w:val="single" w:color="D4D4D8" w:sz="1"/>
            </w:tcBorders>
            <w:shd w:fill="0A0A0B" w:val="clear"/>
            <w:tcMar>
              <w:top w:type="dxa" w:w="80"/>
              <w:left w:type="dxa" w:w="120"/>
              <w:bottom w:type="dxa" w:w="80"/>
              <w:right w:type="dxa" w:w="120"/>
            </w:tcMar>
          </w:tcPr>
          <w:p>
            <w:r>
              <w:rPr>
                <w:rFonts w:ascii="Arial" w:cs="Arial" w:eastAsia="Arial" w:hAnsi="Arial"/>
                <w:b/>
                <w:bCs/>
                <w:color w:val="FAFAFA"/>
                <w:sz w:val="20"/>
                <w:szCs w:val="20"/>
              </w:rPr>
              <w:t xml:space="preserve">URL</w:t>
            </w:r>
          </w:p>
        </w:tc>
        <w:tc>
          <w:tcPr>
            <w:tcW w:type="dxa" w:w="3000"/>
            <w:tcBorders>
              <w:top w:val="single" w:color="D4D4D8" w:sz="1"/>
              <w:left w:val="single" w:color="D4D4D8" w:sz="1"/>
              <w:bottom w:val="single" w:color="D4D4D8" w:sz="1"/>
              <w:right w:val="single" w:color="D4D4D8" w:sz="1"/>
            </w:tcBorders>
            <w:shd w:fill="0A0A0B" w:val="clear"/>
            <w:tcMar>
              <w:top w:type="dxa" w:w="80"/>
              <w:left w:type="dxa" w:w="120"/>
              <w:bottom w:type="dxa" w:w="80"/>
              <w:right w:type="dxa" w:w="120"/>
            </w:tcMar>
          </w:tcPr>
          <w:p>
            <w:r>
              <w:rPr>
                <w:rFonts w:ascii="Arial" w:cs="Arial" w:eastAsia="Arial" w:hAnsi="Arial"/>
                <w:b/>
                <w:bCs/>
                <w:color w:val="FAFAFA"/>
                <w:sz w:val="20"/>
                <w:szCs w:val="20"/>
              </w:rPr>
              <w:t xml:space="preserve">Purpose</w:t>
            </w:r>
          </w:p>
        </w:tc>
        <w:tc>
          <w:tcPr>
            <w:tcW w:type="dxa" w:w="3360"/>
            <w:tcBorders>
              <w:top w:val="single" w:color="D4D4D8" w:sz="1"/>
              <w:left w:val="single" w:color="D4D4D8" w:sz="1"/>
              <w:bottom w:val="single" w:color="D4D4D8" w:sz="1"/>
              <w:right w:val="single" w:color="D4D4D8" w:sz="1"/>
            </w:tcBorders>
            <w:shd w:fill="0A0A0B" w:val="clear"/>
            <w:tcMar>
              <w:top w:type="dxa" w:w="80"/>
              <w:left w:type="dxa" w:w="120"/>
              <w:bottom w:type="dxa" w:w="80"/>
              <w:right w:type="dxa" w:w="120"/>
            </w:tcMar>
          </w:tcPr>
          <w:p>
            <w:r>
              <w:rPr>
                <w:rFonts w:ascii="Arial" w:cs="Arial" w:eastAsia="Arial" w:hAnsi="Arial"/>
                <w:b/>
                <w:bCs/>
                <w:color w:val="FAFAFA"/>
                <w:sz w:val="20"/>
                <w:szCs w:val="20"/>
              </w:rPr>
              <w:t xml:space="preserve">CTA on This Page</w:t>
            </w:r>
          </w:p>
        </w:tc>
      </w:tr>
      <w:tr>
        <w:tc>
          <w:tcPr>
            <w:tcW w:type="dxa" w:w="14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Homepage</w:t>
            </w:r>
          </w:p>
        </w:tc>
        <w:tc>
          <w:tcPr>
            <w:tcW w:type="dxa" w:w="16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w:t>
            </w:r>
          </w:p>
        </w:tc>
        <w:tc>
          <w:tcPr>
            <w:tcW w:type="dxa" w:w="30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Hero: who you are + what you do. Showcase products (AI Builders Club). Featured case studies. Social proof.</w:t>
            </w:r>
          </w:p>
        </w:tc>
        <w:tc>
          <w:tcPr>
            <w:tcW w:type="dxa" w:w="336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"Join AI Builders Club" + "Book a Consulting Call"</w:t>
            </w:r>
          </w:p>
        </w:tc>
      </w:tr>
      <w:tr>
        <w:tc>
          <w:tcPr>
            <w:tcW w:type="dxa" w:w="14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Blog</w:t>
            </w:r>
          </w:p>
        </w:tc>
        <w:tc>
          <w:tcPr>
            <w:tcW w:type="dxa" w:w="16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/blog</w:t>
            </w:r>
          </w:p>
        </w:tc>
        <w:tc>
          <w:tcPr>
            <w:tcW w:type="dxa" w:w="30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300+ SEO posts. The traffic engine. Content clusters, categories, search.</w:t>
            </w:r>
          </w:p>
        </w:tc>
        <w:tc>
          <w:tcPr>
            <w:tcW w:type="dxa" w:w="336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Inline email capture + "Join AI Builders Club"</w:t>
            </w:r>
          </w:p>
        </w:tc>
      </w:tr>
      <w:tr>
        <w:tc>
          <w:tcPr>
            <w:tcW w:type="dxa" w:w="14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AI Builders Club</w:t>
            </w:r>
          </w:p>
        </w:tc>
        <w:tc>
          <w:tcPr>
            <w:tcW w:type="dxa" w:w="16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/ai-builders-club</w:t>
            </w:r>
          </w:p>
        </w:tc>
        <w:tc>
          <w:tcPr>
            <w:tcW w:type="dxa" w:w="30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Landing page for both community AND newsletter. Describes both. Links to Skool + Beehiiv signup.</w:t>
            </w:r>
          </w:p>
        </w:tc>
        <w:tc>
          <w:tcPr>
            <w:tcW w:type="dxa" w:w="336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"Join the Community" (Skool link) + "Subscribe to Newsletter" (Beehiiv embed)</w:t>
            </w:r>
          </w:p>
        </w:tc>
      </w:tr>
      <w:tr>
        <w:tc>
          <w:tcPr>
            <w:tcW w:type="dxa" w:w="14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Case Studies</w:t>
            </w:r>
          </w:p>
        </w:tc>
        <w:tc>
          <w:tcPr>
            <w:tcW w:type="dxa" w:w="16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/case-studies</w:t>
            </w:r>
          </w:p>
        </w:tc>
        <w:tc>
          <w:tcPr>
            <w:tcW w:type="dxa" w:w="30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All published AI implementation case studies. Filterable by industry.</w:t>
            </w:r>
          </w:p>
        </w:tc>
        <w:tc>
          <w:tcPr>
            <w:tcW w:type="dxa" w:w="336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"Talk to Saksham" + "Join AI Builders Club"</w:t>
            </w:r>
          </w:p>
        </w:tc>
      </w:tr>
      <w:tr>
        <w:tc>
          <w:tcPr>
            <w:tcW w:type="dxa" w:w="14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Consulting</w:t>
            </w:r>
          </w:p>
        </w:tc>
        <w:tc>
          <w:tcPr>
            <w:tcW w:type="dxa" w:w="16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/consulting</w:t>
            </w:r>
          </w:p>
        </w:tc>
        <w:tc>
          <w:tcPr>
            <w:tcW w:type="dxa" w:w="30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Your offer. What you do. How to work with you. Pricing/packages.</w:t>
            </w:r>
          </w:p>
        </w:tc>
        <w:tc>
          <w:tcPr>
            <w:tcW w:type="dxa" w:w="336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"Book a Call" (Calendly embed)</w:t>
            </w:r>
          </w:p>
        </w:tc>
      </w:tr>
      <w:tr>
        <w:tc>
          <w:tcPr>
            <w:tcW w:type="dxa" w:w="14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Resources</w:t>
            </w:r>
          </w:p>
        </w:tc>
        <w:tc>
          <w:tcPr>
            <w:tcW w:type="dxa" w:w="16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/resources</w:t>
            </w:r>
          </w:p>
        </w:tc>
        <w:tc>
          <w:tcPr>
            <w:tcW w:type="dxa" w:w="30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All lead magnets. Gated PDFs, templates, spreadsheets.</w:t>
            </w:r>
          </w:p>
        </w:tc>
        <w:tc>
          <w:tcPr>
            <w:tcW w:type="dxa" w:w="336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Email gate on each download</w:t>
            </w:r>
          </w:p>
        </w:tc>
      </w:tr>
      <w:tr>
        <w:tc>
          <w:tcPr>
            <w:tcW w:type="dxa" w:w="14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About</w:t>
            </w:r>
          </w:p>
        </w:tc>
        <w:tc>
          <w:tcPr>
            <w:tcW w:type="dxa" w:w="16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/about</w:t>
            </w:r>
          </w:p>
        </w:tc>
        <w:tc>
          <w:tcPr>
            <w:tcW w:type="dxa" w:w="30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Your story. The Saksham + Viithiisys model. Credentials.</w:t>
            </w:r>
          </w:p>
        </w:tc>
        <w:tc>
          <w:tcPr>
            <w:tcW w:type="dxa" w:w="336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"Join AI Builders Club" + social links</w:t>
            </w:r>
          </w:p>
        </w:tc>
      </w:tr>
      <w:tr>
        <w:tc>
          <w:tcPr>
            <w:tcW w:type="dxa" w:w="14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Newsletter Archive</w:t>
            </w:r>
          </w:p>
        </w:tc>
        <w:tc>
          <w:tcPr>
            <w:tcW w:type="dxa" w:w="16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/newsletter</w:t>
            </w:r>
          </w:p>
        </w:tc>
        <w:tc>
          <w:tcPr>
            <w:tcW w:type="dxa" w:w="30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Past newsletter issues published as blog posts (double-duty SEO content).</w:t>
            </w:r>
          </w:p>
        </w:tc>
        <w:tc>
          <w:tcPr>
            <w:tcW w:type="dxa" w:w="336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"Subscribe" (Beehiiv embed)</w:t>
            </w:r>
          </w:p>
        </w:tc>
      </w:tr>
    </w:tbl>
    <w:p>
      <w:pPr>
        <w:spacing w:after="200"/>
      </w:pPr>
    </w:p>
    <w:p>
      <w:pPr>
        <w:pStyle w:val="Heading2"/>
      </w:pPr>
      <w:r>
        <w:t xml:space="preserve">Homepage Layout</w:t>
      </w:r>
    </w:p>
    <w:p>
      <w:pPr>
        <w:spacing w:after="80"/>
      </w:pPr>
    </w:p>
    <w:p>
      <w:pPr>
        <w:spacing w:after="160"/>
        <w:jc w:val="left"/>
      </w:pPr>
      <w:r>
        <w:rPr>
          <w:rFonts w:ascii="Courier New" w:cs="Courier New" w:eastAsia="Courier New" w:hAnsi="Courier New"/>
          <w:color w:val="1C1C1F"/>
          <w:sz w:val="18"/>
          <w:szCs w:val="18"/>
        </w:rPr>
        <w:t xml:space="preserve">┌─────────────────────────────────────────────────┐</w:t>
      </w:r>
    </w:p>
    <w:p>
      <w:pPr>
        <w:spacing w:after="160"/>
        <w:jc w:val="left"/>
      </w:pPr>
      <w:r>
        <w:rPr>
          <w:rFonts w:ascii="Courier New" w:cs="Courier New" w:eastAsia="Courier New" w:hAnsi="Courier New"/>
          <w:color w:val="1C1C1F"/>
          <w:sz w:val="18"/>
          <w:szCs w:val="18"/>
        </w:rPr>
        <w:t xml:space="preserve">│  SAKSHAM SOLANKI                               │</w:t>
      </w:r>
    </w:p>
    <w:p>
      <w:pPr>
        <w:spacing w:after="160"/>
        <w:jc w:val="left"/>
      </w:pPr>
      <w:r>
        <w:rPr>
          <w:rFonts w:ascii="Courier New" w:cs="Courier New" w:eastAsia="Courier New" w:hAnsi="Courier New"/>
          <w:color w:val="1C1C1F"/>
          <w:sz w:val="18"/>
          <w:szCs w:val="18"/>
        </w:rPr>
        <w:t xml:space="preserve">│  Blog | Case Studies | AI Builders Club |       │</w:t>
      </w:r>
    </w:p>
    <w:p>
      <w:pPr>
        <w:spacing w:after="160"/>
        <w:jc w:val="left"/>
      </w:pPr>
      <w:r>
        <w:rPr>
          <w:rFonts w:ascii="Courier New" w:cs="Courier New" w:eastAsia="Courier New" w:hAnsi="Courier New"/>
          <w:color w:val="1C1C1F"/>
          <w:sz w:val="18"/>
          <w:szCs w:val="18"/>
        </w:rPr>
        <w:t xml:space="preserve">│  Consulting | About               [Book Call]  │</w:t>
      </w:r>
    </w:p>
    <w:p>
      <w:pPr>
        <w:spacing w:after="160"/>
        <w:jc w:val="left"/>
      </w:pPr>
      <w:r>
        <w:rPr>
          <w:rFonts w:ascii="Courier New" w:cs="Courier New" w:eastAsia="Courier New" w:hAnsi="Courier New"/>
          <w:color w:val="1C1C1F"/>
          <w:sz w:val="18"/>
          <w:szCs w:val="18"/>
        </w:rPr>
        <w:t xml:space="preserve">│─────────────────────────────────────────────────│</w:t>
      </w:r>
    </w:p>
    <w:p>
      <w:pPr>
        <w:spacing w:after="160"/>
        <w:jc w:val="left"/>
      </w:pPr>
      <w:r>
        <w:rPr>
          <w:rFonts w:ascii="Courier New" w:cs="Courier New" w:eastAsia="Courier New" w:hAnsi="Courier New"/>
          <w:color w:val="1C1C1F"/>
          <w:sz w:val="18"/>
          <w:szCs w:val="18"/>
        </w:rPr>
        <w:t xml:space="preserve">│                                                 │</w:t>
      </w:r>
    </w:p>
    <w:p>
      <w:pPr>
        <w:spacing w:after="160"/>
        <w:jc w:val="left"/>
      </w:pPr>
      <w:r>
        <w:rPr>
          <w:rFonts w:ascii="Courier New" w:cs="Courier New" w:eastAsia="Courier New" w:hAnsi="Courier New"/>
          <w:color w:val="1C1C1F"/>
          <w:sz w:val="18"/>
          <w:szCs w:val="18"/>
        </w:rPr>
        <w:t xml:space="preserve">│  I build AI systems that work.                  │</w:t>
      </w:r>
    </w:p>
    <w:p>
      <w:pPr>
        <w:spacing w:after="160"/>
        <w:jc w:val="left"/>
      </w:pPr>
      <w:r>
        <w:rPr>
          <w:rFonts w:ascii="Courier New" w:cs="Courier New" w:eastAsia="Courier New" w:hAnsi="Courier New"/>
          <w:color w:val="1C1C1F"/>
          <w:sz w:val="18"/>
          <w:szCs w:val="18"/>
        </w:rPr>
        <w:t xml:space="preserve">│  Not demos. Deployed infrastructure.            │</w:t>
      </w:r>
    </w:p>
    <w:p>
      <w:pPr>
        <w:spacing w:after="160"/>
        <w:jc w:val="left"/>
      </w:pPr>
      <w:r>
        <w:rPr>
          <w:rFonts w:ascii="Courier New" w:cs="Courier New" w:eastAsia="Courier New" w:hAnsi="Courier New"/>
          <w:color w:val="1C1C1F"/>
          <w:sz w:val="18"/>
          <w:szCs w:val="18"/>
        </w:rPr>
        <w:t xml:space="preserve">│                                                 │</w:t>
      </w:r>
    </w:p>
    <w:p>
      <w:pPr>
        <w:spacing w:after="160"/>
        <w:jc w:val="left"/>
      </w:pPr>
      <w:r>
        <w:rPr>
          <w:rFonts w:ascii="Courier New" w:cs="Courier New" w:eastAsia="Courier New" w:hAnsi="Courier New"/>
          <w:color w:val="1C1C1F"/>
          <w:sz w:val="18"/>
          <w:szCs w:val="18"/>
        </w:rPr>
        <w:t xml:space="preserve">│  [Join AI Builders Club]  [Book a Call]         │</w:t>
      </w:r>
    </w:p>
    <w:p>
      <w:pPr>
        <w:spacing w:after="160"/>
        <w:jc w:val="left"/>
      </w:pPr>
      <w:r>
        <w:rPr>
          <w:rFonts w:ascii="Courier New" w:cs="Courier New" w:eastAsia="Courier New" w:hAnsi="Courier New"/>
          <w:color w:val="1C1C1F"/>
          <w:sz w:val="18"/>
          <w:szCs w:val="18"/>
        </w:rPr>
        <w:t xml:space="preserve">│─────────────────────────────────────────────────│</w:t>
      </w:r>
    </w:p>
    <w:p>
      <w:pPr>
        <w:spacing w:after="160"/>
        <w:jc w:val="left"/>
      </w:pPr>
      <w:r>
        <w:rPr>
          <w:rFonts w:ascii="Courier New" w:cs="Courier New" w:eastAsia="Courier New" w:hAnsi="Courier New"/>
          <w:color w:val="1C1C1F"/>
          <w:sz w:val="18"/>
          <w:szCs w:val="18"/>
        </w:rPr>
        <w:t xml:space="preserve">│                                                 │</w:t>
      </w:r>
    </w:p>
    <w:p>
      <w:pPr>
        <w:spacing w:after="160"/>
        <w:jc w:val="left"/>
      </w:pPr>
      <w:r>
        <w:rPr>
          <w:rFonts w:ascii="Courier New" w:cs="Courier New" w:eastAsia="Courier New" w:hAnsi="Courier New"/>
          <w:color w:val="1C1C1F"/>
          <w:sz w:val="18"/>
          <w:szCs w:val="18"/>
        </w:rPr>
        <w:t xml:space="preserve">│  ┌────────────────────────────────────────────┐  │</w:t>
      </w:r>
    </w:p>
    <w:p>
      <w:pPr>
        <w:spacing w:after="160"/>
        <w:jc w:val="left"/>
      </w:pPr>
      <w:r>
        <w:rPr>
          <w:rFonts w:ascii="Courier New" w:cs="Courier New" w:eastAsia="Courier New" w:hAnsi="Courier New"/>
          <w:color w:val="1C1C1F"/>
          <w:sz w:val="18"/>
          <w:szCs w:val="18"/>
        </w:rPr>
        <w:t xml:space="preserve">│  │  AI BUILDERS CLUB                            │  │</w:t>
      </w:r>
    </w:p>
    <w:p>
      <w:pPr>
        <w:spacing w:after="160"/>
        <w:jc w:val="left"/>
      </w:pPr>
      <w:r>
        <w:rPr>
          <w:rFonts w:ascii="Courier New" w:cs="Courier New" w:eastAsia="Courier New" w:hAnsi="Courier New"/>
          <w:color w:val="1C1C1F"/>
          <w:sz w:val="18"/>
          <w:szCs w:val="18"/>
        </w:rPr>
        <w:t xml:space="preserve">│  │                                              │  │</w:t>
      </w:r>
    </w:p>
    <w:p>
      <w:pPr>
        <w:spacing w:after="160"/>
        <w:jc w:val="left"/>
      </w:pPr>
      <w:r>
        <w:rPr>
          <w:rFonts w:ascii="Courier New" w:cs="Courier New" w:eastAsia="Courier New" w:hAnsi="Courier New"/>
          <w:color w:val="1C1C1F"/>
          <w:sz w:val="18"/>
          <w:szCs w:val="18"/>
        </w:rPr>
        <w:t xml:space="preserve">│  │  ┌──────────────────┐ ┌──────────────────┐ │  │</w:t>
      </w:r>
    </w:p>
    <w:p>
      <w:pPr>
        <w:spacing w:after="160"/>
        <w:jc w:val="left"/>
      </w:pPr>
      <w:r>
        <w:rPr>
          <w:rFonts w:ascii="Courier New" w:cs="Courier New" w:eastAsia="Courier New" w:hAnsi="Courier New"/>
          <w:color w:val="1C1C1F"/>
          <w:sz w:val="18"/>
          <w:szCs w:val="18"/>
        </w:rPr>
        <w:t xml:space="preserve">│  │  │  Community      │ │  Newsletter      │ │  │</w:t>
      </w:r>
    </w:p>
    <w:p>
      <w:pPr>
        <w:spacing w:after="160"/>
        <w:jc w:val="left"/>
      </w:pPr>
      <w:r>
        <w:rPr>
          <w:rFonts w:ascii="Courier New" w:cs="Courier New" w:eastAsia="Courier New" w:hAnsi="Courier New"/>
          <w:color w:val="1C1C1F"/>
          <w:sz w:val="18"/>
          <w:szCs w:val="18"/>
        </w:rPr>
        <w:t xml:space="preserve">│  │  │  500+ builders  │ │  Weekly AI intel  │ │  │</w:t>
      </w:r>
    </w:p>
    <w:p>
      <w:pPr>
        <w:spacing w:after="160"/>
        <w:jc w:val="left"/>
      </w:pPr>
      <w:r>
        <w:rPr>
          <w:rFonts w:ascii="Courier New" w:cs="Courier New" w:eastAsia="Courier New" w:hAnsi="Courier New"/>
          <w:color w:val="1C1C1F"/>
          <w:sz w:val="18"/>
          <w:szCs w:val="18"/>
        </w:rPr>
        <w:t xml:space="preserve">│  │  │  [Join Free]    │ │  [Subscribe]     │ │  │</w:t>
      </w:r>
    </w:p>
    <w:p>
      <w:pPr>
        <w:spacing w:after="160"/>
        <w:jc w:val="left"/>
      </w:pPr>
      <w:r>
        <w:rPr>
          <w:rFonts w:ascii="Courier New" w:cs="Courier New" w:eastAsia="Courier New" w:hAnsi="Courier New"/>
          <w:color w:val="1C1C1F"/>
          <w:sz w:val="18"/>
          <w:szCs w:val="18"/>
        </w:rPr>
        <w:t xml:space="preserve">│  │  └──────────────────┘ └──────────────────┘ │  │</w:t>
      </w:r>
    </w:p>
    <w:p>
      <w:pPr>
        <w:spacing w:after="160"/>
        <w:jc w:val="left"/>
      </w:pPr>
      <w:r>
        <w:rPr>
          <w:rFonts w:ascii="Courier New" w:cs="Courier New" w:eastAsia="Courier New" w:hAnsi="Courier New"/>
          <w:color w:val="1C1C1F"/>
          <w:sz w:val="18"/>
          <w:szCs w:val="18"/>
        </w:rPr>
        <w:t xml:space="preserve">│  └────────────────────────────────────────────┘  │</w:t>
      </w:r>
    </w:p>
    <w:p>
      <w:pPr>
        <w:spacing w:after="160"/>
        <w:jc w:val="left"/>
      </w:pPr>
      <w:r>
        <w:rPr>
          <w:rFonts w:ascii="Courier New" w:cs="Courier New" w:eastAsia="Courier New" w:hAnsi="Courier New"/>
          <w:color w:val="1C1C1F"/>
          <w:sz w:val="18"/>
          <w:szCs w:val="18"/>
        </w:rPr>
        <w:t xml:space="preserve">│                                                 │</w:t>
      </w:r>
    </w:p>
    <w:p>
      <w:pPr>
        <w:spacing w:after="160"/>
        <w:jc w:val="left"/>
      </w:pPr>
      <w:r>
        <w:rPr>
          <w:rFonts w:ascii="Courier New" w:cs="Courier New" w:eastAsia="Courier New" w:hAnsi="Courier New"/>
          <w:color w:val="1C1C1F"/>
          <w:sz w:val="18"/>
          <w:szCs w:val="18"/>
        </w:rPr>
        <w:t xml:space="preserve">│  Featured Case Studies                          │</w:t>
      </w:r>
    </w:p>
    <w:p>
      <w:pPr>
        <w:spacing w:after="160"/>
        <w:jc w:val="left"/>
      </w:pPr>
      <w:r>
        <w:rPr>
          <w:rFonts w:ascii="Courier New" w:cs="Courier New" w:eastAsia="Courier New" w:hAnsi="Courier New"/>
          <w:color w:val="1C1C1F"/>
          <w:sz w:val="18"/>
          <w:szCs w:val="18"/>
        </w:rPr>
        <w:t xml:space="preserve">│  [Card] [Card] [Card]                           │</w:t>
      </w:r>
    </w:p>
    <w:p>
      <w:pPr>
        <w:spacing w:after="160"/>
        <w:jc w:val="left"/>
      </w:pPr>
      <w:r>
        <w:rPr>
          <w:rFonts w:ascii="Courier New" w:cs="Courier New" w:eastAsia="Courier New" w:hAnsi="Courier New"/>
          <w:color w:val="1C1C1F"/>
          <w:sz w:val="18"/>
          <w:szCs w:val="18"/>
        </w:rPr>
        <w:t xml:space="preserve">│                                                 │</w:t>
      </w:r>
    </w:p>
    <w:p>
      <w:pPr>
        <w:spacing w:after="160"/>
        <w:jc w:val="left"/>
      </w:pPr>
      <w:r>
        <w:rPr>
          <w:rFonts w:ascii="Courier New" w:cs="Courier New" w:eastAsia="Courier New" w:hAnsi="Courier New"/>
          <w:color w:val="1C1C1F"/>
          <w:sz w:val="18"/>
          <w:szCs w:val="18"/>
        </w:rPr>
        <w:t xml:space="preserve">│  Latest from the Blog                           │</w:t>
      </w:r>
    </w:p>
    <w:p>
      <w:pPr>
        <w:spacing w:after="160"/>
        <w:jc w:val="left"/>
      </w:pPr>
      <w:r>
        <w:rPr>
          <w:rFonts w:ascii="Courier New" w:cs="Courier New" w:eastAsia="Courier New" w:hAnsi="Courier New"/>
          <w:color w:val="1C1C1F"/>
          <w:sz w:val="18"/>
          <w:szCs w:val="18"/>
        </w:rPr>
        <w:t xml:space="preserve">│  [Post] [Post] [Post] [Post]                    │</w:t>
      </w:r>
    </w:p>
    <w:p>
      <w:pPr>
        <w:spacing w:after="160"/>
        <w:jc w:val="left"/>
      </w:pPr>
      <w:r>
        <w:rPr>
          <w:rFonts w:ascii="Courier New" w:cs="Courier New" w:eastAsia="Courier New" w:hAnsi="Courier New"/>
          <w:color w:val="1C1C1F"/>
          <w:sz w:val="18"/>
          <w:szCs w:val="18"/>
        </w:rPr>
        <w:t xml:space="preserve">└─────────────────────────────────────────────────┘</w:t>
      </w:r>
    </w:p>
    <w:p>
      <w:pPr>
        <w:spacing w:after="200"/>
      </w:pPr>
    </w:p>
    <w:p>
      <w:r>
        <w:br w:type="page"/>
      </w:r>
    </w:p>
    <w:p>
      <w:pPr>
        <w:pStyle w:val="Heading1"/>
      </w:pPr>
      <w:r>
        <w:t xml:space="preserve">3. THE LINKEDIN CTA SYSTEM</w:t>
      </w:r>
    </w:p>
    <w:p>
      <w:pPr>
        <w:pBdr>
          <w:bottom w:val="single" w:color="00E5A0" w:sz="3" w:space="1"/>
        </w:pBdr>
        <w:spacing w:before="300" w:after="300"/>
      </w:pPr>
    </w:p>
    <w:p>
      <w:pPr>
        <w:pStyle w:val="Heading2"/>
      </w:pPr>
      <w:r>
        <w:t xml:space="preserve">How "AI Builders Club" Works as CTA</w:t>
      </w:r>
    </w:p>
    <w:p>
      <w:pPr>
        <w:spacing w:after="160"/>
        <w:jc w:val="left"/>
      </w:pPr>
      <w:r>
        <w:rPr>
          <w:rFonts w:ascii="Arial" w:cs="Arial" w:eastAsia="Arial" w:hAnsi="Arial"/>
          <w:b w:val="false"/>
          <w:bCs w:val="false"/>
          <w:i w:val="false"/>
          <w:iCs w:val="false"/>
          <w:color w:val="1C1C1F"/>
          <w:sz w:val="22"/>
          <w:szCs w:val="22"/>
        </w:rPr>
        <w:t xml:space="preserve">One keyword. Three conversion paths. Zero domains needed.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D4D4D8" w:sz="1"/>
              <w:left w:val="single" w:color="D4D4D8" w:sz="1"/>
              <w:bottom w:val="single" w:color="D4D4D8" w:sz="1"/>
              <w:right w:val="single" w:color="D4D4D8" w:sz="1"/>
            </w:tcBorders>
            <w:shd w:fill="0A0A0B" w:val="clear"/>
            <w:tcMar>
              <w:top w:type="dxa" w:w="80"/>
              <w:left w:type="dxa" w:w="120"/>
              <w:bottom w:type="dxa" w:w="80"/>
              <w:right w:type="dxa" w:w="120"/>
            </w:tcMar>
          </w:tcPr>
          <w:p>
            <w:r>
              <w:rPr>
                <w:rFonts w:ascii="Arial" w:cs="Arial" w:eastAsia="Arial" w:hAnsi="Arial"/>
                <w:b/>
                <w:bCs/>
                <w:color w:val="FAFAFA"/>
                <w:sz w:val="20"/>
                <w:szCs w:val="20"/>
              </w:rPr>
              <w:t xml:space="preserve">LinkedIn Post Type</w:t>
            </w:r>
          </w:p>
        </w:tc>
        <w:tc>
          <w:tcPr>
            <w:tcW w:type="dxa" w:w="3200"/>
            <w:tcBorders>
              <w:top w:val="single" w:color="D4D4D8" w:sz="1"/>
              <w:left w:val="single" w:color="D4D4D8" w:sz="1"/>
              <w:bottom w:val="single" w:color="D4D4D8" w:sz="1"/>
              <w:right w:val="single" w:color="D4D4D8" w:sz="1"/>
            </w:tcBorders>
            <w:shd w:fill="0A0A0B" w:val="clear"/>
            <w:tcMar>
              <w:top w:type="dxa" w:w="80"/>
              <w:left w:type="dxa" w:w="120"/>
              <w:bottom w:type="dxa" w:w="80"/>
              <w:right w:type="dxa" w:w="120"/>
            </w:tcMar>
          </w:tcPr>
          <w:p>
            <w:r>
              <w:rPr>
                <w:rFonts w:ascii="Arial" w:cs="Arial" w:eastAsia="Arial" w:hAnsi="Arial"/>
                <w:b/>
                <w:bCs/>
                <w:color w:val="FAFAFA"/>
                <w:sz w:val="20"/>
                <w:szCs w:val="20"/>
              </w:rPr>
              <w:t xml:space="preserve">CTA Format</w:t>
            </w:r>
          </w:p>
        </w:tc>
        <w:tc>
          <w:tcPr>
            <w:tcW w:type="dxa" w:w="4360"/>
            <w:tcBorders>
              <w:top w:val="single" w:color="D4D4D8" w:sz="1"/>
              <w:left w:val="single" w:color="D4D4D8" w:sz="1"/>
              <w:bottom w:val="single" w:color="D4D4D8" w:sz="1"/>
              <w:right w:val="single" w:color="D4D4D8" w:sz="1"/>
            </w:tcBorders>
            <w:shd w:fill="0A0A0B" w:val="clear"/>
            <w:tcMar>
              <w:top w:type="dxa" w:w="80"/>
              <w:left w:type="dxa" w:w="120"/>
              <w:bottom w:type="dxa" w:w="80"/>
              <w:right w:type="dxa" w:w="120"/>
            </w:tcMar>
          </w:tcPr>
          <w:p>
            <w:r>
              <w:rPr>
                <w:rFonts w:ascii="Arial" w:cs="Arial" w:eastAsia="Arial" w:hAnsi="Arial"/>
                <w:b/>
                <w:bCs/>
                <w:color w:val="FAFAFA"/>
                <w:sz w:val="20"/>
                <w:szCs w:val="20"/>
              </w:rPr>
              <w:t xml:space="preserve">What Happens Next</w:t>
            </w:r>
          </w:p>
        </w:tc>
      </w:tr>
      <w:tr>
        <w:tc>
          <w:tcPr>
            <w:tcW w:type="dxa" w:w="18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Framework / Playbook</w:t>
            </w:r>
          </w:p>
        </w:tc>
        <w:tc>
          <w:tcPr>
            <w:tcW w:type="dxa" w:w="32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"Comment 'AI Builders Club' to get the full playbook."</w:t>
            </w:r>
          </w:p>
        </w:tc>
        <w:tc>
          <w:tcPr>
            <w:tcW w:type="dxa" w:w="436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Auto-DM with link to sakshamsolanki.com/resources/[specific-playbook]. Email gated.</w:t>
            </w:r>
          </w:p>
        </w:tc>
      </w:tr>
      <w:tr>
        <w:tc>
          <w:tcPr>
            <w:tcW w:type="dxa" w:w="18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Case Study Breakdown</w:t>
            </w:r>
          </w:p>
        </w:tc>
        <w:tc>
          <w:tcPr>
            <w:tcW w:type="dxa" w:w="32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"Comment 'AI Builders Club' to get the step-by-step PDF."</w:t>
            </w:r>
          </w:p>
        </w:tc>
        <w:tc>
          <w:tcPr>
            <w:tcW w:type="dxa" w:w="436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Auto-DM with link to sakshamsolanki.com/resources/[case-study-pdf]. Email gated.</w:t>
            </w:r>
          </w:p>
        </w:tc>
      </w:tr>
      <w:tr>
        <w:tc>
          <w:tcPr>
            <w:tcW w:type="dxa" w:w="18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Tool Review / Comparison</w:t>
            </w:r>
          </w:p>
        </w:tc>
        <w:tc>
          <w:tcPr>
            <w:tcW w:type="dxa" w:w="32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"Comment 'AI Builders Club' to get my full comparison spreadsheet."</w:t>
            </w:r>
          </w:p>
        </w:tc>
        <w:tc>
          <w:tcPr>
            <w:tcW w:type="dxa" w:w="436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Auto-DM with link to sakshamsolanki.com/resources/[spreadsheet]. Email gated.</w:t>
            </w:r>
          </w:p>
        </w:tc>
      </w:tr>
      <w:tr>
        <w:tc>
          <w:tcPr>
            <w:tcW w:type="dxa" w:w="18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Community Invite</w:t>
            </w:r>
          </w:p>
        </w:tc>
        <w:tc>
          <w:tcPr>
            <w:tcW w:type="dxa" w:w="32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"Comment 'AI Builders Club' to join 500+ AI operators building together."</w:t>
            </w:r>
          </w:p>
        </w:tc>
        <w:tc>
          <w:tcPr>
            <w:tcW w:type="dxa" w:w="436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Auto-DM with Skool community link.</w:t>
            </w:r>
          </w:p>
        </w:tc>
      </w:tr>
      <w:tr>
        <w:tc>
          <w:tcPr>
            <w:tcW w:type="dxa" w:w="18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Newsletter Promo</w:t>
            </w:r>
          </w:p>
        </w:tc>
        <w:tc>
          <w:tcPr>
            <w:tcW w:type="dxa" w:w="32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"Comment 'AI Builders Club' to get weekly AI systems intel."</w:t>
            </w:r>
          </w:p>
        </w:tc>
        <w:tc>
          <w:tcPr>
            <w:tcW w:type="dxa" w:w="436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Auto-DM with link to sakshamsolanki.com/ai-builders-club (newsletter signup section).</w:t>
            </w:r>
          </w:p>
        </w:tc>
      </w:tr>
      <w:tr>
        <w:tc>
          <w:tcPr>
            <w:tcW w:type="dxa" w:w="18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Contrarian Take / Hot Take</w:t>
            </w:r>
          </w:p>
        </w:tc>
        <w:tc>
          <w:tcPr>
            <w:tcW w:type="dxa" w:w="32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No CTA — pure engagement post.</w:t>
            </w:r>
          </w:p>
        </w:tc>
        <w:tc>
          <w:tcPr>
            <w:tcW w:type="dxa" w:w="436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Engagement drives impressions, which feeds the next CTA post's reach.</w:t>
            </w:r>
          </w:p>
        </w:tc>
      </w:tr>
      <w:tr>
        <w:tc>
          <w:tcPr>
            <w:tcW w:type="dxa" w:w="18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Personal / Founder Story</w:t>
            </w:r>
          </w:p>
        </w:tc>
        <w:tc>
          <w:tcPr>
            <w:tcW w:type="dxa" w:w="32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"Follow for more AI systems content."</w:t>
            </w:r>
          </w:p>
        </w:tc>
        <w:tc>
          <w:tcPr>
            <w:tcW w:type="dxa" w:w="436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Soft CTA. No lead capture. Builds followership.</w:t>
            </w:r>
          </w:p>
        </w:tc>
      </w:tr>
    </w:tbl>
    <w:p>
      <w:pPr>
        <w:spacing w:after="200"/>
      </w:pPr>
    </w:p>
    <w:p>
      <w:pPr>
        <w:pStyle w:val="Heading2"/>
      </w:pPr>
      <w:r>
        <w:t xml:space="preserve">Weekly CTA Rotation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800"/>
        <w:gridCol w:w="5360"/>
      </w:tblGrid>
      <w:tr>
        <w:tc>
          <w:tcPr>
            <w:tcW w:type="dxa" w:w="1200"/>
            <w:tcBorders>
              <w:top w:val="single" w:color="D4D4D8" w:sz="1"/>
              <w:left w:val="single" w:color="D4D4D8" w:sz="1"/>
              <w:bottom w:val="single" w:color="D4D4D8" w:sz="1"/>
              <w:right w:val="single" w:color="D4D4D8" w:sz="1"/>
            </w:tcBorders>
            <w:shd w:fill="0A0A0B" w:val="clear"/>
            <w:tcMar>
              <w:top w:type="dxa" w:w="80"/>
              <w:left w:type="dxa" w:w="120"/>
              <w:bottom w:type="dxa" w:w="80"/>
              <w:right w:type="dxa" w:w="120"/>
            </w:tcMar>
          </w:tcPr>
          <w:p>
            <w:r>
              <w:rPr>
                <w:rFonts w:ascii="Arial" w:cs="Arial" w:eastAsia="Arial" w:hAnsi="Arial"/>
                <w:b/>
                <w:bCs/>
                <w:color w:val="FAFAFA"/>
                <w:sz w:val="20"/>
                <w:szCs w:val="20"/>
              </w:rPr>
              <w:t xml:space="preserve">Day</w:t>
            </w:r>
          </w:p>
        </w:tc>
        <w:tc>
          <w:tcPr>
            <w:tcW w:type="dxa" w:w="2000"/>
            <w:tcBorders>
              <w:top w:val="single" w:color="D4D4D8" w:sz="1"/>
              <w:left w:val="single" w:color="D4D4D8" w:sz="1"/>
              <w:bottom w:val="single" w:color="D4D4D8" w:sz="1"/>
              <w:right w:val="single" w:color="D4D4D8" w:sz="1"/>
            </w:tcBorders>
            <w:shd w:fill="0A0A0B" w:val="clear"/>
            <w:tcMar>
              <w:top w:type="dxa" w:w="80"/>
              <w:left w:type="dxa" w:w="120"/>
              <w:bottom w:type="dxa" w:w="80"/>
              <w:right w:type="dxa" w:w="120"/>
            </w:tcMar>
          </w:tcPr>
          <w:p>
            <w:r>
              <w:rPr>
                <w:rFonts w:ascii="Arial" w:cs="Arial" w:eastAsia="Arial" w:hAnsi="Arial"/>
                <w:b/>
                <w:bCs/>
                <w:color w:val="FAFAFA"/>
                <w:sz w:val="20"/>
                <w:szCs w:val="20"/>
              </w:rPr>
              <w:t xml:space="preserve">Post Type</w:t>
            </w:r>
          </w:p>
        </w:tc>
        <w:tc>
          <w:tcPr>
            <w:tcW w:type="dxa" w:w="800"/>
            <w:tcBorders>
              <w:top w:val="single" w:color="D4D4D8" w:sz="1"/>
              <w:left w:val="single" w:color="D4D4D8" w:sz="1"/>
              <w:bottom w:val="single" w:color="D4D4D8" w:sz="1"/>
              <w:right w:val="single" w:color="D4D4D8" w:sz="1"/>
            </w:tcBorders>
            <w:shd w:fill="0A0A0B" w:val="clear"/>
            <w:tcMar>
              <w:top w:type="dxa" w:w="80"/>
              <w:left w:type="dxa" w:w="120"/>
              <w:bottom w:type="dxa" w:w="80"/>
              <w:right w:type="dxa" w:w="120"/>
            </w:tcMar>
          </w:tcPr>
          <w:p>
            <w:r>
              <w:rPr>
                <w:rFonts w:ascii="Arial" w:cs="Arial" w:eastAsia="Arial" w:hAnsi="Arial"/>
                <w:b/>
                <w:bCs/>
                <w:color w:val="FAFAFA"/>
                <w:sz w:val="20"/>
                <w:szCs w:val="20"/>
              </w:rPr>
              <w:t xml:space="preserve">CTA?</w:t>
            </w:r>
          </w:p>
        </w:tc>
        <w:tc>
          <w:tcPr>
            <w:tcW w:type="dxa" w:w="5360"/>
            <w:tcBorders>
              <w:top w:val="single" w:color="D4D4D8" w:sz="1"/>
              <w:left w:val="single" w:color="D4D4D8" w:sz="1"/>
              <w:bottom w:val="single" w:color="D4D4D8" w:sz="1"/>
              <w:right w:val="single" w:color="D4D4D8" w:sz="1"/>
            </w:tcBorders>
            <w:shd w:fill="0A0A0B" w:val="clear"/>
            <w:tcMar>
              <w:top w:type="dxa" w:w="80"/>
              <w:left w:type="dxa" w:w="120"/>
              <w:bottom w:type="dxa" w:w="80"/>
              <w:right w:type="dxa" w:w="120"/>
            </w:tcMar>
          </w:tcPr>
          <w:p>
            <w:r>
              <w:rPr>
                <w:rFonts w:ascii="Arial" w:cs="Arial" w:eastAsia="Arial" w:hAnsi="Arial"/>
                <w:b/>
                <w:bCs/>
                <w:color w:val="FAFAFA"/>
                <w:sz w:val="20"/>
                <w:szCs w:val="20"/>
              </w:rPr>
              <w:t xml:space="preserve">CTA Destination</w:t>
            </w:r>
          </w:p>
        </w:tc>
      </w:tr>
      <w:tr>
        <w:tc>
          <w:tcPr>
            <w:tcW w:type="dxa" w:w="12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Monday</w:t>
            </w:r>
          </w:p>
        </w:tc>
        <w:tc>
          <w:tcPr>
            <w:tcW w:type="dxa" w:w="20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Framework post</w:t>
            </w:r>
          </w:p>
        </w:tc>
        <w:tc>
          <w:tcPr>
            <w:tcW w:type="dxa" w:w="8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 Yes</w:t>
            </w:r>
          </w:p>
        </w:tc>
        <w:tc>
          <w:tcPr>
            <w:tcW w:type="dxa" w:w="536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Lead magnet (PDF/template)</w:t>
            </w:r>
          </w:p>
        </w:tc>
      </w:tr>
      <w:tr>
        <w:tc>
          <w:tcPr>
            <w:tcW w:type="dxa" w:w="12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Tuesday</w:t>
            </w:r>
          </w:p>
        </w:tc>
        <w:tc>
          <w:tcPr>
            <w:tcW w:type="dxa" w:w="20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Case study</w:t>
            </w:r>
          </w:p>
        </w:tc>
        <w:tc>
          <w:tcPr>
            <w:tcW w:type="dxa" w:w="8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 Yes</w:t>
            </w:r>
          </w:p>
        </w:tc>
        <w:tc>
          <w:tcPr>
            <w:tcW w:type="dxa" w:w="536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Case study PDF download</w:t>
            </w:r>
          </w:p>
        </w:tc>
      </w:tr>
      <w:tr>
        <w:tc>
          <w:tcPr>
            <w:tcW w:type="dxa" w:w="12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Wednesday</w:t>
            </w:r>
          </w:p>
        </w:tc>
        <w:tc>
          <w:tcPr>
            <w:tcW w:type="dxa" w:w="20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Contrarian take</w:t>
            </w:r>
          </w:p>
        </w:tc>
        <w:tc>
          <w:tcPr>
            <w:tcW w:type="dxa" w:w="8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 No</w:t>
            </w:r>
          </w:p>
        </w:tc>
        <w:tc>
          <w:tcPr>
            <w:tcW w:type="dxa" w:w="536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Pure engagement</w:t>
            </w:r>
          </w:p>
        </w:tc>
      </w:tr>
      <w:tr>
        <w:tc>
          <w:tcPr>
            <w:tcW w:type="dxa" w:w="12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Thursday</w:t>
            </w:r>
          </w:p>
        </w:tc>
        <w:tc>
          <w:tcPr>
            <w:tcW w:type="dxa" w:w="20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Tool review</w:t>
            </w:r>
          </w:p>
        </w:tc>
        <w:tc>
          <w:tcPr>
            <w:tcW w:type="dxa" w:w="8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 Yes</w:t>
            </w:r>
          </w:p>
        </w:tc>
        <w:tc>
          <w:tcPr>
            <w:tcW w:type="dxa" w:w="536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Comparison spreadsheet</w:t>
            </w:r>
          </w:p>
        </w:tc>
      </w:tr>
      <w:tr>
        <w:tc>
          <w:tcPr>
            <w:tcW w:type="dxa" w:w="12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Friday</w:t>
            </w:r>
          </w:p>
        </w:tc>
        <w:tc>
          <w:tcPr>
            <w:tcW w:type="dxa" w:w="20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Personal story</w:t>
            </w:r>
          </w:p>
        </w:tc>
        <w:tc>
          <w:tcPr>
            <w:tcW w:type="dxa" w:w="8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 No</w:t>
            </w:r>
          </w:p>
        </w:tc>
        <w:tc>
          <w:tcPr>
            <w:tcW w:type="dxa" w:w="536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Soft follow CTA</w:t>
            </w:r>
          </w:p>
        </w:tc>
      </w:tr>
      <w:tr>
        <w:tc>
          <w:tcPr>
            <w:tcW w:type="dxa" w:w="12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Saturday</w:t>
            </w:r>
          </w:p>
        </w:tc>
        <w:tc>
          <w:tcPr>
            <w:tcW w:type="dxa" w:w="20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Curated list</w:t>
            </w:r>
          </w:p>
        </w:tc>
        <w:tc>
          <w:tcPr>
            <w:tcW w:type="dxa" w:w="8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 Yes</w:t>
            </w:r>
          </w:p>
        </w:tc>
        <w:tc>
          <w:tcPr>
            <w:tcW w:type="dxa" w:w="536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Newsletter subscribe</w:t>
            </w:r>
          </w:p>
        </w:tc>
      </w:tr>
      <w:tr>
        <w:tc>
          <w:tcPr>
            <w:tcW w:type="dxa" w:w="12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Sunday</w:t>
            </w:r>
          </w:p>
        </w:tc>
        <w:tc>
          <w:tcPr>
            <w:tcW w:type="dxa" w:w="20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Poll / question</w:t>
            </w:r>
          </w:p>
        </w:tc>
        <w:tc>
          <w:tcPr>
            <w:tcW w:type="dxa" w:w="8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 Yes</w:t>
            </w:r>
          </w:p>
        </w:tc>
        <w:tc>
          <w:tcPr>
            <w:tcW w:type="dxa" w:w="536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Community invite</w:t>
            </w:r>
          </w:p>
        </w:tc>
      </w:tr>
    </w:tbl>
    <w:p>
      <w:pPr>
        <w:spacing w:after="200"/>
      </w:pPr>
    </w:p>
    <w:p>
      <w:pPr>
        <w:spacing w:after="160"/>
        <w:jc w:val="left"/>
      </w:pPr>
      <w:r>
        <w:rPr>
          <w:rFonts w:ascii="Arial" w:cs="Arial" w:eastAsia="Arial" w:hAnsi="Arial"/>
          <w:b/>
          <w:bCs/>
          <w:color w:val="1C1C1F"/>
          <w:sz w:val="22"/>
          <w:szCs w:val="22"/>
        </w:rPr>
        <w:t xml:space="preserve">Result: </w:t>
      </w:r>
      <w:r>
        <w:rPr>
          <w:rFonts w:ascii="Arial" w:cs="Arial" w:eastAsia="Arial" w:hAnsi="Arial"/>
          <w:color w:val="1C1C1F"/>
          <w:sz w:val="22"/>
          <w:szCs w:val="22"/>
        </w:rPr>
        <w:t xml:space="preserve">5 out of 7 posts per week have an "AI Builders Club" CTA. That is 20+ times per month that hundreds of people type or see "AI Builders Club" in your comments. This builds massive branded search volume for sakshamsolanki.com/ai-builders-club.</w:t>
      </w:r>
    </w:p>
    <w:p>
      <w:pPr>
        <w:pStyle w:val="Heading2"/>
      </w:pPr>
      <w:r>
        <w:t xml:space="preserve">Auto-DM Workflow (n8n)</w:t>
      </w:r>
    </w:p>
    <w:p>
      <w:pPr>
        <w:spacing w:after="160"/>
        <w:jc w:val="left"/>
      </w:pPr>
      <w:r>
        <w:rPr>
          <w:rFonts w:ascii="Arial" w:cs="Arial" w:eastAsia="Arial" w:hAnsi="Arial"/>
          <w:b/>
          <w:bCs/>
          <w:color w:val="1C1C1F"/>
          <w:sz w:val="22"/>
          <w:szCs w:val="22"/>
        </w:rPr>
        <w:t xml:space="preserve">Trigger: </w:t>
      </w:r>
      <w:r>
        <w:rPr>
          <w:rFonts w:ascii="Arial" w:cs="Arial" w:eastAsia="Arial" w:hAnsi="Arial"/>
          <w:color w:val="1C1C1F"/>
          <w:sz w:val="22"/>
          <w:szCs w:val="22"/>
        </w:rPr>
        <w:t xml:space="preserve">New comment on LinkedIn post containing "AI Builders Club"</w:t>
      </w:r>
    </w:p>
    <w:p>
      <w:pPr>
        <w:pStyle w:val="ListParagraph"/>
        <w:numPr>
          <w:ilvl w:val="0"/>
          <w:numId w:val="2"/>
        </w:numPr>
        <w:spacing w:after="80"/>
      </w:pPr>
      <w:r>
        <w:rPr>
          <w:rFonts w:ascii="Arial" w:cs="Arial" w:eastAsia="Arial" w:hAnsi="Arial"/>
          <w:color w:val="1C1C1F"/>
          <w:sz w:val="22"/>
          <w:szCs w:val="22"/>
        </w:rPr>
        <w:t xml:space="preserve">n8n detects comment via Phantombuster scrape or LinkedIn webhook</w:t>
      </w:r>
    </w:p>
    <w:p>
      <w:pPr>
        <w:pStyle w:val="ListParagraph"/>
        <w:numPr>
          <w:ilvl w:val="0"/>
          <w:numId w:val="2"/>
        </w:numPr>
        <w:spacing w:after="80"/>
      </w:pPr>
      <w:r>
        <w:rPr>
          <w:rFonts w:ascii="Arial" w:cs="Arial" w:eastAsia="Arial" w:hAnsi="Arial"/>
          <w:color w:val="1C1C1F"/>
          <w:sz w:val="22"/>
          <w:szCs w:val="22"/>
        </w:rPr>
        <w:t xml:space="preserve">Identifies which POST the comment is on (maps to specific lead magnet)</w:t>
      </w:r>
    </w:p>
    <w:p>
      <w:pPr>
        <w:pStyle w:val="ListParagraph"/>
        <w:numPr>
          <w:ilvl w:val="0"/>
          <w:numId w:val="2"/>
        </w:numPr>
        <w:spacing w:after="80"/>
      </w:pPr>
      <w:r>
        <w:rPr>
          <w:rFonts w:ascii="Arial" w:cs="Arial" w:eastAsia="Arial" w:hAnsi="Arial"/>
          <w:color w:val="1C1C1F"/>
          <w:sz w:val="22"/>
          <w:szCs w:val="22"/>
        </w:rPr>
        <w:t xml:space="preserve">Sends personalized DM: "Hey [name]! Here is the [resource name]: [sakshamsolanki.com/resources/xyz]. Let me know if you have questions about implementing AI."</w:t>
      </w:r>
    </w:p>
    <w:p>
      <w:pPr>
        <w:pStyle w:val="ListParagraph"/>
        <w:numPr>
          <w:ilvl w:val="0"/>
          <w:numId w:val="2"/>
        </w:numPr>
        <w:spacing w:after="80"/>
      </w:pPr>
      <w:r>
        <w:rPr>
          <w:rFonts w:ascii="Arial" w:cs="Arial" w:eastAsia="Arial" w:hAnsi="Arial"/>
          <w:color w:val="1C1C1F"/>
          <w:sz w:val="22"/>
          <w:szCs w:val="22"/>
        </w:rPr>
        <w:t xml:space="preserve">Logs lead in Airtable/HubSpot: name, LinkedIn URL, lead magnet, date, source</w:t>
      </w:r>
    </w:p>
    <w:p>
      <w:pPr>
        <w:pStyle w:val="ListParagraph"/>
        <w:numPr>
          <w:ilvl w:val="0"/>
          <w:numId w:val="2"/>
        </w:numPr>
        <w:spacing w:after="80"/>
      </w:pPr>
      <w:r>
        <w:rPr>
          <w:rFonts w:ascii="Arial" w:cs="Arial" w:eastAsia="Arial" w:hAnsi="Arial"/>
          <w:color w:val="1C1C1F"/>
          <w:sz w:val="22"/>
          <w:szCs w:val="22"/>
        </w:rPr>
        <w:t xml:space="preserve">Adds email to Beehiiv (if captured via website form)</w:t>
      </w:r>
    </w:p>
    <w:p>
      <w:pPr>
        <w:pStyle w:val="ListParagraph"/>
        <w:numPr>
          <w:ilvl w:val="0"/>
          <w:numId w:val="2"/>
        </w:numPr>
        <w:spacing w:after="80"/>
      </w:pPr>
      <w:r>
        <w:rPr>
          <w:rFonts w:ascii="Arial" w:cs="Arial" w:eastAsia="Arial" w:hAnsi="Arial"/>
          <w:color w:val="1C1C1F"/>
          <w:sz w:val="22"/>
          <w:szCs w:val="22"/>
        </w:rPr>
        <w:t xml:space="preserve">Public reply to commenter: "Sent! Check your DMs ✅" (signals to others that the resource is real)</w:t>
      </w:r>
    </w:p>
    <w:p>
      <w:r>
        <w:br w:type="page"/>
      </w:r>
    </w:p>
    <w:p>
      <w:pPr>
        <w:pStyle w:val="Heading1"/>
      </w:pPr>
      <w:r>
        <w:t xml:space="preserve">4. SEO STRATEGY: MAKING AI BUILDERS CLUB RANK</w:t>
      </w:r>
    </w:p>
    <w:p>
      <w:pPr>
        <w:pBdr>
          <w:bottom w:val="single" w:color="00E5A0" w:sz="3" w:space="1"/>
        </w:pBdr>
        <w:spacing w:before="300" w:after="300"/>
      </w:pPr>
    </w:p>
    <w:p>
      <w:pPr>
        <w:spacing w:after="160"/>
        <w:jc w:val="left"/>
      </w:pPr>
      <w:r>
        <w:rPr>
          <w:rFonts w:ascii="Arial" w:cs="Arial" w:eastAsia="Arial" w:hAnsi="Arial"/>
          <w:b w:val="false"/>
          <w:bCs w:val="false"/>
          <w:i w:val="false"/>
          <w:iCs w:val="false"/>
          <w:color w:val="1C1C1F"/>
          <w:sz w:val="22"/>
          <w:szCs w:val="22"/>
        </w:rPr>
        <w:t xml:space="preserve">"AI Builders Club" is not just a CTA keyword. It is an SEO asset. Here is how to make sakshamsolanki.com rank #1 for this term:</w:t>
      </w:r>
    </w:p>
    <w:p>
      <w:pPr>
        <w:pStyle w:val="Heading2"/>
      </w:pPr>
      <w:r>
        <w:t xml:space="preserve">Step 1: The Landing Page</w:t>
      </w:r>
    </w:p>
    <w:p>
      <w:pPr>
        <w:spacing w:after="160"/>
        <w:jc w:val="left"/>
      </w:pPr>
      <w:r>
        <w:rPr>
          <w:rFonts w:ascii="Arial" w:cs="Arial" w:eastAsia="Arial" w:hAnsi="Arial"/>
          <w:b/>
          <w:bCs/>
          <w:color w:val="1C1C1F"/>
          <w:sz w:val="22"/>
          <w:szCs w:val="22"/>
        </w:rPr>
        <w:t xml:space="preserve">URL: </w:t>
      </w:r>
      <w:r>
        <w:rPr>
          <w:rFonts w:ascii="Arial" w:cs="Arial" w:eastAsia="Arial" w:hAnsi="Arial"/>
          <w:color w:val="1C1C1F"/>
          <w:sz w:val="22"/>
          <w:szCs w:val="22"/>
        </w:rPr>
        <w:t xml:space="preserve">sakshamsolanki.com/ai-builders-club</w:t>
      </w:r>
    </w:p>
    <w:p>
      <w:pPr>
        <w:spacing w:after="160"/>
        <w:jc w:val="left"/>
      </w:pPr>
      <w:r>
        <w:rPr>
          <w:rFonts w:ascii="Arial" w:cs="Arial" w:eastAsia="Arial" w:hAnsi="Arial"/>
          <w:b w:val="false"/>
          <w:bCs w:val="false"/>
          <w:i w:val="false"/>
          <w:iCs w:val="false"/>
          <w:color w:val="1C1C1F"/>
          <w:sz w:val="22"/>
          <w:szCs w:val="22"/>
        </w:rPr>
        <w:t xml:space="preserve">This page is the single most important page after your homepage. It must:</w:t>
      </w:r>
    </w:p>
    <w:p>
      <w:pPr>
        <w:pStyle w:val="ListParagraph"/>
        <w:numPr>
          <w:ilvl w:val="0"/>
          <w:numId w:val="2"/>
        </w:numPr>
        <w:spacing w:after="80"/>
      </w:pPr>
      <w:r>
        <w:rPr>
          <w:rFonts w:ascii="Arial" w:cs="Arial" w:eastAsia="Arial" w:hAnsi="Arial"/>
          <w:color w:val="1C1C1F"/>
          <w:sz w:val="22"/>
          <w:szCs w:val="22"/>
        </w:rPr>
        <w:t xml:space="preserve">Have "AI Builders Club" in the page title, H1, meta description, and URL slug</w:t>
      </w:r>
    </w:p>
    <w:p>
      <w:pPr>
        <w:pStyle w:val="ListParagraph"/>
        <w:numPr>
          <w:ilvl w:val="0"/>
          <w:numId w:val="2"/>
        </w:numPr>
        <w:spacing w:after="80"/>
      </w:pPr>
      <w:r>
        <w:rPr>
          <w:rFonts w:ascii="Arial" w:cs="Arial" w:eastAsia="Arial" w:hAnsi="Arial"/>
          <w:color w:val="1C1C1F"/>
          <w:sz w:val="22"/>
          <w:szCs w:val="22"/>
        </w:rPr>
        <w:t xml:space="preserve">Describe both the community (Skool) and the newsletter (Beehiiv) as two halves of one product</w:t>
      </w:r>
    </w:p>
    <w:p>
      <w:pPr>
        <w:pStyle w:val="ListParagraph"/>
        <w:numPr>
          <w:ilvl w:val="0"/>
          <w:numId w:val="2"/>
        </w:numPr>
        <w:spacing w:after="80"/>
      </w:pPr>
      <w:r>
        <w:rPr>
          <w:rFonts w:ascii="Arial" w:cs="Arial" w:eastAsia="Arial" w:hAnsi="Arial"/>
          <w:color w:val="1C1C1F"/>
          <w:sz w:val="22"/>
          <w:szCs w:val="22"/>
        </w:rPr>
        <w:t xml:space="preserve">Include social proof: member count, testimonials, screenshots of community activity</w:t>
      </w:r>
    </w:p>
    <w:p>
      <w:pPr>
        <w:pStyle w:val="ListParagraph"/>
        <w:numPr>
          <w:ilvl w:val="0"/>
          <w:numId w:val="2"/>
        </w:numPr>
        <w:spacing w:after="80"/>
      </w:pPr>
      <w:r>
        <w:rPr>
          <w:rFonts w:ascii="Arial" w:cs="Arial" w:eastAsia="Arial" w:hAnsi="Arial"/>
          <w:color w:val="1C1C1F"/>
          <w:sz w:val="22"/>
          <w:szCs w:val="22"/>
        </w:rPr>
        <w:t xml:space="preserve">Have TWO clear CTAs: "Join the Community" (Skool link) + "Subscribe to Newsletter" (Beehiiv embed)</w:t>
      </w:r>
    </w:p>
    <w:p>
      <w:pPr>
        <w:pStyle w:val="ListParagraph"/>
        <w:numPr>
          <w:ilvl w:val="0"/>
          <w:numId w:val="2"/>
        </w:numPr>
        <w:spacing w:after="80"/>
      </w:pPr>
      <w:r>
        <w:rPr>
          <w:rFonts w:ascii="Arial" w:cs="Arial" w:eastAsia="Arial" w:hAnsi="Arial"/>
          <w:color w:val="1C1C1F"/>
          <w:sz w:val="22"/>
          <w:szCs w:val="22"/>
        </w:rPr>
        <w:t xml:space="preserve">Include FAQ section with schema markup (helps Google understand the entity)</w:t>
      </w:r>
    </w:p>
    <w:p>
      <w:pPr>
        <w:pStyle w:val="ListParagraph"/>
        <w:numPr>
          <w:ilvl w:val="0"/>
          <w:numId w:val="2"/>
        </w:numPr>
        <w:spacing w:after="80"/>
      </w:pPr>
      <w:r>
        <w:rPr>
          <w:rFonts w:ascii="Arial" w:cs="Arial" w:eastAsia="Arial" w:hAnsi="Arial"/>
          <w:color w:val="1C1C1F"/>
          <w:sz w:val="22"/>
          <w:szCs w:val="22"/>
        </w:rPr>
        <w:t xml:space="preserve">Be internally linked from EVERY blog post (see Step 2)</w:t>
      </w:r>
    </w:p>
    <w:p>
      <w:pPr>
        <w:pStyle w:val="Heading2"/>
      </w:pPr>
      <w:r>
        <w:t xml:space="preserve">Step 2: Internal Linking from Blog</w:t>
      </w:r>
    </w:p>
    <w:p>
      <w:pPr>
        <w:spacing w:after="160"/>
        <w:jc w:val="left"/>
      </w:pPr>
      <w:r>
        <w:rPr>
          <w:rFonts w:ascii="Arial" w:cs="Arial" w:eastAsia="Arial" w:hAnsi="Arial"/>
          <w:b w:val="false"/>
          <w:bCs w:val="false"/>
          <w:i w:val="false"/>
          <w:iCs w:val="false"/>
          <w:color w:val="1C1C1F"/>
          <w:sz w:val="22"/>
          <w:szCs w:val="22"/>
        </w:rPr>
        <w:t xml:space="preserve">Your 300 blog posts/month are the SEO engine that powers the AI Builders Club landing page:</w:t>
      </w:r>
    </w:p>
    <w:p>
      <w:pPr>
        <w:pStyle w:val="ListParagraph"/>
        <w:numPr>
          <w:ilvl w:val="0"/>
          <w:numId w:val="2"/>
        </w:numPr>
        <w:spacing w:after="80"/>
      </w:pPr>
      <w:r>
        <w:rPr>
          <w:rFonts w:ascii="Arial" w:cs="Arial" w:eastAsia="Arial" w:hAnsi="Arial"/>
          <w:b/>
          <w:bCs/>
          <w:color w:val="1C1C1F"/>
          <w:sz w:val="22"/>
          <w:szCs w:val="22"/>
        </w:rPr>
        <w:t xml:space="preserve">Every blog post </w:t>
      </w:r>
      <w:r>
        <w:rPr>
          <w:rFonts w:ascii="Arial" w:cs="Arial" w:eastAsia="Arial" w:hAnsi="Arial"/>
          <w:color w:val="1C1C1F"/>
          <w:sz w:val="22"/>
          <w:szCs w:val="22"/>
        </w:rPr>
        <w:t xml:space="preserve">must include at least ONE link to /ai-builders-club with anchor text "AI Builders Club"</w:t>
      </w:r>
    </w:p>
    <w:p>
      <w:pPr>
        <w:pStyle w:val="ListParagraph"/>
        <w:numPr>
          <w:ilvl w:val="0"/>
          <w:numId w:val="2"/>
        </w:numPr>
        <w:spacing w:after="80"/>
      </w:pPr>
      <w:r>
        <w:rPr>
          <w:rFonts w:ascii="Arial" w:cs="Arial" w:eastAsia="Arial" w:hAnsi="Arial"/>
          <w:b/>
          <w:bCs/>
          <w:color w:val="1C1C1F"/>
          <w:sz w:val="22"/>
          <w:szCs w:val="22"/>
        </w:rPr>
        <w:t xml:space="preserve">Inline CTA </w:t>
      </w:r>
      <w:r>
        <w:rPr>
          <w:rFonts w:ascii="Arial" w:cs="Arial" w:eastAsia="Arial" w:hAnsi="Arial"/>
          <w:color w:val="1C1C1F"/>
          <w:sz w:val="22"/>
          <w:szCs w:val="22"/>
        </w:rPr>
        <w:t xml:space="preserve">mid-article: a mint-colored banner that says "Join 500+ AI operators in AI Builders Club →" linking to /ai-builders-club</w:t>
      </w:r>
    </w:p>
    <w:p>
      <w:pPr>
        <w:pStyle w:val="ListParagraph"/>
        <w:numPr>
          <w:ilvl w:val="0"/>
          <w:numId w:val="2"/>
        </w:numPr>
        <w:spacing w:after="80"/>
      </w:pPr>
      <w:r>
        <w:rPr>
          <w:rFonts w:ascii="Arial" w:cs="Arial" w:eastAsia="Arial" w:hAnsi="Arial"/>
          <w:b/>
          <w:bCs/>
          <w:color w:val="1C1C1F"/>
          <w:sz w:val="22"/>
          <w:szCs w:val="22"/>
        </w:rPr>
        <w:t xml:space="preserve">End-of-article CTA: </w:t>
      </w:r>
      <w:r>
        <w:rPr>
          <w:rFonts w:ascii="Arial" w:cs="Arial" w:eastAsia="Arial" w:hAnsi="Arial"/>
          <w:color w:val="1C1C1F"/>
          <w:sz w:val="22"/>
          <w:szCs w:val="22"/>
        </w:rPr>
        <w:t xml:space="preserve">full-width dark section with newsletter signup embed</w:t>
      </w:r>
    </w:p>
    <w:p>
      <w:pPr>
        <w:pStyle w:val="ListParagraph"/>
        <w:numPr>
          <w:ilvl w:val="0"/>
          <w:numId w:val="2"/>
        </w:numPr>
        <w:spacing w:after="80"/>
      </w:pPr>
      <w:r>
        <w:rPr>
          <w:rFonts w:ascii="Arial" w:cs="Arial" w:eastAsia="Arial" w:hAnsi="Arial"/>
          <w:b/>
          <w:bCs/>
          <w:color w:val="1C1C1F"/>
          <w:sz w:val="22"/>
          <w:szCs w:val="22"/>
        </w:rPr>
        <w:t xml:space="preserve">After 3 months (900 blog posts), </w:t>
      </w:r>
      <w:r>
        <w:rPr>
          <w:rFonts w:ascii="Arial" w:cs="Arial" w:eastAsia="Arial" w:hAnsi="Arial"/>
          <w:color w:val="1C1C1F"/>
          <w:sz w:val="22"/>
          <w:szCs w:val="22"/>
        </w:rPr>
        <w:t xml:space="preserve">that landing page will have 900+ internal links pointing to it. Google will understand it is the most important page on your site after the homepage.</w:t>
      </w:r>
    </w:p>
    <w:p>
      <w:pPr>
        <w:pStyle w:val="Heading2"/>
      </w:pPr>
      <w:r>
        <w:t xml:space="preserve">Step 3: Newsletter Archives as SEO Content</w:t>
      </w:r>
    </w:p>
    <w:p>
      <w:pPr>
        <w:spacing w:after="160"/>
        <w:jc w:val="left"/>
      </w:pPr>
      <w:r>
        <w:rPr>
          <w:rFonts w:ascii="Arial" w:cs="Arial" w:eastAsia="Arial" w:hAnsi="Arial"/>
          <w:b w:val="false"/>
          <w:bCs w:val="false"/>
          <w:i w:val="false"/>
          <w:iCs w:val="false"/>
          <w:color w:val="1C1C1F"/>
          <w:sz w:val="22"/>
          <w:szCs w:val="22"/>
        </w:rPr>
        <w:t xml:space="preserve">Every newsletter issue you send via Beehiiv should ALSO be published on your website:</w:t>
      </w:r>
    </w:p>
    <w:p>
      <w:pPr>
        <w:pStyle w:val="ListParagraph"/>
        <w:numPr>
          <w:ilvl w:val="0"/>
          <w:numId w:val="2"/>
        </w:numPr>
        <w:spacing w:after="80"/>
      </w:pPr>
      <w:r>
        <w:rPr>
          <w:rFonts w:ascii="Arial" w:cs="Arial" w:eastAsia="Arial" w:hAnsi="Arial"/>
          <w:color w:val="1C1C1F"/>
          <w:sz w:val="22"/>
          <w:szCs w:val="22"/>
        </w:rPr>
        <w:t xml:space="preserve">Publish at sakshamsolanki.com/newsletter/issue-[number]-[topic-slug]</w:t>
      </w:r>
    </w:p>
    <w:p>
      <w:pPr>
        <w:pStyle w:val="ListParagraph"/>
        <w:numPr>
          <w:ilvl w:val="0"/>
          <w:numId w:val="2"/>
        </w:numPr>
        <w:spacing w:after="80"/>
      </w:pPr>
      <w:r>
        <w:rPr>
          <w:rFonts w:ascii="Arial" w:cs="Arial" w:eastAsia="Arial" w:hAnsi="Arial"/>
          <w:color w:val="1C1C1F"/>
          <w:sz w:val="22"/>
          <w:szCs w:val="22"/>
        </w:rPr>
        <w:t xml:space="preserve">Each archived issue is a new indexed page targeting long-tail keywords</w:t>
      </w:r>
    </w:p>
    <w:p>
      <w:pPr>
        <w:pStyle w:val="ListParagraph"/>
        <w:numPr>
          <w:ilvl w:val="0"/>
          <w:numId w:val="2"/>
        </w:numPr>
        <w:spacing w:after="80"/>
      </w:pPr>
      <w:r>
        <w:rPr>
          <w:rFonts w:ascii="Arial" w:cs="Arial" w:eastAsia="Arial" w:hAnsi="Arial"/>
          <w:color w:val="1C1C1F"/>
          <w:sz w:val="22"/>
          <w:szCs w:val="22"/>
        </w:rPr>
        <w:t xml:space="preserve">Each archived issue links back to /ai-builders-club</w:t>
      </w:r>
    </w:p>
    <w:p>
      <w:pPr>
        <w:pStyle w:val="ListParagraph"/>
        <w:numPr>
          <w:ilvl w:val="0"/>
          <w:numId w:val="2"/>
        </w:numPr>
        <w:spacing w:after="80"/>
      </w:pPr>
      <w:r>
        <w:rPr>
          <w:rFonts w:ascii="Arial" w:cs="Arial" w:eastAsia="Arial" w:hAnsi="Arial"/>
          <w:color w:val="1C1C1F"/>
          <w:sz w:val="22"/>
          <w:szCs w:val="22"/>
        </w:rPr>
        <w:t xml:space="preserve">This means your newsletter does TRIPLE duty: email subscriber engagement + SEO content + internal linking</w:t>
      </w:r>
    </w:p>
    <w:p>
      <w:pPr>
        <w:pStyle w:val="Heading2"/>
      </w:pPr>
      <w:r>
        <w:t xml:space="preserve">Step 4: Schema Markup</w:t>
      </w:r>
    </w:p>
    <w:p>
      <w:pPr>
        <w:spacing w:after="160"/>
        <w:jc w:val="left"/>
      </w:pPr>
      <w:r>
        <w:rPr>
          <w:rFonts w:ascii="Arial" w:cs="Arial" w:eastAsia="Arial" w:hAnsi="Arial"/>
          <w:b w:val="false"/>
          <w:bCs w:val="false"/>
          <w:i w:val="false"/>
          <w:iCs w:val="false"/>
          <w:color w:val="1C1C1F"/>
          <w:sz w:val="22"/>
          <w:szCs w:val="22"/>
        </w:rPr>
        <w:t xml:space="preserve">Add Organization schema on /ai-builders-club:</w:t>
      </w:r>
    </w:p>
    <w:p>
      <w:pPr>
        <w:pStyle w:val="ListParagraph"/>
        <w:numPr>
          <w:ilvl w:val="0"/>
          <w:numId w:val="2"/>
        </w:numPr>
        <w:spacing w:after="80"/>
      </w:pPr>
      <w:r>
        <w:rPr>
          <w:rFonts w:ascii="Arial" w:cs="Arial" w:eastAsia="Arial" w:hAnsi="Arial"/>
          <w:color w:val="1C1C1F"/>
          <w:sz w:val="22"/>
          <w:szCs w:val="22"/>
        </w:rPr>
        <w:t xml:space="preserve">Type: Organization</w:t>
      </w:r>
    </w:p>
    <w:p>
      <w:pPr>
        <w:pStyle w:val="ListParagraph"/>
        <w:numPr>
          <w:ilvl w:val="0"/>
          <w:numId w:val="2"/>
        </w:numPr>
        <w:spacing w:after="80"/>
      </w:pPr>
      <w:r>
        <w:rPr>
          <w:rFonts w:ascii="Arial" w:cs="Arial" w:eastAsia="Arial" w:hAnsi="Arial"/>
          <w:color w:val="1C1C1F"/>
          <w:sz w:val="22"/>
          <w:szCs w:val="22"/>
        </w:rPr>
        <w:t xml:space="preserve">Name: AI Builders Club</w:t>
      </w:r>
    </w:p>
    <w:p>
      <w:pPr>
        <w:pStyle w:val="ListParagraph"/>
        <w:numPr>
          <w:ilvl w:val="0"/>
          <w:numId w:val="2"/>
        </w:numPr>
        <w:spacing w:after="80"/>
      </w:pPr>
      <w:r>
        <w:rPr>
          <w:rFonts w:ascii="Arial" w:cs="Arial" w:eastAsia="Arial" w:hAnsi="Arial"/>
          <w:color w:val="1C1C1F"/>
          <w:sz w:val="22"/>
          <w:szCs w:val="22"/>
        </w:rPr>
        <w:t xml:space="preserve">Founder: Saksham Solanki</w:t>
      </w:r>
    </w:p>
    <w:p>
      <w:pPr>
        <w:pStyle w:val="ListParagraph"/>
        <w:numPr>
          <w:ilvl w:val="0"/>
          <w:numId w:val="2"/>
        </w:numPr>
        <w:spacing w:after="80"/>
      </w:pPr>
      <w:r>
        <w:rPr>
          <w:rFonts w:ascii="Arial" w:cs="Arial" w:eastAsia="Arial" w:hAnsi="Arial"/>
          <w:color w:val="1C1C1F"/>
          <w:sz w:val="22"/>
          <w:szCs w:val="22"/>
        </w:rPr>
        <w:t xml:space="preserve">Description: A community and newsletter for B2B operators implementing AI automation systems</w:t>
      </w:r>
    </w:p>
    <w:p>
      <w:pPr>
        <w:pStyle w:val="ListParagraph"/>
        <w:numPr>
          <w:ilvl w:val="0"/>
          <w:numId w:val="2"/>
        </w:numPr>
        <w:spacing w:after="80"/>
      </w:pPr>
      <w:r>
        <w:rPr>
          <w:rFonts w:ascii="Arial" w:cs="Arial" w:eastAsia="Arial" w:hAnsi="Arial"/>
          <w:color w:val="1C1C1F"/>
          <w:sz w:val="22"/>
          <w:szCs w:val="22"/>
        </w:rPr>
        <w:t xml:space="preserve">URL: sakshamsolanki.com/ai-builders-club</w:t>
      </w:r>
    </w:p>
    <w:p>
      <w:pPr>
        <w:spacing w:after="160"/>
        <w:jc w:val="left"/>
      </w:pPr>
      <w:r>
        <w:rPr>
          <w:rFonts w:ascii="Arial" w:cs="Arial" w:eastAsia="Arial" w:hAnsi="Arial"/>
          <w:b w:val="false"/>
          <w:bCs w:val="false"/>
          <w:i w:val="false"/>
          <w:iCs w:val="false"/>
          <w:color w:val="1C1C1F"/>
          <w:sz w:val="22"/>
          <w:szCs w:val="22"/>
        </w:rPr>
        <w:t xml:space="preserve">This helps Google and LLMs (ChatGPT, Perplexity) recognize "AI Builders Club" as a named entity associated with Saksham Solanki.</w:t>
      </w:r>
    </w:p>
    <w:p>
      <w:pPr>
        <w:pStyle w:val="Heading2"/>
      </w:pPr>
      <w:r>
        <w:t xml:space="preserve">Step 5: The Branded Search Flywheel</w:t>
      </w:r>
    </w:p>
    <w:p>
      <w:pPr>
        <w:spacing w:after="80"/>
      </w:pPr>
    </w:p>
    <w:p>
      <w:pPr>
        <w:spacing w:after="160"/>
        <w:jc w:val="left"/>
      </w:pPr>
      <w:r>
        <w:rPr>
          <w:rFonts w:ascii="Arial" w:cs="Arial" w:eastAsia="Arial" w:hAnsi="Arial"/>
          <w:b/>
          <w:bCs/>
          <w:color w:val="00E5A0"/>
          <w:sz w:val="22"/>
          <w:szCs w:val="22"/>
        </w:rPr>
        <w:t xml:space="preserve">LinkedIn post with CTA</w:t>
      </w:r>
    </w:p>
    <w:p>
      <w:pPr>
        <w:spacing w:after="160"/>
        <w:jc w:val="left"/>
      </w:pPr>
      <w:r>
        <w:rPr>
          <w:rFonts w:ascii="Arial" w:cs="Arial" w:eastAsia="Arial" w:hAnsi="Arial"/>
          <w:b w:val="false"/>
          <w:bCs w:val="false"/>
          <w:i w:val="false"/>
          <w:iCs w:val="false"/>
          <w:color w:val="1C1C1F"/>
          <w:sz w:val="22"/>
          <w:szCs w:val="22"/>
        </w:rPr>
        <w:t xml:space="preserve">         ↓</w:t>
      </w:r>
    </w:p>
    <w:p>
      <w:pPr>
        <w:spacing w:after="160"/>
        <w:jc w:val="left"/>
      </w:pPr>
      <w:r>
        <w:rPr>
          <w:rFonts w:ascii="Arial" w:cs="Arial" w:eastAsia="Arial" w:hAnsi="Arial"/>
          <w:b/>
          <w:bCs/>
          <w:color w:val="1C1C1F"/>
          <w:sz w:val="22"/>
          <w:szCs w:val="22"/>
        </w:rPr>
        <w:t xml:space="preserve">200+ people see "AI Builders Club" in comments</w:t>
      </w:r>
    </w:p>
    <w:p>
      <w:pPr>
        <w:spacing w:after="160"/>
        <w:jc w:val="left"/>
      </w:pPr>
      <w:r>
        <w:rPr>
          <w:rFonts w:ascii="Arial" w:cs="Arial" w:eastAsia="Arial" w:hAnsi="Arial"/>
          <w:b w:val="false"/>
          <w:bCs w:val="false"/>
          <w:i w:val="false"/>
          <w:iCs w:val="false"/>
          <w:color w:val="1C1C1F"/>
          <w:sz w:val="22"/>
          <w:szCs w:val="22"/>
        </w:rPr>
        <w:t xml:space="preserve">         ↓</w:t>
      </w:r>
    </w:p>
    <w:p>
      <w:pPr>
        <w:spacing w:after="160"/>
        <w:jc w:val="left"/>
      </w:pPr>
      <w:r>
        <w:rPr>
          <w:rFonts w:ascii="Arial" w:cs="Arial" w:eastAsia="Arial" w:hAnsi="Arial"/>
          <w:b/>
          <w:bCs/>
          <w:color w:val="00E5A0"/>
          <w:sz w:val="22"/>
          <w:szCs w:val="22"/>
        </w:rPr>
        <w:t xml:space="preserve">Some Google "AI Builders Club"</w:t>
      </w:r>
    </w:p>
    <w:p>
      <w:pPr>
        <w:spacing w:after="160"/>
        <w:jc w:val="left"/>
      </w:pPr>
      <w:r>
        <w:rPr>
          <w:rFonts w:ascii="Arial" w:cs="Arial" w:eastAsia="Arial" w:hAnsi="Arial"/>
          <w:b w:val="false"/>
          <w:bCs w:val="false"/>
          <w:i w:val="false"/>
          <w:iCs w:val="false"/>
          <w:color w:val="1C1C1F"/>
          <w:sz w:val="22"/>
          <w:szCs w:val="22"/>
        </w:rPr>
        <w:t xml:space="preserve">         ↓</w:t>
      </w:r>
    </w:p>
    <w:p>
      <w:pPr>
        <w:spacing w:after="160"/>
        <w:jc w:val="left"/>
      </w:pPr>
      <w:r>
        <w:rPr>
          <w:rFonts w:ascii="Arial" w:cs="Arial" w:eastAsia="Arial" w:hAnsi="Arial"/>
          <w:b/>
          <w:bCs/>
          <w:color w:val="1C1C1F"/>
          <w:sz w:val="22"/>
          <w:szCs w:val="22"/>
        </w:rPr>
        <w:t xml:space="preserve">They find sakshamsolanki.com/ai-builders-club (you rank #1)</w:t>
      </w:r>
    </w:p>
    <w:p>
      <w:pPr>
        <w:spacing w:after="160"/>
        <w:jc w:val="left"/>
      </w:pPr>
      <w:r>
        <w:rPr>
          <w:rFonts w:ascii="Arial" w:cs="Arial" w:eastAsia="Arial" w:hAnsi="Arial"/>
          <w:b w:val="false"/>
          <w:bCs w:val="false"/>
          <w:i w:val="false"/>
          <w:iCs w:val="false"/>
          <w:color w:val="1C1C1F"/>
          <w:sz w:val="22"/>
          <w:szCs w:val="22"/>
        </w:rPr>
        <w:t xml:space="preserve">         ↓</w:t>
      </w:r>
    </w:p>
    <w:p>
      <w:pPr>
        <w:spacing w:after="160"/>
        <w:jc w:val="left"/>
      </w:pPr>
      <w:r>
        <w:rPr>
          <w:rFonts w:ascii="Arial" w:cs="Arial" w:eastAsia="Arial" w:hAnsi="Arial"/>
          <w:b/>
          <w:bCs/>
          <w:color w:val="00E5A0"/>
          <w:sz w:val="22"/>
          <w:szCs w:val="22"/>
        </w:rPr>
        <w:t xml:space="preserve">They join community OR subscribe to newsletter</w:t>
      </w:r>
    </w:p>
    <w:p>
      <w:pPr>
        <w:spacing w:after="160"/>
        <w:jc w:val="left"/>
      </w:pPr>
      <w:r>
        <w:rPr>
          <w:rFonts w:ascii="Arial" w:cs="Arial" w:eastAsia="Arial" w:hAnsi="Arial"/>
          <w:b w:val="false"/>
          <w:bCs w:val="false"/>
          <w:i w:val="false"/>
          <w:iCs w:val="false"/>
          <w:color w:val="1C1C1F"/>
          <w:sz w:val="22"/>
          <w:szCs w:val="22"/>
        </w:rPr>
        <w:t xml:space="preserve">         ↓</w:t>
      </w:r>
    </w:p>
    <w:p>
      <w:pPr>
        <w:spacing w:after="160"/>
        <w:jc w:val="left"/>
      </w:pPr>
      <w:r>
        <w:rPr>
          <w:rFonts w:ascii="Arial" w:cs="Arial" w:eastAsia="Arial" w:hAnsi="Arial"/>
          <w:b/>
          <w:bCs/>
          <w:color w:val="1C1C1F"/>
          <w:sz w:val="22"/>
          <w:szCs w:val="22"/>
        </w:rPr>
        <w:t xml:space="preserve">Google sees growing branded search volume for your domain</w:t>
      </w:r>
    </w:p>
    <w:p>
      <w:pPr>
        <w:spacing w:after="160"/>
        <w:jc w:val="left"/>
      </w:pPr>
      <w:r>
        <w:rPr>
          <w:rFonts w:ascii="Arial" w:cs="Arial" w:eastAsia="Arial" w:hAnsi="Arial"/>
          <w:b w:val="false"/>
          <w:bCs w:val="false"/>
          <w:i w:val="false"/>
          <w:iCs w:val="false"/>
          <w:color w:val="1C1C1F"/>
          <w:sz w:val="22"/>
          <w:szCs w:val="22"/>
        </w:rPr>
        <w:t xml:space="preserve">         ↓</w:t>
      </w:r>
    </w:p>
    <w:p>
      <w:pPr>
        <w:spacing w:after="160"/>
        <w:jc w:val="left"/>
      </w:pPr>
      <w:r>
        <w:rPr>
          <w:rFonts w:ascii="Arial" w:cs="Arial" w:eastAsia="Arial" w:hAnsi="Arial"/>
          <w:b/>
          <w:bCs/>
          <w:color w:val="00E5A0"/>
          <w:sz w:val="22"/>
          <w:szCs w:val="22"/>
        </w:rPr>
        <w:t xml:space="preserve">Your ENTIRE domain authority rises → ALL 300+ blog posts rank higher</w:t>
      </w:r>
    </w:p>
    <w:p>
      <w:pPr>
        <w:spacing w:after="200"/>
      </w:pPr>
    </w:p>
    <w:p>
      <w:pPr>
        <w:pBdr>
          <w:left w:val="single" w:color="00E5A0" w:sz="12" w:space="8"/>
        </w:pBdr>
        <w:spacing w:before="160" w:after="200"/>
        <w:ind w:left="400"/>
      </w:pPr>
      <w:r>
        <w:rPr>
          <w:rFonts w:ascii="Arial" w:cs="Arial" w:eastAsia="Arial" w:hAnsi="Arial"/>
          <w:i/>
          <w:iCs/>
          <w:color w:val="1C1C1F"/>
          <w:sz w:val="22"/>
          <w:szCs w:val="22"/>
        </w:rPr>
        <w:t xml:space="preserve">This is the compounding loop. LinkedIn comments create branded search demand. Branded search demand tells Google your website is important. Google rewards your domain with higher rankings across ALL keywords. Higher rankings bring more traffic. More traffic brings more consulting leads. More consulting leads fund more content. The flywheel never stops.</w:t>
      </w:r>
    </w:p>
    <w:p>
      <w:r>
        <w:br w:type="page"/>
      </w:r>
    </w:p>
    <w:p>
      <w:pPr>
        <w:pStyle w:val="Heading1"/>
      </w:pPr>
      <w:r>
        <w:t xml:space="preserve">5. FINAL DOMAIN SHOPPING LIST</w:t>
      </w:r>
    </w:p>
    <w:p>
      <w:pPr>
        <w:pBdr>
          <w:bottom w:val="single" w:color="00E5A0" w:sz="3" w:space="1"/>
        </w:pBdr>
        <w:spacing w:before="300"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400"/>
        <w:gridCol w:w="1200"/>
        <w:gridCol w:w="1960"/>
      </w:tblGrid>
      <w:tr>
        <w:tc>
          <w:tcPr>
            <w:tcW w:type="dxa" w:w="600"/>
            <w:tcBorders>
              <w:top w:val="single" w:color="D4D4D8" w:sz="1"/>
              <w:left w:val="single" w:color="D4D4D8" w:sz="1"/>
              <w:bottom w:val="single" w:color="D4D4D8" w:sz="1"/>
              <w:right w:val="single" w:color="D4D4D8" w:sz="1"/>
            </w:tcBorders>
            <w:shd w:fill="0A0A0B" w:val="clear"/>
            <w:tcMar>
              <w:top w:type="dxa" w:w="80"/>
              <w:left w:type="dxa" w:w="120"/>
              <w:bottom w:type="dxa" w:w="80"/>
              <w:right w:type="dxa" w:w="120"/>
            </w:tcMar>
          </w:tcPr>
          <w:p>
            <w:r>
              <w:rPr>
                <w:rFonts w:ascii="Arial" w:cs="Arial" w:eastAsia="Arial" w:hAnsi="Arial"/>
                <w:b/>
                <w:bCs/>
                <w:color w:val="FAFAFA"/>
                <w:sz w:val="20"/>
                <w:szCs w:val="20"/>
              </w:rPr>
              <w:t xml:space="preserve">Priority</w:t>
            </w:r>
          </w:p>
        </w:tc>
        <w:tc>
          <w:tcPr>
            <w:tcW w:type="dxa" w:w="2200"/>
            <w:tcBorders>
              <w:top w:val="single" w:color="D4D4D8" w:sz="1"/>
              <w:left w:val="single" w:color="D4D4D8" w:sz="1"/>
              <w:bottom w:val="single" w:color="D4D4D8" w:sz="1"/>
              <w:right w:val="single" w:color="D4D4D8" w:sz="1"/>
            </w:tcBorders>
            <w:shd w:fill="0A0A0B" w:val="clear"/>
            <w:tcMar>
              <w:top w:type="dxa" w:w="80"/>
              <w:left w:type="dxa" w:w="120"/>
              <w:bottom w:type="dxa" w:w="80"/>
              <w:right w:type="dxa" w:w="120"/>
            </w:tcMar>
          </w:tcPr>
          <w:p>
            <w:r>
              <w:rPr>
                <w:rFonts w:ascii="Arial" w:cs="Arial" w:eastAsia="Arial" w:hAnsi="Arial"/>
                <w:b/>
                <w:bCs/>
                <w:color w:val="FAFAFA"/>
                <w:sz w:val="20"/>
                <w:szCs w:val="20"/>
              </w:rPr>
              <w:t xml:space="preserve">Domain</w:t>
            </w:r>
          </w:p>
        </w:tc>
        <w:tc>
          <w:tcPr>
            <w:tcW w:type="dxa" w:w="3400"/>
            <w:tcBorders>
              <w:top w:val="single" w:color="D4D4D8" w:sz="1"/>
              <w:left w:val="single" w:color="D4D4D8" w:sz="1"/>
              <w:bottom w:val="single" w:color="D4D4D8" w:sz="1"/>
              <w:right w:val="single" w:color="D4D4D8" w:sz="1"/>
            </w:tcBorders>
            <w:shd w:fill="0A0A0B" w:val="clear"/>
            <w:tcMar>
              <w:top w:type="dxa" w:w="80"/>
              <w:left w:type="dxa" w:w="120"/>
              <w:bottom w:type="dxa" w:w="80"/>
              <w:right w:type="dxa" w:w="120"/>
            </w:tcMar>
          </w:tcPr>
          <w:p>
            <w:r>
              <w:rPr>
                <w:rFonts w:ascii="Arial" w:cs="Arial" w:eastAsia="Arial" w:hAnsi="Arial"/>
                <w:b/>
                <w:bCs/>
                <w:color w:val="FAFAFA"/>
                <w:sz w:val="20"/>
                <w:szCs w:val="20"/>
              </w:rPr>
              <w:t xml:space="preserve">Purpose</w:t>
            </w:r>
          </w:p>
        </w:tc>
        <w:tc>
          <w:tcPr>
            <w:tcW w:type="dxa" w:w="1200"/>
            <w:tcBorders>
              <w:top w:val="single" w:color="D4D4D8" w:sz="1"/>
              <w:left w:val="single" w:color="D4D4D8" w:sz="1"/>
              <w:bottom w:val="single" w:color="D4D4D8" w:sz="1"/>
              <w:right w:val="single" w:color="D4D4D8" w:sz="1"/>
            </w:tcBorders>
            <w:shd w:fill="0A0A0B" w:val="clear"/>
            <w:tcMar>
              <w:top w:type="dxa" w:w="80"/>
              <w:left w:type="dxa" w:w="120"/>
              <w:bottom w:type="dxa" w:w="80"/>
              <w:right w:type="dxa" w:w="120"/>
            </w:tcMar>
          </w:tcPr>
          <w:p>
            <w:r>
              <w:rPr>
                <w:rFonts w:ascii="Arial" w:cs="Arial" w:eastAsia="Arial" w:hAnsi="Arial"/>
                <w:b/>
                <w:bCs/>
                <w:color w:val="FAFAFA"/>
                <w:sz w:val="20"/>
                <w:szCs w:val="20"/>
              </w:rPr>
              <w:t xml:space="preserve">Est. Cost/Yr</w:t>
            </w:r>
          </w:p>
        </w:tc>
        <w:tc>
          <w:tcPr>
            <w:tcW w:type="dxa" w:w="1960"/>
            <w:tcBorders>
              <w:top w:val="single" w:color="D4D4D8" w:sz="1"/>
              <w:left w:val="single" w:color="D4D4D8" w:sz="1"/>
              <w:bottom w:val="single" w:color="D4D4D8" w:sz="1"/>
              <w:right w:val="single" w:color="D4D4D8" w:sz="1"/>
            </w:tcBorders>
            <w:shd w:fill="0A0A0B" w:val="clear"/>
            <w:tcMar>
              <w:top w:type="dxa" w:w="80"/>
              <w:left w:type="dxa" w:w="120"/>
              <w:bottom w:type="dxa" w:w="80"/>
              <w:right w:type="dxa" w:w="120"/>
            </w:tcMar>
          </w:tcPr>
          <w:p>
            <w:r>
              <w:rPr>
                <w:rFonts w:ascii="Arial" w:cs="Arial" w:eastAsia="Arial" w:hAnsi="Arial"/>
                <w:b/>
                <w:bCs/>
                <w:color w:val="FAFAFA"/>
                <w:sz w:val="20"/>
                <w:szCs w:val="20"/>
              </w:rPr>
              <w:t xml:space="preserve">Action</w:t>
            </w:r>
          </w:p>
        </w:tc>
      </w:tr>
      <w:tr>
        <w:tc>
          <w:tcPr>
            <w:tcW w:type="dxa" w:w="6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 P0</w:t>
            </w:r>
          </w:p>
        </w:tc>
        <w:tc>
          <w:tcPr>
            <w:tcW w:type="dxa" w:w="22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sakshamsolanki.com</w:t>
            </w:r>
          </w:p>
        </w:tc>
        <w:tc>
          <w:tcPr>
            <w:tcW w:type="dxa" w:w="34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PRIMARY website. All content, SEO, email, consulting.</w:t>
            </w:r>
          </w:p>
        </w:tc>
        <w:tc>
          <w:tcPr>
            <w:tcW w:type="dxa" w:w="12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$10–15</w:t>
            </w:r>
          </w:p>
        </w:tc>
        <w:tc>
          <w:tcPr>
            <w:tcW w:type="dxa" w:w="196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Register TODAY</w:t>
            </w:r>
          </w:p>
        </w:tc>
      </w:tr>
      <w:tr>
        <w:tc>
          <w:tcPr>
            <w:tcW w:type="dxa" w:w="6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P1</w:t>
            </w:r>
          </w:p>
        </w:tc>
        <w:tc>
          <w:tcPr>
            <w:tcW w:type="dxa" w:w="22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sakshamsolanki.in</w:t>
            </w:r>
          </w:p>
        </w:tc>
        <w:tc>
          <w:tcPr>
            <w:tcW w:type="dxa" w:w="34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India brand protection. Redirect to .com.</w:t>
            </w:r>
          </w:p>
        </w:tc>
        <w:tc>
          <w:tcPr>
            <w:tcW w:type="dxa" w:w="12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$5–10</w:t>
            </w:r>
          </w:p>
        </w:tc>
        <w:tc>
          <w:tcPr>
            <w:tcW w:type="dxa" w:w="196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Register Week 1</w:t>
            </w:r>
          </w:p>
        </w:tc>
      </w:tr>
      <w:tr>
        <w:tc>
          <w:tcPr>
            <w:tcW w:type="dxa" w:w="6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P1</w:t>
            </w:r>
          </w:p>
        </w:tc>
        <w:tc>
          <w:tcPr>
            <w:tcW w:type="dxa" w:w="22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sakshamai.com</w:t>
            </w:r>
          </w:p>
        </w:tc>
        <w:tc>
          <w:tcPr>
            <w:tcW w:type="dxa" w:w="34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Brand protection + potential future short CTA.</w:t>
            </w:r>
          </w:p>
        </w:tc>
        <w:tc>
          <w:tcPr>
            <w:tcW w:type="dxa" w:w="12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$10–15</w:t>
            </w:r>
          </w:p>
        </w:tc>
        <w:tc>
          <w:tcPr>
            <w:tcW w:type="dxa" w:w="196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Register Week 1</w:t>
            </w:r>
          </w:p>
        </w:tc>
      </w:tr>
      <w:tr>
        <w:tc>
          <w:tcPr>
            <w:tcW w:type="dxa" w:w="6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P2</w:t>
            </w:r>
          </w:p>
        </w:tc>
        <w:tc>
          <w:tcPr>
            <w:tcW w:type="dxa" w:w="22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solanki.ai</w:t>
            </w:r>
          </w:p>
        </w:tc>
        <w:tc>
          <w:tcPr>
            <w:tcW w:type="dxa" w:w="34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Premium short domain. Future use.</w:t>
            </w:r>
          </w:p>
        </w:tc>
        <w:tc>
          <w:tcPr>
            <w:tcW w:type="dxa" w:w="12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$80–100</w:t>
            </w:r>
          </w:p>
        </w:tc>
        <w:tc>
          <w:tcPr>
            <w:tcW w:type="dxa" w:w="196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Register if budget allows</w:t>
            </w:r>
          </w:p>
        </w:tc>
      </w:tr>
    </w:tbl>
    <w:p>
      <w:pPr>
        <w:spacing w:after="200"/>
      </w:pPr>
    </w:p>
    <w:p>
      <w:pPr>
        <w:spacing w:after="160"/>
        <w:jc w:val="left"/>
      </w:pPr>
      <w:r>
        <w:rPr>
          <w:rFonts w:ascii="Arial" w:cs="Arial" w:eastAsia="Arial" w:hAnsi="Arial"/>
          <w:b/>
          <w:bCs/>
          <w:color w:val="1C1C1F"/>
          <w:sz w:val="22"/>
          <w:szCs w:val="22"/>
        </w:rPr>
        <w:t xml:space="preserve">Note: </w:t>
      </w:r>
      <w:r>
        <w:rPr>
          <w:rFonts w:ascii="Arial" w:cs="Arial" w:eastAsia="Arial" w:hAnsi="Arial"/>
          <w:color w:val="1C1C1F"/>
          <w:sz w:val="22"/>
          <w:szCs w:val="22"/>
        </w:rPr>
        <w:t xml:space="preserve">You do NOT need separate domains for AI Builders Club, community, or newsletter. The CTA system works with keyword-only comments on LinkedIn. The landing page at sakshamsolanki.com/ai-builders-club handles everything.</w:t>
      </w:r>
    </w:p>
    <w:p>
      <w:pPr>
        <w:spacing w:after="160"/>
        <w:jc w:val="left"/>
      </w:pPr>
      <w:r>
        <w:rPr>
          <w:rFonts w:ascii="Arial" w:cs="Arial" w:eastAsia="Arial" w:hAnsi="Arial"/>
          <w:b/>
          <w:bCs/>
          <w:color w:val="1C1C1F"/>
          <w:sz w:val="22"/>
          <w:szCs w:val="22"/>
        </w:rPr>
        <w:t xml:space="preserve">Total domain cost: </w:t>
      </w:r>
      <w:r>
        <w:rPr>
          <w:rFonts w:ascii="Arial" w:cs="Arial" w:eastAsia="Arial" w:hAnsi="Arial"/>
          <w:color w:val="1C1C1F"/>
          <w:sz w:val="22"/>
          <w:szCs w:val="22"/>
        </w:rPr>
        <w:t xml:space="preserve">$25–40/year for P0+P1. That is it. The old multi-domain approach would have cost $120–180/year for domains you do not need.</w:t>
      </w:r>
    </w:p>
    <w:p>
      <w:r>
        <w:br w:type="page"/>
      </w:r>
    </w:p>
    <w:p>
      <w:pPr>
        <w:pStyle w:val="Heading1"/>
      </w:pPr>
      <w:r>
        <w:t xml:space="preserve">6. VISUAL IDENTITY QUICK REFERENCE</w:t>
      </w:r>
    </w:p>
    <w:p>
      <w:pPr>
        <w:pBdr>
          <w:bottom w:val="single" w:color="00E5A0" w:sz="3" w:space="1"/>
        </w:pBdr>
        <w:spacing w:before="300" w:after="300"/>
      </w:pPr>
    </w:p>
    <w:p>
      <w:pPr>
        <w:spacing w:after="160"/>
        <w:jc w:val="left"/>
      </w:pPr>
      <w:r>
        <w:rPr>
          <w:rFonts w:ascii="Arial" w:cs="Arial" w:eastAsia="Arial" w:hAnsi="Arial"/>
          <w:b w:val="false"/>
          <w:bCs w:val="false"/>
          <w:i w:val="false"/>
          <w:iCs w:val="false"/>
          <w:color w:val="1C1C1F"/>
          <w:sz w:val="22"/>
          <w:szCs w:val="22"/>
        </w:rPr>
        <w:t xml:space="preserve">From the Brand Kit V1.0, here are the key visual specs that apply to all touchpoints: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4D4D8" w:sz="1"/>
              <w:left w:val="single" w:color="D4D4D8" w:sz="1"/>
              <w:bottom w:val="single" w:color="D4D4D8" w:sz="1"/>
              <w:right w:val="single" w:color="D4D4D8" w:sz="1"/>
            </w:tcBorders>
            <w:shd w:fill="0A0A0B" w:val="clear"/>
            <w:tcMar>
              <w:top w:type="dxa" w:w="80"/>
              <w:left w:type="dxa" w:w="120"/>
              <w:bottom w:type="dxa" w:w="80"/>
              <w:right w:type="dxa" w:w="120"/>
            </w:tcMar>
          </w:tcPr>
          <w:p>
            <w:r>
              <w:rPr>
                <w:rFonts w:ascii="Arial" w:cs="Arial" w:eastAsia="Arial" w:hAnsi="Arial"/>
                <w:b/>
                <w:bCs/>
                <w:color w:val="FAFAFA"/>
                <w:sz w:val="20"/>
                <w:szCs w:val="20"/>
              </w:rPr>
              <w:t xml:space="preserve">Element</w:t>
            </w:r>
          </w:p>
        </w:tc>
        <w:tc>
          <w:tcPr>
            <w:tcW w:type="dxa" w:w="6160"/>
            <w:tcBorders>
              <w:top w:val="single" w:color="D4D4D8" w:sz="1"/>
              <w:left w:val="single" w:color="D4D4D8" w:sz="1"/>
              <w:bottom w:val="single" w:color="D4D4D8" w:sz="1"/>
              <w:right w:val="single" w:color="D4D4D8" w:sz="1"/>
            </w:tcBorders>
            <w:shd w:fill="0A0A0B" w:val="clear"/>
            <w:tcMar>
              <w:top w:type="dxa" w:w="80"/>
              <w:left w:type="dxa" w:w="120"/>
              <w:bottom w:type="dxa" w:w="80"/>
              <w:right w:type="dxa" w:w="120"/>
            </w:tcMar>
          </w:tcPr>
          <w:p>
            <w:r>
              <w:rPr>
                <w:rFonts w:ascii="Arial" w:cs="Arial" w:eastAsia="Arial" w:hAnsi="Arial"/>
                <w:b/>
                <w:bCs/>
                <w:color w:val="FAFAFA"/>
                <w:sz w:val="20"/>
                <w:szCs w:val="20"/>
              </w:rPr>
              <w:t xml:space="preserve">Value</w:t>
            </w:r>
          </w:p>
        </w:tc>
      </w:tr>
      <w:tr>
        <w:tc>
          <w:tcPr>
            <w:tcW w:type="dxa" w:w="32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Primary accent color</w:t>
            </w:r>
          </w:p>
        </w:tc>
        <w:tc>
          <w:tcPr>
            <w:tcW w:type="dxa" w:w="616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#00E5A0 (Electric Mint)</w:t>
            </w:r>
          </w:p>
        </w:tc>
      </w:tr>
      <w:tr>
        <w:tc>
          <w:tcPr>
            <w:tcW w:type="dxa" w:w="32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Background (dark mode)</w:t>
            </w:r>
          </w:p>
        </w:tc>
        <w:tc>
          <w:tcPr>
            <w:tcW w:type="dxa" w:w="616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#0A0A0B (Void Black)</w:t>
            </w:r>
          </w:p>
        </w:tc>
      </w:tr>
      <w:tr>
        <w:tc>
          <w:tcPr>
            <w:tcW w:type="dxa" w:w="32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Background (light mode)</w:t>
            </w:r>
          </w:p>
        </w:tc>
        <w:tc>
          <w:tcPr>
            <w:tcW w:type="dxa" w:w="616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#FAFAFA (Snow)</w:t>
            </w:r>
          </w:p>
        </w:tc>
      </w:tr>
      <w:tr>
        <w:tc>
          <w:tcPr>
            <w:tcW w:type="dxa" w:w="32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Secondary accent</w:t>
            </w:r>
          </w:p>
        </w:tc>
        <w:tc>
          <w:tcPr>
            <w:tcW w:type="dxa" w:w="616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#FF6B35 (Warm Orange)</w:t>
            </w:r>
          </w:p>
        </w:tc>
      </w:tr>
      <w:tr>
        <w:tc>
          <w:tcPr>
            <w:tcW w:type="dxa" w:w="32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Display font</w:t>
            </w:r>
          </w:p>
        </w:tc>
        <w:tc>
          <w:tcPr>
            <w:tcW w:type="dxa" w:w="616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Satoshi Bold / Black</w:t>
            </w:r>
          </w:p>
        </w:tc>
      </w:tr>
      <w:tr>
        <w:tc>
          <w:tcPr>
            <w:tcW w:type="dxa" w:w="32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Body font</w:t>
            </w:r>
          </w:p>
        </w:tc>
        <w:tc>
          <w:tcPr>
            <w:tcW w:type="dxa" w:w="616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Satoshi Regular</w:t>
            </w:r>
          </w:p>
        </w:tc>
      </w:tr>
      <w:tr>
        <w:tc>
          <w:tcPr>
            <w:tcW w:type="dxa" w:w="32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Code font</w:t>
            </w:r>
          </w:p>
        </w:tc>
        <w:tc>
          <w:tcPr>
            <w:tcW w:type="dxa" w:w="616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JetBrains Mono</w:t>
            </w:r>
          </w:p>
        </w:tc>
      </w:tr>
      <w:tr>
        <w:tc>
          <w:tcPr>
            <w:tcW w:type="dxa" w:w="32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Default mode</w:t>
            </w:r>
          </w:p>
        </w:tc>
        <w:tc>
          <w:tcPr>
            <w:tcW w:type="dxa" w:w="616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Dark (differentiates you from all competitors)</w:t>
            </w:r>
          </w:p>
        </w:tc>
      </w:tr>
      <w:tr>
        <w:tc>
          <w:tcPr>
            <w:tcW w:type="dxa" w:w="32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Button style</w:t>
            </w:r>
          </w:p>
        </w:tc>
        <w:tc>
          <w:tcPr>
            <w:tcW w:type="dxa" w:w="616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Mint bg (#00E5A0) + black text, 8px border radius</w:t>
            </w:r>
          </w:p>
        </w:tc>
      </w:tr>
      <w:tr>
        <w:tc>
          <w:tcPr>
            <w:tcW w:type="dxa" w:w="32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LinkedIn CTA keyword</w:t>
            </w:r>
          </w:p>
        </w:tc>
        <w:tc>
          <w:tcPr>
            <w:tcW w:type="dxa" w:w="616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AI Builders Club</w:t>
            </w:r>
          </w:p>
        </w:tc>
      </w:tr>
      <w:tr>
        <w:tc>
          <w:tcPr>
            <w:tcW w:type="dxa" w:w="32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Voice</w:t>
            </w:r>
          </w:p>
        </w:tc>
        <w:tc>
          <w:tcPr>
            <w:tcW w:type="dxa" w:w="616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Direct, specific, operator-first, anti-hype</w:t>
            </w:r>
          </w:p>
        </w:tc>
      </w:tr>
      <w:tr>
        <w:tc>
          <w:tcPr>
            <w:tcW w:type="dxa" w:w="32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Tagline</w:t>
            </w:r>
          </w:p>
        </w:tc>
        <w:tc>
          <w:tcPr>
            <w:tcW w:type="dxa" w:w="616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"Talk to Saksham before implementing AI in your business."</w:t>
            </w:r>
          </w:p>
        </w:tc>
      </w:tr>
    </w:tbl>
    <w:p>
      <w:pPr>
        <w:spacing w:after="200"/>
      </w:pPr>
    </w:p>
    <w:p>
      <w:r>
        <w:br w:type="page"/>
      </w:r>
    </w:p>
    <w:p>
      <w:pPr>
        <w:pStyle w:val="Heading1"/>
      </w:pPr>
      <w:r>
        <w:t xml:space="preserve">7. LAUNCH CHECKLIST</w:t>
      </w:r>
    </w:p>
    <w:p>
      <w:pPr>
        <w:pBdr>
          <w:bottom w:val="single" w:color="00E5A0" w:sz="3" w:space="1"/>
        </w:pBdr>
        <w:spacing w:before="300" w:after="300"/>
      </w:pPr>
    </w:p>
    <w:p>
      <w:pPr>
        <w:pStyle w:val="Heading2"/>
      </w:pPr>
      <w:r>
        <w:t xml:space="preserve">Day 1 Actions</w:t>
      </w:r>
    </w:p>
    <w:p>
      <w:pPr>
        <w:pStyle w:val="ListParagraph"/>
        <w:numPr>
          <w:ilvl w:val="0"/>
          <w:numId w:val="2"/>
        </w:numPr>
        <w:spacing w:after="80"/>
      </w:pPr>
      <w:r>
        <w:rPr>
          <w:rFonts w:ascii="Arial" w:cs="Arial" w:eastAsia="Arial" w:hAnsi="Arial"/>
          <w:color w:val="1C1C1F"/>
          <w:sz w:val="22"/>
          <w:szCs w:val="22"/>
        </w:rPr>
        <w:t xml:space="preserve">Register sakshamsolanki.com (Namecheap or Cloudflare)</w:t>
      </w:r>
    </w:p>
    <w:p>
      <w:pPr>
        <w:pStyle w:val="ListParagraph"/>
        <w:numPr>
          <w:ilvl w:val="0"/>
          <w:numId w:val="2"/>
        </w:numPr>
        <w:spacing w:after="80"/>
      </w:pPr>
      <w:r>
        <w:rPr>
          <w:rFonts w:ascii="Arial" w:cs="Arial" w:eastAsia="Arial" w:hAnsi="Arial"/>
          <w:color w:val="1C1C1F"/>
          <w:sz w:val="22"/>
          <w:szCs w:val="22"/>
        </w:rPr>
        <w:t xml:space="preserve">Set up Google Workspace ($6/mo): saksham@sakshamsolanki.com</w:t>
      </w:r>
    </w:p>
    <w:p>
      <w:pPr>
        <w:pStyle w:val="ListParagraph"/>
        <w:numPr>
          <w:ilvl w:val="0"/>
          <w:numId w:val="2"/>
        </w:numPr>
        <w:spacing w:after="80"/>
      </w:pPr>
      <w:r>
        <w:rPr>
          <w:rFonts w:ascii="Arial" w:cs="Arial" w:eastAsia="Arial" w:hAnsi="Arial"/>
          <w:color w:val="1C1C1F"/>
          <w:sz w:val="22"/>
          <w:szCs w:val="22"/>
        </w:rPr>
        <w:t xml:space="preserve">Configure SPF, DKIM, DMARC on DNS</w:t>
      </w:r>
    </w:p>
    <w:p>
      <w:pPr>
        <w:pStyle w:val="ListParagraph"/>
        <w:numPr>
          <w:ilvl w:val="0"/>
          <w:numId w:val="2"/>
        </w:numPr>
        <w:spacing w:after="80"/>
      </w:pPr>
      <w:r>
        <w:rPr>
          <w:rFonts w:ascii="Arial" w:cs="Arial" w:eastAsia="Arial" w:hAnsi="Arial"/>
          <w:color w:val="1C1C1F"/>
          <w:sz w:val="22"/>
          <w:szCs w:val="22"/>
        </w:rPr>
        <w:t xml:space="preserve">Set up Beehiiv newsletter with name "AI Builders Club"</w:t>
      </w:r>
    </w:p>
    <w:p>
      <w:pPr>
        <w:pStyle w:val="ListParagraph"/>
        <w:numPr>
          <w:ilvl w:val="0"/>
          <w:numId w:val="2"/>
        </w:numPr>
        <w:spacing w:after="80"/>
      </w:pPr>
      <w:r>
        <w:rPr>
          <w:rFonts w:ascii="Arial" w:cs="Arial" w:eastAsia="Arial" w:hAnsi="Arial"/>
          <w:color w:val="1C1C1F"/>
          <w:sz w:val="22"/>
          <w:szCs w:val="22"/>
        </w:rPr>
        <w:t xml:space="preserve">Create Skool community with name "AI Builders Club"</w:t>
      </w:r>
    </w:p>
    <w:p>
      <w:pPr>
        <w:pStyle w:val="Heading2"/>
      </w:pPr>
      <w:r>
        <w:t xml:space="preserve">Week 1 Actions</w:t>
      </w:r>
    </w:p>
    <w:p>
      <w:pPr>
        <w:pStyle w:val="ListParagraph"/>
        <w:numPr>
          <w:ilvl w:val="0"/>
          <w:numId w:val="2"/>
        </w:numPr>
        <w:spacing w:after="80"/>
      </w:pPr>
      <w:r>
        <w:rPr>
          <w:rFonts w:ascii="Arial" w:cs="Arial" w:eastAsia="Arial" w:hAnsi="Arial"/>
          <w:color w:val="1C1C1F"/>
          <w:sz w:val="22"/>
          <w:szCs w:val="22"/>
        </w:rPr>
        <w:t xml:space="preserve">Build website on WordPress or Webflow (dark theme, mint accents, Satoshi font)</w:t>
      </w:r>
    </w:p>
    <w:p>
      <w:pPr>
        <w:pStyle w:val="ListParagraph"/>
        <w:numPr>
          <w:ilvl w:val="0"/>
          <w:numId w:val="2"/>
        </w:numPr>
        <w:spacing w:after="80"/>
      </w:pPr>
      <w:r>
        <w:rPr>
          <w:rFonts w:ascii="Arial" w:cs="Arial" w:eastAsia="Arial" w:hAnsi="Arial"/>
          <w:color w:val="1C1C1F"/>
          <w:sz w:val="22"/>
          <w:szCs w:val="22"/>
        </w:rPr>
        <w:t xml:space="preserve">Create pages: /, /blog, /ai-builders-club, /case-studies, /consulting, /resources, /about, /newsletter</w:t>
      </w:r>
    </w:p>
    <w:p>
      <w:pPr>
        <w:pStyle w:val="ListParagraph"/>
        <w:numPr>
          <w:ilvl w:val="0"/>
          <w:numId w:val="2"/>
        </w:numPr>
        <w:spacing w:after="80"/>
      </w:pPr>
      <w:r>
        <w:rPr>
          <w:rFonts w:ascii="Arial" w:cs="Arial" w:eastAsia="Arial" w:hAnsi="Arial"/>
          <w:color w:val="1C1C1F"/>
          <w:sz w:val="22"/>
          <w:szCs w:val="22"/>
        </w:rPr>
        <w:t xml:space="preserve">Install: RankMath SEO, GA4, Google Search Console</w:t>
      </w:r>
    </w:p>
    <w:p>
      <w:pPr>
        <w:pStyle w:val="ListParagraph"/>
        <w:numPr>
          <w:ilvl w:val="0"/>
          <w:numId w:val="2"/>
        </w:numPr>
        <w:spacing w:after="80"/>
      </w:pPr>
      <w:r>
        <w:rPr>
          <w:rFonts w:ascii="Arial" w:cs="Arial" w:eastAsia="Arial" w:hAnsi="Arial"/>
          <w:color w:val="1C1C1F"/>
          <w:sz w:val="22"/>
          <w:szCs w:val="22"/>
        </w:rPr>
        <w:t xml:space="preserve">Create Airtable keyword database (500+ keywords)</w:t>
      </w:r>
    </w:p>
    <w:p>
      <w:pPr>
        <w:pStyle w:val="ListParagraph"/>
        <w:numPr>
          <w:ilvl w:val="0"/>
          <w:numId w:val="2"/>
        </w:numPr>
        <w:spacing w:after="80"/>
      </w:pPr>
      <w:r>
        <w:rPr>
          <w:rFonts w:ascii="Arial" w:cs="Arial" w:eastAsia="Arial" w:hAnsi="Arial"/>
          <w:color w:val="1C1C1F"/>
          <w:sz w:val="22"/>
          <w:szCs w:val="22"/>
        </w:rPr>
        <w:t xml:space="preserve">Create first 3 lead magnets</w:t>
      </w:r>
    </w:p>
    <w:p>
      <w:pPr>
        <w:pStyle w:val="ListParagraph"/>
        <w:numPr>
          <w:ilvl w:val="0"/>
          <w:numId w:val="2"/>
        </w:numPr>
        <w:spacing w:after="80"/>
      </w:pPr>
      <w:r>
        <w:rPr>
          <w:rFonts w:ascii="Arial" w:cs="Arial" w:eastAsia="Arial" w:hAnsi="Arial"/>
          <w:color w:val="1C1C1F"/>
          <w:sz w:val="22"/>
          <w:szCs w:val="22"/>
        </w:rPr>
        <w:t xml:space="preserve">Optimize LinkedIn profile (headline, banner, about, featured)</w:t>
      </w:r>
    </w:p>
    <w:p>
      <w:pPr>
        <w:pStyle w:val="ListParagraph"/>
        <w:numPr>
          <w:ilvl w:val="0"/>
          <w:numId w:val="2"/>
        </w:numPr>
        <w:spacing w:after="80"/>
      </w:pPr>
      <w:r>
        <w:rPr>
          <w:rFonts w:ascii="Arial" w:cs="Arial" w:eastAsia="Arial" w:hAnsi="Arial"/>
          <w:color w:val="1C1C1F"/>
          <w:sz w:val="22"/>
          <w:szCs w:val="22"/>
        </w:rPr>
        <w:t xml:space="preserve">Register sakshamsolanki.in + sakshamai.com (defensive)</w:t>
      </w:r>
    </w:p>
    <w:p>
      <w:pPr>
        <w:pStyle w:val="Heading2"/>
      </w:pPr>
      <w:r>
        <w:t xml:space="preserve">Week 2 Actions</w:t>
      </w:r>
    </w:p>
    <w:p>
      <w:pPr>
        <w:pStyle w:val="ListParagraph"/>
        <w:numPr>
          <w:ilvl w:val="0"/>
          <w:numId w:val="2"/>
        </w:numPr>
        <w:spacing w:after="80"/>
      </w:pPr>
      <w:r>
        <w:rPr>
          <w:rFonts w:ascii="Arial" w:cs="Arial" w:eastAsia="Arial" w:hAnsi="Arial"/>
          <w:color w:val="1C1C1F"/>
          <w:sz w:val="22"/>
          <w:szCs w:val="22"/>
        </w:rPr>
        <w:t xml:space="preserve">Publish first 70 blog posts (10/day)</w:t>
      </w:r>
    </w:p>
    <w:p>
      <w:pPr>
        <w:pStyle w:val="ListParagraph"/>
        <w:numPr>
          <w:ilvl w:val="0"/>
          <w:numId w:val="2"/>
        </w:numPr>
        <w:spacing w:after="80"/>
      </w:pPr>
      <w:r>
        <w:rPr>
          <w:rFonts w:ascii="Arial" w:cs="Arial" w:eastAsia="Arial" w:hAnsi="Arial"/>
          <w:color w:val="1C1C1F"/>
          <w:sz w:val="22"/>
          <w:szCs w:val="22"/>
        </w:rPr>
        <w:t xml:space="preserve">Publish first 7 LinkedIn posts (1/day, with AI Builders Club CTA on 5 of them)</w:t>
      </w:r>
    </w:p>
    <w:p>
      <w:pPr>
        <w:pStyle w:val="ListParagraph"/>
        <w:numPr>
          <w:ilvl w:val="0"/>
          <w:numId w:val="2"/>
        </w:numPr>
        <w:spacing w:after="80"/>
      </w:pPr>
      <w:r>
        <w:rPr>
          <w:rFonts w:ascii="Arial" w:cs="Arial" w:eastAsia="Arial" w:hAnsi="Arial"/>
          <w:color w:val="1C1C1F"/>
          <w:sz w:val="22"/>
          <w:szCs w:val="22"/>
        </w:rPr>
        <w:t xml:space="preserve">Publish first 14 tweets (2/day)</w:t>
      </w:r>
    </w:p>
    <w:p>
      <w:pPr>
        <w:pStyle w:val="ListParagraph"/>
        <w:numPr>
          <w:ilvl w:val="0"/>
          <w:numId w:val="2"/>
        </w:numPr>
        <w:spacing w:after="80"/>
      </w:pPr>
      <w:r>
        <w:rPr>
          <w:rFonts w:ascii="Arial" w:cs="Arial" w:eastAsia="Arial" w:hAnsi="Arial"/>
          <w:color w:val="1C1C1F"/>
          <w:sz w:val="22"/>
          <w:szCs w:val="22"/>
        </w:rPr>
        <w:t xml:space="preserve">Send first newsletter issue</w:t>
      </w:r>
    </w:p>
    <w:p>
      <w:pPr>
        <w:pStyle w:val="ListParagraph"/>
        <w:numPr>
          <w:ilvl w:val="0"/>
          <w:numId w:val="2"/>
        </w:numPr>
        <w:spacing w:after="80"/>
      </w:pPr>
      <w:r>
        <w:rPr>
          <w:rFonts w:ascii="Arial" w:cs="Arial" w:eastAsia="Arial" w:hAnsi="Arial"/>
          <w:color w:val="1C1C1F"/>
          <w:sz w:val="22"/>
          <w:szCs w:val="22"/>
        </w:rPr>
        <w:t xml:space="preserve">Build n8n workflow: LinkedIn comment detection → auto-DM → CRM logging</w:t>
      </w:r>
    </w:p>
    <w:p>
      <w:pPr>
        <w:pStyle w:val="ListParagraph"/>
        <w:numPr>
          <w:ilvl w:val="0"/>
          <w:numId w:val="2"/>
        </w:numPr>
        <w:spacing w:after="80"/>
      </w:pPr>
      <w:r>
        <w:rPr>
          <w:rFonts w:ascii="Arial" w:cs="Arial" w:eastAsia="Arial" w:hAnsi="Arial"/>
          <w:color w:val="1C1C1F"/>
          <w:sz w:val="22"/>
          <w:szCs w:val="22"/>
        </w:rPr>
        <w:t xml:space="preserve">Begin daily comment engagement (15–20/day)</w:t>
      </w:r>
    </w:p>
    <w:p>
      <w:pPr>
        <w:pStyle w:val="Heading2"/>
      </w:pPr>
      <w:r>
        <w:t xml:space="preserve">Month 1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4D4D8" w:sz="1"/>
              <w:left w:val="single" w:color="D4D4D8" w:sz="1"/>
              <w:bottom w:val="single" w:color="D4D4D8" w:sz="1"/>
              <w:right w:val="single" w:color="D4D4D8" w:sz="1"/>
            </w:tcBorders>
            <w:shd w:fill="0A0A0B" w:val="clear"/>
            <w:tcMar>
              <w:top w:type="dxa" w:w="80"/>
              <w:left w:type="dxa" w:w="120"/>
              <w:bottom w:type="dxa" w:w="80"/>
              <w:right w:type="dxa" w:w="120"/>
            </w:tcMar>
          </w:tcPr>
          <w:p>
            <w:r>
              <w:rPr>
                <w:rFonts w:ascii="Arial" w:cs="Arial" w:eastAsia="Arial" w:hAnsi="Arial"/>
                <w:b/>
                <w:bCs/>
                <w:color w:val="FAFAFA"/>
                <w:sz w:val="20"/>
                <w:szCs w:val="20"/>
              </w:rPr>
              <w:t xml:space="preserve">Metric</w:t>
            </w:r>
          </w:p>
        </w:tc>
        <w:tc>
          <w:tcPr>
            <w:tcW w:type="dxa" w:w="4680"/>
            <w:tcBorders>
              <w:top w:val="single" w:color="D4D4D8" w:sz="1"/>
              <w:left w:val="single" w:color="D4D4D8" w:sz="1"/>
              <w:bottom w:val="single" w:color="D4D4D8" w:sz="1"/>
              <w:right w:val="single" w:color="D4D4D8" w:sz="1"/>
            </w:tcBorders>
            <w:shd w:fill="0A0A0B" w:val="clear"/>
            <w:tcMar>
              <w:top w:type="dxa" w:w="80"/>
              <w:left w:type="dxa" w:w="120"/>
              <w:bottom w:type="dxa" w:w="80"/>
              <w:right w:type="dxa" w:w="120"/>
            </w:tcMar>
          </w:tcPr>
          <w:p>
            <w:r>
              <w:rPr>
                <w:rFonts w:ascii="Arial" w:cs="Arial" w:eastAsia="Arial" w:hAnsi="Arial"/>
                <w:b/>
                <w:bCs/>
                <w:color w:val="FAFAFA"/>
                <w:sz w:val="20"/>
                <w:szCs w:val="20"/>
              </w:rPr>
              <w:t xml:space="preserve">Target</w:t>
            </w:r>
          </w:p>
        </w:tc>
      </w:tr>
      <w:tr>
        <w:tc>
          <w:tcPr>
            <w:tcW w:type="dxa" w:w="468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Blog posts published</w:t>
            </w:r>
          </w:p>
        </w:tc>
        <w:tc>
          <w:tcPr>
            <w:tcW w:type="dxa" w:w="468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300</w:t>
            </w:r>
          </w:p>
        </w:tc>
      </w:tr>
      <w:tr>
        <w:tc>
          <w:tcPr>
            <w:tcW w:type="dxa" w:w="468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LinkedIn posts</w:t>
            </w:r>
          </w:p>
        </w:tc>
        <w:tc>
          <w:tcPr>
            <w:tcW w:type="dxa" w:w="468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30</w:t>
            </w:r>
          </w:p>
        </w:tc>
      </w:tr>
      <w:tr>
        <w:tc>
          <w:tcPr>
            <w:tcW w:type="dxa" w:w="468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Tweets</w:t>
            </w:r>
          </w:p>
        </w:tc>
        <w:tc>
          <w:tcPr>
            <w:tcW w:type="dxa" w:w="468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60</w:t>
            </w:r>
          </w:p>
        </w:tc>
      </w:tr>
      <w:tr>
        <w:tc>
          <w:tcPr>
            <w:tcW w:type="dxa" w:w="468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Newsletter issues</w:t>
            </w:r>
          </w:p>
        </w:tc>
        <w:tc>
          <w:tcPr>
            <w:tcW w:type="dxa" w:w="468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4</w:t>
            </w:r>
          </w:p>
        </w:tc>
      </w:tr>
      <w:tr>
        <w:tc>
          <w:tcPr>
            <w:tcW w:type="dxa" w:w="468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Email subscribers</w:t>
            </w:r>
          </w:p>
        </w:tc>
        <w:tc>
          <w:tcPr>
            <w:tcW w:type="dxa" w:w="468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300+</w:t>
            </w:r>
          </w:p>
        </w:tc>
      </w:tr>
      <w:tr>
        <w:tc>
          <w:tcPr>
            <w:tcW w:type="dxa" w:w="468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Community members (Skool)</w:t>
            </w:r>
          </w:p>
        </w:tc>
        <w:tc>
          <w:tcPr>
            <w:tcW w:type="dxa" w:w="468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50–100</w:t>
            </w:r>
          </w:p>
        </w:tc>
      </w:tr>
      <w:tr>
        <w:tc>
          <w:tcPr>
            <w:tcW w:type="dxa" w:w="468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Consulting inquiries</w:t>
            </w:r>
          </w:p>
        </w:tc>
        <w:tc>
          <w:tcPr>
            <w:tcW w:type="dxa" w:w="468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5–10</w:t>
            </w:r>
          </w:p>
        </w:tc>
      </w:tr>
      <w:tr>
        <w:tc>
          <w:tcPr>
            <w:tcW w:type="dxa" w:w="468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Lead magnets created</w:t>
            </w:r>
          </w:p>
        </w:tc>
        <w:tc>
          <w:tcPr>
            <w:tcW w:type="dxa" w:w="468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4</w:t>
            </w:r>
          </w:p>
        </w:tc>
      </w:tr>
    </w:tbl>
    <w:p>
      <w:pPr>
        <w:spacing w:after="400"/>
      </w:pPr>
    </w:p>
    <w:p>
      <w:pPr>
        <w:pBdr>
          <w:left w:val="single" w:color="00E5A0" w:sz="12" w:space="8"/>
        </w:pBdr>
        <w:spacing w:before="160" w:after="200"/>
        <w:ind w:left="400"/>
      </w:pPr>
      <w:r>
        <w:rPr>
          <w:rFonts w:ascii="Arial" w:cs="Arial" w:eastAsia="Arial" w:hAnsi="Arial"/>
          <w:i/>
          <w:iCs/>
          <w:color w:val="1C1C1F"/>
          <w:sz w:val="22"/>
          <w:szCs w:val="22"/>
        </w:rPr>
        <w:t xml:space="preserve">The architecture is final. sakshamsolanki.com is the mothership. AI Builders Club is your one unified product brand for community and newsletter. One CTA keyword across all LinkedIn posts. All SEO authority consolidates on one domain. This is the simplest, most powerful setup possible. Now execute.</w:t>
      </w:r>
    </w:p>
    <w:sectPr>
      <w:headerReference w:type="default" r:id="rId6"/>
      <w:footerReference w:type="default" r:id="rId7"/>
      <w:pgSz w:w="12240" w:h="15840" w:orient="portrait"/>
      <w:pgMar w:top="1200" w:right="1100" w:bottom="12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717A"/>
        <w:sz w:val="16"/>
        <w:szCs w:val="16"/>
      </w:rPr>
      <w:t xml:space="preserve">Page </w:t>
    </w:r>
    <w:r>
      <w:rPr>
        <w:rFonts w:ascii="Arial" w:cs="Arial" w:eastAsia="Arial" w:hAnsi="Arial"/>
        <w:color w:val="7171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1717A"/>
        <w:sz w:val="16"/>
        <w:szCs w:val="16"/>
      </w:rPr>
      <w:t xml:space="preserve">SAKSHAM SOLANKI • BRAND ARCHITECTURE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C1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A0A0B"/>
      <w:sz w:val="38"/>
      <w:szCs w:val="38"/>
    </w:rPr>
  </w:style>
  <w:style w:type="paragraph" w:styleId="Heading2">
    <w:name w:val="Heading 2"/>
    <w:basedOn w:val="Normal"/>
    <w:next w:val="Normal"/>
    <w:qFormat/>
    <w:pPr>
      <w:spacing w:before="300" w:after="160"/>
      <w:outlineLvl w:val="1"/>
    </w:pPr>
    <w:rPr>
      <w:rFonts w:ascii="Arial" w:cs="Arial" w:eastAsia="Arial" w:hAnsi="Arial"/>
      <w:b/>
      <w:bCs/>
      <w:color w:val="1C1C1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2026-03-05T15:08:14.659Z</dcterms:created>
  <dcterms:modified xsi:type="dcterms:W3CDTF">2026-03-05T15:08:14.660Z</dcterms:modified>
</cp:coreProperties>
</file>

<file path=docProps/custom.xml><?xml version="1.0" encoding="utf-8"?>
<Properties xmlns="http://schemas.openxmlformats.org/officeDocument/2006/custom-properties" xmlns:vt="http://schemas.openxmlformats.org/officeDocument/2006/docPropsVTypes"/>
</file>