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policy-diff: Design Document</w:t>
      </w:r>
    </w:p>
    <w:p>
      <w:pPr>
        <w:pBdr>
          <w:bottom w:val="single" w:color="1F4E79" w:sz="6" w:space="4"/>
        </w:pBdr>
        <w:spacing w:after="240"/>
      </w:pPr>
      <w:r>
        <w:rPr>
          <w:i/>
          <w:iCs/>
          <w:color w:val="555555"/>
        </w:rPr>
        <w:t xml:space="preserve">Failure analysis and regression testing for learned robot policies · v0.1 draft · October 2026 · Saksham Kukreja</w:t>
      </w:r>
    </w:p>
    <w:p>
      <w:pPr>
        <w:pStyle w:val="Heading1"/>
        <w:spacing w:after="120" w:before="280"/>
      </w:pPr>
      <w:r>
        <w:t xml:space="preserve">1. Summary</w:t>
      </w:r>
    </w:p>
    <w:p>
      <w:pPr>
        <w:spacing w:after="120"/>
      </w:pPr>
      <w:r>
        <w:rPr>
          <w:b/>
          <w:bCs/>
        </w:rPr>
        <w:t xml:space="preserve">policy-diff</w:t>
      </w:r>
      <w:r>
        <w:t xml:space="preserve"> is an open-source tool for robotics teams that takes rollout logs from simulation or deployment, automatically breaks failures down by stage, clusters them into failure modes, compares policy checkpoints, and reports which behaviours improved or regressed between versions, with confidence levels and side-by-side videos.</w:t>
      </w:r>
    </w:p>
    <w:p>
      <w:pPr>
        <w:spacing w:after="120"/>
      </w:pPr>
      <w:r>
        <w:t xml:space="preserve">It starts narrow: a regression report between two checkpoints evaluated in the LeRobot ecosystem. Longer term it grows into regression suites built from logged failures and a CI/CD-style evaluation gate for learned robot policies.</w:t>
      </w:r>
    </w:p>
    <w:p>
      <w:pPr>
        <w:pStyle w:val="Heading1"/>
        <w:spacing w:after="120" w:before="280"/>
      </w:pPr>
      <w:r>
        <w:t xml:space="preserve">2. Problem</w:t>
      </w:r>
    </w:p>
    <w:p>
      <w:pPr>
        <w:spacing w:after="120"/>
      </w:pPr>
      <w:r>
        <w:t xml:space="preserve">Robot policy evaluation today mostly reports one number per task: a success rate. That number hides what changed. Two checkpoints with similar averages can have very different behaviour, and the questions teams actually need answered (what got worse, why it fails, is the difference real) are answered by hand, by watching videos and writing one-off scripts.</w:t>
      </w:r>
    </w:p>
    <w:p>
      <w:pPr>
        <w:pStyle w:val="Heading2"/>
        <w:spacing w:after="100" w:before="200"/>
      </w:pPr>
      <w:r>
        <w:t xml:space="preserve">2.1 Evidence from our own work</w:t>
      </w:r>
    </w:p>
    <w:p>
      <w:pPr>
        <w:spacing w:after="120"/>
      </w:pPr>
      <w:r>
        <w:t xml:space="preserve">This tool comes out of building </w:t>
      </w:r>
      <w:r>
        <w:rPr>
          <w:b/>
          <w:bCs/>
        </w:rPr>
        <w:t xml:space="preserve">Conductor</w:t>
      </w:r>
      <w:r>
        <w:t xml:space="preserve">, a harness that runs VLAs step by step on LIBERO-Long. Most of the engineering time went into analysis that a tool should have done:</w:t>
      </w:r>
    </w:p>
    <w:p>
      <w:pPr>
        <w:pStyle w:val="ListParagraph"/>
        <w:numPr>
          <w:ilvl w:val="0"/>
          <w:numId w:val="2"/>
        </w:numPr>
        <w:spacing w:after="60"/>
      </w:pPr>
      <w:r>
        <w:rPr>
          <w:b/>
          <w:bCs/>
        </w:rPr>
        <w:t xml:space="preserve">Averages hid opposite changes.</w:t>
      </w:r>
      <w:r>
        <w:t xml:space="preserve"> A fine-tuned SmolVLA learned three steps no existing model could do (0/30 → 15/30; one step 0 → 8/10) while losing a full task it used to solve (7/10 → 1/10). The overall success rate only said "slightly worse".</w:t>
      </w:r>
    </w:p>
    <w:p>
      <w:pPr>
        <w:pStyle w:val="ListParagraph"/>
        <w:numPr>
          <w:ilvl w:val="0"/>
          <w:numId w:val="2"/>
        </w:numPr>
        <w:spacing w:after="60"/>
      </w:pPr>
      <w:r>
        <w:rPr>
          <w:b/>
          <w:bCs/>
        </w:rPr>
        <w:t xml:space="preserve">Failures needed stage-level diagnosis.</w:t>
      </w:r>
      <w:r>
        <w:t xml:space="preserve"> Splitting LIBERO's goal into its conditions showed that 24% of an end-to-end VLA's episodes completed part of the task and stalled, and that step-by-step execution failed at the handoff between steps (each step worked 50–100% alone and 0% right after the previous one).</w:t>
      </w:r>
    </w:p>
    <w:p>
      <w:pPr>
        <w:pStyle w:val="ListParagraph"/>
        <w:numPr>
          <w:ilvl w:val="0"/>
          <w:numId w:val="2"/>
        </w:numPr>
        <w:spacing w:after="60"/>
      </w:pPr>
      <w:r>
        <w:rPr>
          <w:b/>
          <w:bCs/>
        </w:rPr>
        <w:t xml:space="preserve">A configuration regression looked like a model regression.</w:t>
      </w:r>
      <w:r>
        <w:t xml:space="preserve"> A 160-step retry timeout tuned for one checkpoint cut off 7 of 8 successful attempts of another, whose step takes 170–190 control steps. Timing statistics per stage would have flagged this in seconds; it took hours.</w:t>
      </w:r>
    </w:p>
    <w:p>
      <w:pPr>
        <w:pStyle w:val="ListParagraph"/>
        <w:numPr>
          <w:ilvl w:val="0"/>
          <w:numId w:val="2"/>
        </w:numPr>
        <w:spacing w:after="60"/>
      </w:pPr>
      <w:r>
        <w:rPr>
          <w:b/>
          <w:bCs/>
        </w:rPr>
        <w:t xml:space="preserve">Small samples were easy to over-read.</w:t>
      </w:r>
      <w:r>
        <w:t xml:space="preserve"> With 10 episodes per task, one step went 5 → 2 → 5 out of 10 across checkpoints: noise, not learning. Every comparison needs a confidence statement.</w:t>
      </w:r>
    </w:p>
    <w:p>
      <w:pPr>
        <w:spacing w:after="120"/>
      </w:pPr>
      <w:r>
        <w:t xml:space="preserve">Each of these was solved with a hand-written logger, table or video script. Every robotics team re-builds the same things.</w:t>
      </w:r>
    </w:p>
    <w:p>
      <w:pPr>
        <w:pStyle w:val="Heading1"/>
        <w:spacing w:after="120" w:before="280"/>
      </w:pPr>
      <w:r>
        <w:t xml:space="preserve">3. Users and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shd w:fill="DCE6F1" w:color="auto" w:val="clear"/>
            <w:tcMar>
              <w:top w:type="dxa" w:w="60"/>
              <w:left w:type="dxa" w:w="100"/>
              <w:bottom w:type="dxa" w:w="60"/>
              <w:right w:type="dxa" w:w="100"/>
            </w:tcMar>
          </w:tcPr>
          <w:p>
            <w:r>
              <w:rPr>
                <w:b/>
                <w:bCs/>
                <w:sz w:val="20"/>
                <w:szCs w:val="20"/>
              </w:rPr>
              <w:t xml:space="preserve">User</w:t>
            </w:r>
          </w:p>
        </w:tc>
        <w:tc>
          <w:tcPr>
            <w:tcW w:type="dxa" w:w="4160"/>
            <w:shd w:fill="DCE6F1" w:color="auto" w:val="clear"/>
            <w:tcMar>
              <w:top w:type="dxa" w:w="60"/>
              <w:left w:type="dxa" w:w="100"/>
              <w:bottom w:type="dxa" w:w="60"/>
              <w:right w:type="dxa" w:w="100"/>
            </w:tcMar>
          </w:tcPr>
          <w:p>
            <w:r>
              <w:rPr>
                <w:b/>
                <w:bCs/>
                <w:sz w:val="20"/>
                <w:szCs w:val="20"/>
              </w:rPr>
              <w:t xml:space="preserve">Question they need answered</w:t>
            </w:r>
          </w:p>
        </w:tc>
        <w:tc>
          <w:tcPr>
            <w:tcW w:type="dxa" w:w="3000"/>
            <w:shd w:fill="DCE6F1" w:color="auto" w:val="clear"/>
            <w:tcMar>
              <w:top w:type="dxa" w:w="60"/>
              <w:left w:type="dxa" w:w="100"/>
              <w:bottom w:type="dxa" w:w="60"/>
              <w:right w:type="dxa" w:w="100"/>
            </w:tcMar>
          </w:tcPr>
          <w:p>
            <w:r>
              <w:rPr>
                <w:b/>
                <w:bCs/>
                <w:sz w:val="20"/>
                <w:szCs w:val="20"/>
              </w:rPr>
              <w:t xml:space="preserve">Today</w:t>
            </w:r>
          </w:p>
        </w:tc>
      </w:tr>
      <w:tr>
        <w:trPr>
          <w:tblHeader w:val="off"/>
        </w:trPr>
        <w:tc>
          <w:tcPr>
            <w:tcW w:type="dxa" w:w="2200"/>
            <w:tcMar>
              <w:top w:type="dxa" w:w="60"/>
              <w:left w:type="dxa" w:w="100"/>
              <w:bottom w:type="dxa" w:w="60"/>
              <w:right w:type="dxa" w:w="100"/>
            </w:tcMar>
          </w:tcPr>
          <w:p>
            <w:r>
              <w:rPr>
                <w:sz w:val="20"/>
                <w:szCs w:val="20"/>
              </w:rPr>
              <w:t xml:space="preserve">Policy / ML engineer</w:t>
            </w:r>
          </w:p>
        </w:tc>
        <w:tc>
          <w:tcPr>
            <w:tcW w:type="dxa" w:w="4160"/>
            <w:tcMar>
              <w:top w:type="dxa" w:w="60"/>
              <w:left w:type="dxa" w:w="100"/>
              <w:bottom w:type="dxa" w:w="60"/>
              <w:right w:type="dxa" w:w="100"/>
            </w:tcMar>
          </w:tcPr>
          <w:p>
            <w:r>
              <w:rPr>
                <w:sz w:val="20"/>
                <w:szCs w:val="20"/>
              </w:rPr>
              <w:t xml:space="preserve">Did my new checkpoint regress anywhere? Where does it fail?</w:t>
            </w:r>
          </w:p>
        </w:tc>
        <w:tc>
          <w:tcPr>
            <w:tcW w:type="dxa" w:w="3000"/>
            <w:tcMar>
              <w:top w:type="dxa" w:w="60"/>
              <w:left w:type="dxa" w:w="100"/>
              <w:bottom w:type="dxa" w:w="60"/>
              <w:right w:type="dxa" w:w="100"/>
            </w:tcMar>
          </w:tcPr>
          <w:p>
            <w:r>
              <w:rPr>
                <w:sz w:val="20"/>
                <w:szCs w:val="20"/>
              </w:rPr>
              <w:t xml:space="preserve">Success-rate tables, watching videos</w:t>
            </w:r>
          </w:p>
        </w:tc>
      </w:tr>
      <w:tr>
        <w:trPr>
          <w:tblHeader w:val="off"/>
        </w:trPr>
        <w:tc>
          <w:tcPr>
            <w:tcW w:type="dxa" w:w="2200"/>
            <w:tcMar>
              <w:top w:type="dxa" w:w="60"/>
              <w:left w:type="dxa" w:w="100"/>
              <w:bottom w:type="dxa" w:w="60"/>
              <w:right w:type="dxa" w:w="100"/>
            </w:tcMar>
          </w:tcPr>
          <w:p>
            <w:r>
              <w:rPr>
                <w:sz w:val="20"/>
                <w:szCs w:val="20"/>
              </w:rPr>
              <w:t xml:space="preserve">Robotics team lead</w:t>
            </w:r>
          </w:p>
        </w:tc>
        <w:tc>
          <w:tcPr>
            <w:tcW w:type="dxa" w:w="4160"/>
            <w:tcMar>
              <w:top w:type="dxa" w:w="60"/>
              <w:left w:type="dxa" w:w="100"/>
              <w:bottom w:type="dxa" w:w="60"/>
              <w:right w:type="dxa" w:w="100"/>
            </w:tcMar>
          </w:tcPr>
          <w:p>
            <w:r>
              <w:rPr>
                <w:sz w:val="20"/>
                <w:szCs w:val="20"/>
              </w:rPr>
              <w:t xml:space="preserve">Is this checkpoint safe to ship to the robot fleet?</w:t>
            </w:r>
          </w:p>
        </w:tc>
        <w:tc>
          <w:tcPr>
            <w:tcW w:type="dxa" w:w="3000"/>
            <w:tcMar>
              <w:top w:type="dxa" w:w="60"/>
              <w:left w:type="dxa" w:w="100"/>
              <w:bottom w:type="dxa" w:w="60"/>
              <w:right w:type="dxa" w:w="100"/>
            </w:tcMar>
          </w:tcPr>
          <w:p>
            <w:r>
              <w:rPr>
                <w:sz w:val="20"/>
                <w:szCs w:val="20"/>
              </w:rPr>
              <w:t xml:space="preserve">Gut feeling plus a few eval runs</w:t>
            </w:r>
          </w:p>
        </w:tc>
      </w:tr>
      <w:tr>
        <w:trPr>
          <w:tblHeader w:val="off"/>
        </w:trPr>
        <w:tc>
          <w:tcPr>
            <w:tcW w:type="dxa" w:w="2200"/>
            <w:tcMar>
              <w:top w:type="dxa" w:w="60"/>
              <w:left w:type="dxa" w:w="100"/>
              <w:bottom w:type="dxa" w:w="60"/>
              <w:right w:type="dxa" w:w="100"/>
            </w:tcMar>
          </w:tcPr>
          <w:p>
            <w:r>
              <w:rPr>
                <w:sz w:val="20"/>
                <w:szCs w:val="20"/>
              </w:rPr>
              <w:t xml:space="preserve">Researcher</w:t>
            </w:r>
          </w:p>
        </w:tc>
        <w:tc>
          <w:tcPr>
            <w:tcW w:type="dxa" w:w="4160"/>
            <w:tcMar>
              <w:top w:type="dxa" w:w="60"/>
              <w:left w:type="dxa" w:w="100"/>
              <w:bottom w:type="dxa" w:w="60"/>
              <w:right w:type="dxa" w:w="100"/>
            </w:tcMar>
          </w:tcPr>
          <w:p>
            <w:r>
              <w:rPr>
                <w:sz w:val="20"/>
                <w:szCs w:val="20"/>
              </w:rPr>
              <w:t xml:space="preserve">What does my method change, beyond the average?</w:t>
            </w:r>
          </w:p>
        </w:tc>
        <w:tc>
          <w:tcPr>
            <w:tcW w:type="dxa" w:w="3000"/>
            <w:tcMar>
              <w:top w:type="dxa" w:w="60"/>
              <w:left w:type="dxa" w:w="100"/>
              <w:bottom w:type="dxa" w:w="60"/>
              <w:right w:type="dxa" w:w="100"/>
            </w:tcMar>
          </w:tcPr>
          <w:p>
            <w:r>
              <w:rPr>
                <w:sz w:val="20"/>
                <w:szCs w:val="20"/>
              </w:rPr>
              <w:t xml:space="preserve">Ad-hoc plots per paper</w:t>
            </w:r>
          </w:p>
        </w:tc>
      </w:tr>
      <w:tr>
        <w:trPr>
          <w:tblHeader w:val="off"/>
        </w:trPr>
        <w:tc>
          <w:tcPr>
            <w:tcW w:type="dxa" w:w="2200"/>
            <w:tcMar>
              <w:top w:type="dxa" w:w="60"/>
              <w:left w:type="dxa" w:w="100"/>
              <w:bottom w:type="dxa" w:w="60"/>
              <w:right w:type="dxa" w:w="100"/>
            </w:tcMar>
          </w:tcPr>
          <w:p>
            <w:r>
              <w:rPr>
                <w:sz w:val="20"/>
                <w:szCs w:val="20"/>
              </w:rPr>
              <w:t xml:space="preserve">Harness / agent builder (e.g. Conductor)</w:t>
            </w:r>
          </w:p>
        </w:tc>
        <w:tc>
          <w:tcPr>
            <w:tcW w:type="dxa" w:w="4160"/>
            <w:tcMar>
              <w:top w:type="dxa" w:w="60"/>
              <w:left w:type="dxa" w:w="100"/>
              <w:bottom w:type="dxa" w:w="60"/>
              <w:right w:type="dxa" w:w="100"/>
            </w:tcMar>
          </w:tcPr>
          <w:p>
            <w:r>
              <w:rPr>
                <w:sz w:val="20"/>
                <w:szCs w:val="20"/>
              </w:rPr>
              <w:t xml:space="preserve">Which step fails, how long do steps take, which settings break?</w:t>
            </w:r>
          </w:p>
        </w:tc>
        <w:tc>
          <w:tcPr>
            <w:tcW w:type="dxa" w:w="3000"/>
            <w:tcMar>
              <w:top w:type="dxa" w:w="60"/>
              <w:left w:type="dxa" w:w="100"/>
              <w:bottom w:type="dxa" w:w="60"/>
              <w:right w:type="dxa" w:w="100"/>
            </w:tcMar>
          </w:tcPr>
          <w:p>
            <w:r>
              <w:rPr>
                <w:sz w:val="20"/>
                <w:szCs w:val="20"/>
              </w:rPr>
              <w:t xml:space="preserve">Custom logs and scripts</w:t>
            </w:r>
          </w:p>
        </w:tc>
      </w:tr>
    </w:tbl>
    <w:p>
      <w:pPr>
        <w:spacing w:after="80"/>
      </w:pPr>
    </w:p>
    <w:p>
      <w:pPr>
        <w:spacing w:after="120"/>
      </w:pPr>
      <w:r>
        <w:t xml:space="preserve">Primary use cases for the first version:</w:t>
      </w:r>
    </w:p>
    <w:p>
      <w:pPr>
        <w:pStyle w:val="ListParagraph"/>
        <w:numPr>
          <w:ilvl w:val="0"/>
          <w:numId w:val="3"/>
        </w:numPr>
        <w:spacing w:after="60"/>
      </w:pPr>
      <w:r>
        <w:t xml:space="preserve">Compare two checkpoints on the same evaluation and get a regression report.</w:t>
      </w:r>
    </w:p>
    <w:p>
      <w:pPr>
        <w:pStyle w:val="ListParagraph"/>
        <w:numPr>
          <w:ilvl w:val="0"/>
          <w:numId w:val="3"/>
        </w:numPr>
        <w:spacing w:after="60"/>
      </w:pPr>
      <w:r>
        <w:t xml:space="preserve">Break one checkpoint's failures down by stage and failure mode.</w:t>
      </w:r>
    </w:p>
    <w:p>
      <w:pPr>
        <w:pStyle w:val="ListParagraph"/>
        <w:numPr>
          <w:ilvl w:val="0"/>
          <w:numId w:val="3"/>
        </w:numPr>
        <w:spacing w:after="60"/>
      </w:pPr>
      <w:r>
        <w:t xml:space="preserve">Gate a training run in CI: fail if a new checkpoint regresses beyond noise.</w:t>
      </w:r>
    </w:p>
    <w:p>
      <w:pPr>
        <w:pStyle w:val="Heading1"/>
        <w:spacing w:after="120" w:before="280"/>
      </w:pPr>
      <w:r>
        <w:t xml:space="preserve">4. Goals and non-goals</w:t>
      </w:r>
    </w:p>
    <w:p>
      <w:pPr>
        <w:pStyle w:val="Heading2"/>
        <w:spacing w:after="100" w:before="200"/>
      </w:pPr>
      <w:r>
        <w:t xml:space="preserve">Goals (v0.x)</w:t>
      </w:r>
    </w:p>
    <w:p>
      <w:pPr>
        <w:pStyle w:val="ListParagraph"/>
        <w:numPr>
          <w:ilvl w:val="0"/>
          <w:numId w:val="2"/>
        </w:numPr>
        <w:spacing w:after="60"/>
      </w:pPr>
      <w:r>
        <w:t xml:space="preserve">Work from logs alone: no access to the policy, the robot or the simulator needed.</w:t>
      </w:r>
    </w:p>
    <w:p>
      <w:pPr>
        <w:pStyle w:val="ListParagraph"/>
        <w:numPr>
          <w:ilvl w:val="0"/>
          <w:numId w:val="2"/>
        </w:numPr>
        <w:spacing w:after="60"/>
      </w:pPr>
      <w:r>
        <w:t xml:space="preserve">First-class support for LeRobot evaluation output, plus a simple open log format anyone can write.</w:t>
      </w:r>
    </w:p>
    <w:p>
      <w:pPr>
        <w:pStyle w:val="ListParagraph"/>
        <w:numPr>
          <w:ilvl w:val="0"/>
          <w:numId w:val="2"/>
        </w:numPr>
        <w:spacing w:after="60"/>
      </w:pPr>
      <w:r>
        <w:t xml:space="preserve">Every claim of improvement or regression comes with a confidence level.</w:t>
      </w:r>
    </w:p>
    <w:p>
      <w:pPr>
        <w:pStyle w:val="ListParagraph"/>
        <w:numPr>
          <w:ilvl w:val="0"/>
          <w:numId w:val="2"/>
        </w:numPr>
        <w:spacing w:after="60"/>
      </w:pPr>
      <w:r>
        <w:t xml:space="preserve">Failure analysis at the stage level, not just success / failure.</w:t>
      </w:r>
    </w:p>
    <w:p>
      <w:pPr>
        <w:pStyle w:val="ListParagraph"/>
        <w:numPr>
          <w:ilvl w:val="0"/>
          <w:numId w:val="2"/>
        </w:numPr>
        <w:spacing w:after="60"/>
      </w:pPr>
      <w:r>
        <w:t xml:space="preserve">One self-contained HTML report, readable by someone who didn't run the evaluation.</w:t>
      </w:r>
    </w:p>
    <w:p>
      <w:pPr>
        <w:pStyle w:val="ListParagraph"/>
        <w:numPr>
          <w:ilvl w:val="0"/>
          <w:numId w:val="2"/>
        </w:numPr>
        <w:spacing w:after="60"/>
      </w:pPr>
      <w:r>
        <w:t xml:space="preserve">Runs on a laptop CPU; GPU or model calls are optional add-ons.</w:t>
      </w:r>
    </w:p>
    <w:p>
      <w:pPr>
        <w:pStyle w:val="Heading2"/>
        <w:spacing w:after="100" w:before="200"/>
      </w:pPr>
      <w:r>
        <w:t xml:space="preserve">Non-goals (for now)</w:t>
      </w:r>
    </w:p>
    <w:p>
      <w:pPr>
        <w:pStyle w:val="ListParagraph"/>
        <w:numPr>
          <w:ilvl w:val="0"/>
          <w:numId w:val="2"/>
        </w:numPr>
        <w:spacing w:after="60"/>
      </w:pPr>
      <w:r>
        <w:t xml:space="preserve">Running evaluations or serving policies (XPolicyLab, LeRobot and others do this).</w:t>
      </w:r>
    </w:p>
    <w:p>
      <w:pPr>
        <w:pStyle w:val="ListParagraph"/>
        <w:numPr>
          <w:ilvl w:val="0"/>
          <w:numId w:val="2"/>
        </w:numPr>
        <w:spacing w:after="60"/>
      </w:pPr>
      <w:r>
        <w:t xml:space="preserve">Training or fixing policies.</w:t>
      </w:r>
    </w:p>
    <w:p>
      <w:pPr>
        <w:pStyle w:val="ListParagraph"/>
        <w:numPr>
          <w:ilvl w:val="0"/>
          <w:numId w:val="2"/>
        </w:numPr>
        <w:spacing w:after="60"/>
      </w:pPr>
      <w:r>
        <w:t xml:space="preserve">Turning real-world failures into reproducible simulation scenes (real-to-sim): kept on the long-term roadmap because it is an open research problem.</w:t>
      </w:r>
    </w:p>
    <w:p>
      <w:pPr>
        <w:pStyle w:val="ListParagraph"/>
        <w:numPr>
          <w:ilvl w:val="0"/>
          <w:numId w:val="2"/>
        </w:numPr>
        <w:spacing w:after="60"/>
      </w:pPr>
      <w:r>
        <w:t xml:space="preserve">A hosted service. The first versions are a library and a CLI.</w:t>
      </w:r>
    </w:p>
    <w:p>
      <w:pPr>
        <w:pStyle w:val="Heading1"/>
        <w:spacing w:after="120" w:before="280"/>
      </w:pPr>
      <w:r>
        <w:t xml:space="preserve">5. Existing work and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3500"/>
      </w:tblGrid>
      <w:tr>
        <w:trPr>
          <w:tblHeader/>
        </w:trPr>
        <w:tc>
          <w:tcPr>
            <w:tcW w:type="dxa" w:w="2400"/>
            <w:shd w:fill="DCE6F1" w:color="auto" w:val="clear"/>
            <w:tcMar>
              <w:top w:type="dxa" w:w="60"/>
              <w:left w:type="dxa" w:w="100"/>
              <w:bottom w:type="dxa" w:w="60"/>
              <w:right w:type="dxa" w:w="100"/>
            </w:tcMar>
          </w:tcPr>
          <w:p>
            <w:r>
              <w:rPr>
                <w:b/>
                <w:bCs/>
                <w:sz w:val="20"/>
                <w:szCs w:val="20"/>
              </w:rPr>
              <w:t xml:space="preserve">Tool</w:t>
            </w:r>
          </w:p>
        </w:tc>
        <w:tc>
          <w:tcPr>
            <w:tcW w:type="dxa" w:w="3460"/>
            <w:shd w:fill="DCE6F1" w:color="auto" w:val="clear"/>
            <w:tcMar>
              <w:top w:type="dxa" w:w="60"/>
              <w:left w:type="dxa" w:w="100"/>
              <w:bottom w:type="dxa" w:w="60"/>
              <w:right w:type="dxa" w:w="100"/>
            </w:tcMar>
          </w:tcPr>
          <w:p>
            <w:r>
              <w:rPr>
                <w:b/>
                <w:bCs/>
                <w:sz w:val="20"/>
                <w:szCs w:val="20"/>
              </w:rPr>
              <w:t xml:space="preserve">What it does</w:t>
            </w:r>
          </w:p>
        </w:tc>
        <w:tc>
          <w:tcPr>
            <w:tcW w:type="dxa" w:w="3500"/>
            <w:shd w:fill="DCE6F1" w:color="auto" w:val="clear"/>
            <w:tcMar>
              <w:top w:type="dxa" w:w="60"/>
              <w:left w:type="dxa" w:w="100"/>
              <w:bottom w:type="dxa" w:w="60"/>
              <w:right w:type="dxa" w:w="100"/>
            </w:tcMar>
          </w:tcPr>
          <w:p>
            <w:r>
              <w:rPr>
                <w:b/>
                <w:bCs/>
                <w:sz w:val="20"/>
                <w:szCs w:val="20"/>
              </w:rPr>
              <w:t xml:space="preserve">What's missing for this use</w:t>
            </w:r>
          </w:p>
        </w:tc>
      </w:tr>
      <w:tr>
        <w:trPr>
          <w:tblHeader w:val="off"/>
        </w:trPr>
        <w:tc>
          <w:tcPr>
            <w:tcW w:type="dxa" w:w="2400"/>
            <w:tcMar>
              <w:top w:type="dxa" w:w="60"/>
              <w:left w:type="dxa" w:w="100"/>
              <w:bottom w:type="dxa" w:w="60"/>
              <w:right w:type="dxa" w:w="100"/>
            </w:tcMar>
          </w:tcPr>
          <w:p>
            <w:r>
              <w:rPr>
                <w:sz w:val="20"/>
                <w:szCs w:val="20"/>
              </w:rPr>
              <w:t xml:space="preserve">XPolicyLab (2026)</w:t>
            </w:r>
          </w:p>
        </w:tc>
        <w:tc>
          <w:tcPr>
            <w:tcW w:type="dxa" w:w="3460"/>
            <w:tcMar>
              <w:top w:type="dxa" w:w="60"/>
              <w:left w:type="dxa" w:w="100"/>
              <w:bottom w:type="dxa" w:w="60"/>
              <w:right w:type="dxa" w:w="100"/>
            </w:tcMar>
          </w:tcPr>
          <w:p>
            <w:r>
              <w:rPr>
                <w:sz w:val="20"/>
                <w:szCs w:val="20"/>
              </w:rPr>
              <w:t xml:space="preserve">Standard adapters so any policy runs in any environment</w:t>
            </w:r>
          </w:p>
        </w:tc>
        <w:tc>
          <w:tcPr>
            <w:tcW w:type="dxa" w:w="3500"/>
            <w:tcMar>
              <w:top w:type="dxa" w:w="60"/>
              <w:left w:type="dxa" w:w="100"/>
              <w:bottom w:type="dxa" w:w="60"/>
              <w:right w:type="dxa" w:w="100"/>
            </w:tcMar>
          </w:tcPr>
          <w:p>
            <w:r>
              <w:rPr>
                <w:sz w:val="20"/>
                <w:szCs w:val="20"/>
              </w:rPr>
              <w:t xml:space="preserve">About running evaluations, not analysing failures</w:t>
            </w:r>
          </w:p>
        </w:tc>
      </w:tr>
      <w:tr>
        <w:trPr>
          <w:tblHeader w:val="off"/>
        </w:trPr>
        <w:tc>
          <w:tcPr>
            <w:tcW w:type="dxa" w:w="2400"/>
            <w:tcMar>
              <w:top w:type="dxa" w:w="60"/>
              <w:left w:type="dxa" w:w="100"/>
              <w:bottom w:type="dxa" w:w="60"/>
              <w:right w:type="dxa" w:w="100"/>
            </w:tcMar>
          </w:tcPr>
          <w:p>
            <w:r>
              <w:rPr>
                <w:sz w:val="20"/>
                <w:szCs w:val="20"/>
              </w:rPr>
              <w:t xml:space="preserve">Rollproof</w:t>
            </w:r>
          </w:p>
        </w:tc>
        <w:tc>
          <w:tcPr>
            <w:tcW w:type="dxa" w:w="3460"/>
            <w:tcMar>
              <w:top w:type="dxa" w:w="60"/>
              <w:left w:type="dxa" w:w="100"/>
              <w:bottom w:type="dxa" w:w="60"/>
              <w:right w:type="dxa" w:w="100"/>
            </w:tcMar>
          </w:tcPr>
          <w:p>
            <w:r>
              <w:rPr>
                <w:sz w:val="20"/>
                <w:szCs w:val="20"/>
              </w:rPr>
              <w:t xml:space="preserve">Statistically sound A/B verdicts from logs, with label-noise handling</w:t>
            </w:r>
          </w:p>
        </w:tc>
        <w:tc>
          <w:tcPr>
            <w:tcW w:type="dxa" w:w="3500"/>
            <w:tcMar>
              <w:top w:type="dxa" w:w="60"/>
              <w:left w:type="dxa" w:w="100"/>
              <w:bottom w:type="dxa" w:w="60"/>
              <w:right w:type="dxa" w:w="100"/>
            </w:tcMar>
          </w:tcPr>
          <w:p>
            <w:r>
              <w:rPr>
                <w:sz w:val="20"/>
                <w:szCs w:val="20"/>
              </w:rPr>
              <w:t xml:space="preserve">Says whether B beats A, not which behaviour changed</w:t>
            </w:r>
          </w:p>
        </w:tc>
      </w:tr>
      <w:tr>
        <w:trPr>
          <w:tblHeader w:val="off"/>
        </w:trPr>
        <w:tc>
          <w:tcPr>
            <w:tcW w:type="dxa" w:w="2400"/>
            <w:tcMar>
              <w:top w:type="dxa" w:w="60"/>
              <w:left w:type="dxa" w:w="100"/>
              <w:bottom w:type="dxa" w:w="60"/>
              <w:right w:type="dxa" w:w="100"/>
            </w:tcMar>
          </w:tcPr>
          <w:p>
            <w:r>
              <w:rPr>
                <w:sz w:val="20"/>
                <w:szCs w:val="20"/>
              </w:rPr>
              <w:t xml:space="preserve">TRI / Cornell evaluation harness</w:t>
            </w:r>
          </w:p>
        </w:tc>
        <w:tc>
          <w:tcPr>
            <w:tcW w:type="dxa" w:w="3460"/>
            <w:tcMar>
              <w:top w:type="dxa" w:w="60"/>
              <w:left w:type="dxa" w:w="100"/>
              <w:bottom w:type="dxa" w:w="60"/>
              <w:right w:type="dxa" w:w="100"/>
            </w:tcMar>
          </w:tcPr>
          <w:p>
            <w:r>
              <w:rPr>
                <w:sz w:val="20"/>
                <w:szCs w:val="20"/>
              </w:rPr>
              <w:t xml:space="preserve">Bayesian success rates, smoothness, safety constraints</w:t>
            </w:r>
          </w:p>
        </w:tc>
        <w:tc>
          <w:tcPr>
            <w:tcW w:type="dxa" w:w="3500"/>
            <w:tcMar>
              <w:top w:type="dxa" w:w="60"/>
              <w:left w:type="dxa" w:w="100"/>
              <w:bottom w:type="dxa" w:w="60"/>
              <w:right w:type="dxa" w:w="100"/>
            </w:tcMar>
          </w:tcPr>
          <w:p>
            <w:r>
              <w:rPr>
                <w:sz w:val="20"/>
                <w:szCs w:val="20"/>
              </w:rPr>
              <w:t xml:space="preserve">Scoring, not failure diagnosis or checkpoint diffs</w:t>
            </w:r>
          </w:p>
        </w:tc>
      </w:tr>
      <w:tr>
        <w:trPr>
          <w:tblHeader w:val="off"/>
        </w:trPr>
        <w:tc>
          <w:tcPr>
            <w:tcW w:type="dxa" w:w="2400"/>
            <w:tcMar>
              <w:top w:type="dxa" w:w="60"/>
              <w:left w:type="dxa" w:w="100"/>
              <w:bottom w:type="dxa" w:w="60"/>
              <w:right w:type="dxa" w:w="100"/>
            </w:tcMar>
          </w:tcPr>
          <w:p>
            <w:r>
              <w:rPr>
                <w:sz w:val="20"/>
                <w:szCs w:val="20"/>
              </w:rPr>
              <w:t xml:space="preserve">Failure-taxonomy research (MLLM clustering of failure logs)</w:t>
            </w:r>
          </w:p>
        </w:tc>
        <w:tc>
          <w:tcPr>
            <w:tcW w:type="dxa" w:w="3460"/>
            <w:tcMar>
              <w:top w:type="dxa" w:w="60"/>
              <w:left w:type="dxa" w:w="100"/>
              <w:bottom w:type="dxa" w:w="60"/>
              <w:right w:type="dxa" w:w="100"/>
            </w:tcMar>
          </w:tcPr>
          <w:p>
            <w:r>
              <w:rPr>
                <w:sz w:val="20"/>
                <w:szCs w:val="20"/>
              </w:rPr>
              <w:t xml:space="preserve">Discovers failure categories from videos</w:t>
            </w:r>
          </w:p>
        </w:tc>
        <w:tc>
          <w:tcPr>
            <w:tcW w:type="dxa" w:w="3500"/>
            <w:tcMar>
              <w:top w:type="dxa" w:w="60"/>
              <w:left w:type="dxa" w:w="100"/>
              <w:bottom w:type="dxa" w:w="60"/>
              <w:right w:type="dxa" w:w="100"/>
            </w:tcMar>
          </w:tcPr>
          <w:p>
            <w:r>
              <w:rPr>
                <w:sz w:val="20"/>
                <w:szCs w:val="20"/>
              </w:rPr>
              <w:t xml:space="preserve">Research code, not a pluggable tool</w:t>
            </w:r>
          </w:p>
        </w:tc>
      </w:tr>
      <w:tr>
        <w:trPr>
          <w:tblHeader w:val="off"/>
        </w:trPr>
        <w:tc>
          <w:tcPr>
            <w:tcW w:type="dxa" w:w="2400"/>
            <w:tcMar>
              <w:top w:type="dxa" w:w="60"/>
              <w:left w:type="dxa" w:w="100"/>
              <w:bottom w:type="dxa" w:w="60"/>
              <w:right w:type="dxa" w:w="100"/>
            </w:tcMar>
          </w:tcPr>
          <w:p>
            <w:r>
              <w:rPr>
                <w:sz w:val="20"/>
                <w:szCs w:val="20"/>
              </w:rPr>
              <w:t xml:space="preserve">Runway Offline Policy Evaluation</w:t>
            </w:r>
          </w:p>
        </w:tc>
        <w:tc>
          <w:tcPr>
            <w:tcW w:type="dxa" w:w="3460"/>
            <w:tcMar>
              <w:top w:type="dxa" w:w="60"/>
              <w:left w:type="dxa" w:w="100"/>
              <w:bottom w:type="dxa" w:w="60"/>
              <w:right w:type="dxa" w:w="100"/>
            </w:tcMar>
          </w:tcPr>
          <w:p>
            <w:r>
              <w:rPr>
                <w:sz w:val="20"/>
                <w:szCs w:val="20"/>
              </w:rPr>
              <w:t xml:space="preserve">Commercial policy evaluation</w:t>
            </w:r>
          </w:p>
        </w:tc>
        <w:tc>
          <w:tcPr>
            <w:tcW w:type="dxa" w:w="3500"/>
            <w:tcMar>
              <w:top w:type="dxa" w:w="60"/>
              <w:left w:type="dxa" w:w="100"/>
              <w:bottom w:type="dxa" w:w="60"/>
              <w:right w:type="dxa" w:w="100"/>
            </w:tcMar>
          </w:tcPr>
          <w:p>
            <w:r>
              <w:rPr>
                <w:sz w:val="20"/>
                <w:szCs w:val="20"/>
              </w:rPr>
              <w:t xml:space="preserve">Closed and proprietary</w:t>
            </w:r>
          </w:p>
        </w:tc>
      </w:tr>
      <w:tr>
        <w:trPr>
          <w:tblHeader w:val="off"/>
        </w:trPr>
        <w:tc>
          <w:tcPr>
            <w:tcW w:type="dxa" w:w="2400"/>
            <w:tcMar>
              <w:top w:type="dxa" w:w="60"/>
              <w:left w:type="dxa" w:w="100"/>
              <w:bottom w:type="dxa" w:w="60"/>
              <w:right w:type="dxa" w:w="100"/>
            </w:tcMar>
          </w:tcPr>
          <w:p>
            <w:r>
              <w:rPr>
                <w:sz w:val="20"/>
                <w:szCs w:val="20"/>
              </w:rPr>
              <w:t xml:space="preserve">LeRobot lerobot-eval</w:t>
            </w:r>
          </w:p>
        </w:tc>
        <w:tc>
          <w:tcPr>
            <w:tcW w:type="dxa" w:w="3460"/>
            <w:tcMar>
              <w:top w:type="dxa" w:w="60"/>
              <w:left w:type="dxa" w:w="100"/>
              <w:bottom w:type="dxa" w:w="60"/>
              <w:right w:type="dxa" w:w="100"/>
            </w:tcMar>
          </w:tcPr>
          <w:p>
            <w:r>
              <w:rPr>
                <w:sz w:val="20"/>
                <w:szCs w:val="20"/>
              </w:rPr>
              <w:t xml:space="preserve">Success rate, episode videos</w:t>
            </w:r>
          </w:p>
        </w:tc>
        <w:tc>
          <w:tcPr>
            <w:tcW w:type="dxa" w:w="3500"/>
            <w:tcMar>
              <w:top w:type="dxa" w:w="60"/>
              <w:left w:type="dxa" w:w="100"/>
              <w:bottom w:type="dxa" w:w="60"/>
              <w:right w:type="dxa" w:w="100"/>
            </w:tcMar>
          </w:tcPr>
          <w:p>
            <w:r>
              <w:rPr>
                <w:sz w:val="20"/>
                <w:szCs w:val="20"/>
              </w:rPr>
              <w:t xml:space="preserve">No stage breakdown, no checkpoint diff, no statistics</w:t>
            </w:r>
          </w:p>
        </w:tc>
      </w:tr>
    </w:tbl>
    <w:p>
      <w:pPr>
        <w:spacing w:after="80"/>
      </w:pPr>
    </w:p>
    <w:p>
      <w:pPr>
        <w:spacing w:after="120"/>
      </w:pPr>
      <w:r>
        <w:rPr>
          <w:b/>
          <w:bCs/>
        </w:rPr>
        <w:t xml:space="preserve">The gap:</w:t>
      </w:r>
      <w:r>
        <w:t xml:space="preserve"> an open-source tool you point at two evaluation runs that tells you which behaviours improved or regressed, why failures happen, and how sure it is, with the videos to check. policy-diff should integrate with the tools above (e.g. use Rollproof-style tests, read XPolicyLab or LeRobot outputs) rather than compete with them.</w:t>
      </w:r>
    </w:p>
    <w:p>
      <w:pPr>
        <w:pStyle w:val="Heading1"/>
        <w:spacing w:after="120" w:before="280"/>
      </w:pPr>
      <w:r>
        <w:t xml:space="preserve">6. Product overview</w:t>
      </w:r>
    </w:p>
    <w:p>
      <w:pPr>
        <w:pStyle w:val="Heading2"/>
        <w:spacing w:after="100" w:before="200"/>
      </w:pPr>
      <w:r>
        <w:t xml:space="preserve">6.1 Inputs</w:t>
      </w:r>
    </w:p>
    <w:p>
      <w:pPr>
        <w:pStyle w:val="ListParagraph"/>
        <w:numPr>
          <w:ilvl w:val="0"/>
          <w:numId w:val="2"/>
        </w:numPr>
        <w:spacing w:after="60"/>
      </w:pPr>
      <w:r>
        <w:rPr>
          <w:b/>
          <w:bCs/>
        </w:rPr>
        <w:t xml:space="preserve">Runs:</w:t>
      </w:r>
      <w:r>
        <w:t xml:space="preserve"> one or more evaluation runs, each a set of episodes from one checkpoint on one benchmark.</w:t>
      </w:r>
    </w:p>
    <w:p>
      <w:pPr>
        <w:pStyle w:val="ListParagraph"/>
        <w:numPr>
          <w:ilvl w:val="0"/>
          <w:numId w:val="2"/>
        </w:numPr>
        <w:spacing w:after="60"/>
      </w:pPr>
      <w:r>
        <w:rPr>
          <w:b/>
          <w:bCs/>
        </w:rPr>
        <w:t xml:space="preserve">Per episode:</w:t>
      </w:r>
      <w:r>
        <w:t xml:space="preserve"> task, seed / initial-state id, success, length, and optionally: stage signals (goal conditions with the step they first held and whether they held at the end), harness events (step switches, recoveries, retries), and a video.</w:t>
      </w:r>
    </w:p>
    <w:p>
      <w:pPr>
        <w:pStyle w:val="ListParagraph"/>
        <w:numPr>
          <w:ilvl w:val="0"/>
          <w:numId w:val="2"/>
        </w:numPr>
        <w:spacing w:after="60"/>
      </w:pPr>
      <w:r>
        <w:rPr>
          <w:b/>
          <w:bCs/>
        </w:rPr>
        <w:t xml:space="preserve">Pairing key:</w:t>
      </w:r>
      <w:r>
        <w:t xml:space="preserve"> episodes with the same task and seed / initial state are paired across runs, which makes comparisons far more sensitive than comparing two averages.</w:t>
      </w:r>
    </w:p>
    <w:p>
      <w:pPr>
        <w:pStyle w:val="Heading2"/>
        <w:spacing w:after="100" w:before="200"/>
      </w:pPr>
      <w:r>
        <w:t xml:space="preserve">6.2 Outputs</w:t>
      </w:r>
    </w:p>
    <w:p>
      <w:pPr>
        <w:pStyle w:val="ListParagraph"/>
        <w:numPr>
          <w:ilvl w:val="0"/>
          <w:numId w:val="2"/>
        </w:numPr>
        <w:spacing w:after="60"/>
      </w:pPr>
      <w:r>
        <w:t xml:space="preserve">An HTML report (section 9), a machine-readable JSON summary, and an exit code for CI.</w:t>
      </w:r>
    </w:p>
    <w:p>
      <w:pPr>
        <w:pStyle w:val="Heading1"/>
        <w:spacing w:after="120" w:before="280"/>
      </w:pPr>
      <w:r>
        <w:t xml:space="preserve">7. Log format</w:t>
      </w:r>
    </w:p>
    <w:p>
      <w:pPr>
        <w:spacing w:after="120"/>
      </w:pPr>
      <w:r>
        <w:t xml:space="preserve">One JSON object per episode, one file per run (JSON Lines), plus a small run header. Everything except the identity fields and success is optional, so teams can start minimal and add signals over time.</w:t>
      </w:r>
    </w:p>
    <w:p>
      <w:pPr>
        <w:shd w:fill="F2F4F7" w:color="auto" w:val="clear"/>
        <w:spacing w:after="0"/>
      </w:pPr>
      <w:r>
        <w:rPr>
          <w:rFonts w:ascii="Consolas" w:cs="Consolas" w:eastAsia="Consolas" w:hAnsi="Consolas"/>
          <w:sz w:val="18"/>
          <w:szCs w:val="18"/>
        </w:rPr>
        <w:t xml:space="preserve">// run.json</w:t>
      </w:r>
    </w:p>
    <w:p>
      <w:pPr>
        <w:shd w:fill="F2F4F7" w:color="auto" w:val="clear"/>
        <w:spacing w:after="0"/>
      </w:pPr>
      <w:r>
        <w:rPr>
          <w:rFonts w:ascii="Consolas" w:cs="Consolas" w:eastAsia="Consolas" w:hAnsi="Consolas"/>
          <w:sz w:val="18"/>
          <w:szCs w:val="18"/>
        </w:rPr>
        <w:t xml:space="preserve">{ "run_id": "smolvla_libero@seed1000", "policy": "lerobot/smolvla_libero",</w:t>
      </w:r>
    </w:p>
    <w:p>
      <w:pPr>
        <w:shd w:fill="F2F4F7" w:color="auto" w:val="clear"/>
        <w:spacing w:after="0"/>
      </w:pPr>
      <w:r>
        <w:rPr>
          <w:rFonts w:ascii="Consolas" w:cs="Consolas" w:eastAsia="Consolas" w:hAnsi="Consolas"/>
          <w:sz w:val="18"/>
          <w:szCs w:val="18"/>
        </w:rPr>
        <w:t xml:space="preserve">  "benchmark": "libero_10", "settings": {"n_action_steps": 50}, "created": "2026-10-14" }</w:t>
      </w:r>
    </w:p>
    <w:p>
      <w:pPr>
        <w:shd w:fill="F2F4F7" w:color="auto" w:val="clear"/>
        <w:spacing w:after="0"/>
      </w:pPr>
      <w:r>
        <w:rPr>
          <w:rFonts w:ascii="Consolas" w:cs="Consolas" w:eastAsia="Consolas" w:hAnsi="Consolas"/>
          <w:sz w:val="18"/>
          <w:szCs w:val="18"/>
        </w:rPr>
        <w:t xml:space="preserve"> </w:t>
      </w:r>
    </w:p>
    <w:p>
      <w:pPr>
        <w:shd w:fill="F2F4F7" w:color="auto" w:val="clear"/>
        <w:spacing w:after="0"/>
      </w:pPr>
      <w:r>
        <w:rPr>
          <w:rFonts w:ascii="Consolas" w:cs="Consolas" w:eastAsia="Consolas" w:hAnsi="Consolas"/>
          <w:sz w:val="18"/>
          <w:szCs w:val="18"/>
        </w:rPr>
        <w:t xml:space="preserve">// episodes.jsonl (one line per episode)</w:t>
      </w:r>
    </w:p>
    <w:p>
      <w:pPr>
        <w:shd w:fill="F2F4F7" w:color="auto" w:val="clear"/>
        <w:spacing w:after="0"/>
      </w:pPr>
      <w:r>
        <w:rPr>
          <w:rFonts w:ascii="Consolas" w:cs="Consolas" w:eastAsia="Consolas" w:hAnsi="Consolas"/>
          <w:sz w:val="18"/>
          <w:szCs w:val="18"/>
        </w:rPr>
        <w:t xml:space="preserve">{ "task": "libero_10/2", "init": 7, "seed": 1007, "success": false, "length": 520,</w:t>
      </w:r>
    </w:p>
    <w:p>
      <w:pPr>
        <w:shd w:fill="F2F4F7" w:color="auto" w:val="clear"/>
        <w:spacing w:after="0"/>
      </w:pPr>
      <w:r>
        <w:rPr>
          <w:rFonts w:ascii="Consolas" w:cs="Consolas" w:eastAsia="Consolas" w:hAnsi="Consolas"/>
          <w:sz w:val="18"/>
          <w:szCs w:val="18"/>
        </w:rPr>
        <w:t xml:space="preserve">  "stages": [ {"name": "turnon flat_stove_1", "first_true": 82, "final": true},</w:t>
      </w:r>
    </w:p>
    <w:p>
      <w:pPr>
        <w:shd w:fill="F2F4F7" w:color="auto" w:val="clear"/>
        <w:spacing w:after="0"/>
      </w:pPr>
      <w:r>
        <w:rPr>
          <w:rFonts w:ascii="Consolas" w:cs="Consolas" w:eastAsia="Consolas" w:hAnsi="Consolas"/>
          <w:sz w:val="18"/>
          <w:szCs w:val="18"/>
        </w:rPr>
        <w:t xml:space="preserve">              {"name": "on moka_pot_1 flat_stove_1_cook_region", "first_true": null, "final": false} ],</w:t>
      </w:r>
    </w:p>
    <w:p>
      <w:pPr>
        <w:shd w:fill="F2F4F7" w:color="auto" w:val="clear"/>
        <w:spacing w:after="0"/>
      </w:pPr>
      <w:r>
        <w:rPr>
          <w:rFonts w:ascii="Consolas" w:cs="Consolas" w:eastAsia="Consolas" w:hAnsi="Consolas"/>
          <w:sz w:val="18"/>
          <w:szCs w:val="18"/>
        </w:rPr>
        <w:t xml:space="preserve">  "events": [ [82, "step 0 done"], [116, "recovered in 34 steps"], [276, "step 1 timed out"] ],</w:t>
      </w:r>
    </w:p>
    <w:p>
      <w:pPr>
        <w:shd w:fill="F2F4F7" w:color="auto" w:val="clear"/>
        <w:spacing w:after="160"/>
      </w:pPr>
      <w:r>
        <w:rPr>
          <w:rFonts w:ascii="Consolas" w:cs="Consolas" w:eastAsia="Consolas" w:hAnsi="Consolas"/>
          <w:sz w:val="18"/>
          <w:szCs w:val="18"/>
        </w:rPr>
        <w:t xml:space="preserve">  "video": "videos/libero_10_2/episode_7.mp4" }</w:t>
      </w:r>
    </w:p>
    <w:p>
      <w:pPr>
        <w:spacing w:after="120"/>
      </w:pPr>
      <w:r>
        <w:rPr>
          <w:b/>
          <w:bCs/>
        </w:rPr>
        <w:t xml:space="preserve">Adapters</w:t>
      </w:r>
      <w:r>
        <w:t xml:space="preserve"> convert existing outputs into this format. First adapters: LeRobot </w:t>
      </w:r>
      <w:r>
        <w:rPr>
          <w:rFonts w:ascii="Consolas" w:cs="Consolas" w:eastAsia="Consolas" w:hAnsi="Consolas"/>
          <w:sz w:val="19"/>
          <w:szCs w:val="19"/>
        </w:rPr>
        <w:t xml:space="preserve">lerobot-eval</w:t>
      </w:r>
      <w:r>
        <w:t xml:space="preserve"> (eval_info.json + videos), the LIBERO goal-condition logger from Conductor (</w:t>
      </w:r>
      <w:r>
        <w:rPr>
          <w:rFonts w:ascii="Consolas" w:cs="Consolas" w:eastAsia="Consolas" w:hAnsi="Consolas"/>
          <w:sz w:val="19"/>
          <w:szCs w:val="19"/>
        </w:rPr>
        <w:t xml:space="preserve">eval_with_subgoals.py</w:t>
      </w:r>
      <w:r>
        <w:t xml:space="preserve">), and Conductor harness logs. A generic CSV adapter covers teams with their own logging.</w:t>
      </w:r>
    </w:p>
    <w:p>
      <w:pPr>
        <w:pStyle w:val="Heading1"/>
        <w:spacing w:after="120" w:before="280"/>
      </w:pPr>
      <w:r>
        <w:t xml:space="preserve">8. Analyses</w:t>
      </w:r>
    </w:p>
    <w:p>
      <w:pPr>
        <w:pStyle w:val="Heading2"/>
        <w:spacing w:after="100" w:before="200"/>
      </w:pPr>
      <w:r>
        <w:t xml:space="preserve">8.1 Success with confidence</w:t>
      </w:r>
    </w:p>
    <w:p>
      <w:pPr>
        <w:pStyle w:val="ListParagraph"/>
        <w:numPr>
          <w:ilvl w:val="0"/>
          <w:numId w:val="2"/>
        </w:numPr>
        <w:spacing w:after="60"/>
      </w:pPr>
      <w:r>
        <w:t xml:space="preserve">Per task: success rate with a Wilson or Beta-posterior interval.</w:t>
      </w:r>
    </w:p>
    <w:p>
      <w:pPr>
        <w:pStyle w:val="ListParagraph"/>
        <w:numPr>
          <w:ilvl w:val="0"/>
          <w:numId w:val="2"/>
        </w:numPr>
        <w:spacing w:after="60"/>
      </w:pPr>
      <w:r>
        <w:t xml:space="preserve">Between two runs: paired tests on matched episodes (McNemar / exact) where pairing exists, otherwise an exact two-proportion test; Bayesian probability that B is better than A.</w:t>
      </w:r>
    </w:p>
    <w:p>
      <w:pPr>
        <w:pStyle w:val="ListParagraph"/>
        <w:numPr>
          <w:ilvl w:val="0"/>
          <w:numId w:val="2"/>
        </w:numPr>
        <w:spacing w:after="60"/>
      </w:pPr>
      <w:r>
        <w:t xml:space="preserve">Multiple comparisons: many tasks are compared at once, so flags use a false-discovery-rate correction. Each change is labelled </w:t>
      </w:r>
      <w:r>
        <w:rPr>
          <w:b/>
          <w:bCs/>
        </w:rPr>
        <w:t xml:space="preserve">likely real</w:t>
      </w:r>
      <w:r>
        <w:t xml:space="preserve">, </w:t>
      </w:r>
      <w:r>
        <w:rPr>
          <w:b/>
          <w:bCs/>
        </w:rPr>
        <w:t xml:space="preserve">possible</w:t>
      </w:r>
      <w:r>
        <w:t xml:space="preserve"> or </w:t>
      </w:r>
      <w:r>
        <w:rPr>
          <w:b/>
          <w:bCs/>
        </w:rPr>
        <w:t xml:space="preserve">noise</w:t>
      </w:r>
      <w:r>
        <w:t xml:space="preserve">.</w:t>
      </w:r>
    </w:p>
    <w:p>
      <w:pPr>
        <w:pStyle w:val="Heading2"/>
        <w:spacing w:after="100" w:before="200"/>
      </w:pPr>
      <w:r>
        <w:t xml:space="preserve">8.2 Stage breakdown</w:t>
      </w:r>
    </w:p>
    <w:p>
      <w:pPr>
        <w:pStyle w:val="ListParagraph"/>
        <w:numPr>
          <w:ilvl w:val="0"/>
          <w:numId w:val="2"/>
        </w:numPr>
        <w:spacing w:after="60"/>
      </w:pPr>
      <w:r>
        <w:t xml:space="preserve">Every failed episode is classified by what it achieved: </w:t>
      </w:r>
      <w:r>
        <w:rPr>
          <w:b/>
          <w:bCs/>
        </w:rPr>
        <w:t xml:space="preserve">none</w:t>
      </w:r>
      <w:r>
        <w:t xml:space="preserve"> (no stage reached), </w:t>
      </w:r>
      <w:r>
        <w:rPr>
          <w:b/>
          <w:bCs/>
        </w:rPr>
        <w:t xml:space="preserve">partial</w:t>
      </w:r>
      <w:r>
        <w:t xml:space="preserve"> (some stages held at the end), </w:t>
      </w:r>
      <w:r>
        <w:rPr>
          <w:b/>
          <w:bCs/>
        </w:rPr>
        <w:t xml:space="preserve">undone</w:t>
      </w:r>
      <w:r>
        <w:t xml:space="preserve"> (a stage held, then was lost), or a timeout / budget failure when harness events are present.</w:t>
      </w:r>
    </w:p>
    <w:p>
      <w:pPr>
        <w:pStyle w:val="ListParagraph"/>
        <w:numPr>
          <w:ilvl w:val="0"/>
          <w:numId w:val="2"/>
        </w:numPr>
        <w:spacing w:after="60"/>
      </w:pPr>
      <w:r>
        <w:t xml:space="preserve">Per stage: reach rate, completion rate, and where in the episode it happens.</w:t>
      </w:r>
    </w:p>
    <w:p>
      <w:pPr>
        <w:pStyle w:val="Heading2"/>
        <w:spacing w:after="100" w:before="200"/>
      </w:pPr>
      <w:r>
        <w:t xml:space="preserve">8.3 Failure clustering</w:t>
      </w:r>
    </w:p>
    <w:p>
      <w:pPr>
        <w:pStyle w:val="ListParagraph"/>
        <w:numPr>
          <w:ilvl w:val="0"/>
          <w:numId w:val="2"/>
        </w:numPr>
        <w:spacing w:after="60"/>
      </w:pPr>
      <w:r>
        <w:rPr>
          <w:b/>
          <w:bCs/>
        </w:rPr>
        <w:t xml:space="preserve">Tier 1 (rules, default):</w:t>
      </w:r>
      <w:r>
        <w:t xml:space="preserve"> a failure signature from the stage outcomes and events, e.g. "step 1 done, step 2 never started", "stage lost after the next step started", "timed out at the retry limit". Cheap, deterministic, explainable, and in our experience it explains most simulation failures.</w:t>
      </w:r>
    </w:p>
    <w:p>
      <w:pPr>
        <w:pStyle w:val="ListParagraph"/>
        <w:numPr>
          <w:ilvl w:val="0"/>
          <w:numId w:val="2"/>
        </w:numPr>
        <w:spacing w:after="60"/>
      </w:pPr>
      <w:r>
        <w:rPr>
          <w:b/>
          <w:bCs/>
        </w:rPr>
        <w:t xml:space="preserve">Tier 2 (optional, for real-world logs without stage signals):</w:t>
      </w:r>
      <w:r>
        <w:t xml:space="preserve"> caption failure videos with a VLM, embed the captions, and cluster them (following the failure-taxonomy literature). Shown with example videos per cluster and an explicit warning that captions can be wrong.</w:t>
      </w:r>
    </w:p>
    <w:p>
      <w:pPr>
        <w:pStyle w:val="Heading2"/>
        <w:spacing w:after="100" w:before="200"/>
      </w:pPr>
      <w:r>
        <w:t xml:space="preserve">8.4 Timing</w:t>
      </w:r>
    </w:p>
    <w:p>
      <w:pPr>
        <w:pStyle w:val="ListParagraph"/>
        <w:numPr>
          <w:ilvl w:val="0"/>
          <w:numId w:val="2"/>
        </w:numPr>
        <w:spacing w:after="60"/>
      </w:pPr>
      <w:r>
        <w:t xml:space="preserve">Distribution of time-to-complete per stage, per run, and how it shifted between runs (e.g. "step 1 is 30% slower in B; 29% of its successes take longer than 160 steps"). This is the analysis that would have caught the retry-timeout regression above, and it gives harnesses the numbers to calibrate timeouts per model.</w:t>
      </w:r>
    </w:p>
    <w:p>
      <w:pPr>
        <w:pStyle w:val="Heading2"/>
        <w:spacing w:after="100" w:before="200"/>
      </w:pPr>
      <w:r>
        <w:t xml:space="preserve">8.5 Paired episode diffs</w:t>
      </w:r>
    </w:p>
    <w:p>
      <w:pPr>
        <w:pStyle w:val="ListParagraph"/>
        <w:numPr>
          <w:ilvl w:val="0"/>
          <w:numId w:val="2"/>
        </w:numPr>
        <w:spacing w:after="60"/>
      </w:pPr>
      <w:r>
        <w:t xml:space="preserve">For every task, the episodes that flipped between runs (success → failure and back), ranked by how unexpected the flip is, each with both videos side by side.</w:t>
      </w:r>
    </w:p>
    <w:p>
      <w:pPr>
        <w:pStyle w:val="Heading1"/>
        <w:spacing w:after="120" w:before="280"/>
      </w:pPr>
      <w:r>
        <w:t xml:space="preserve">9. The report</w:t>
      </w:r>
    </w:p>
    <w:p>
      <w:pPr>
        <w:pStyle w:val="ListParagraph"/>
        <w:numPr>
          <w:ilvl w:val="0"/>
          <w:numId w:val="4"/>
        </w:numPr>
        <w:spacing w:after="60"/>
      </w:pPr>
      <w:r>
        <w:rPr>
          <w:b/>
          <w:bCs/>
        </w:rPr>
        <w:t xml:space="preserve">Headline:</w:t>
      </w:r>
      <w:r>
        <w:t xml:space="preserve"> overall change with interval; counts of tasks that likely improved, likely regressed, unchanged.</w:t>
      </w:r>
    </w:p>
    <w:p>
      <w:pPr>
        <w:pStyle w:val="ListParagraph"/>
        <w:numPr>
          <w:ilvl w:val="0"/>
          <w:numId w:val="4"/>
        </w:numPr>
        <w:spacing w:after="60"/>
      </w:pPr>
      <w:r>
        <w:rPr>
          <w:b/>
          <w:bCs/>
        </w:rPr>
        <w:t xml:space="preserve">Regressions first:</w:t>
      </w:r>
      <w:r>
        <w:t xml:space="preserve"> each likely regression with its stage breakdown, failure signature, timing shift and side-by-side videos of flipped episodes.</w:t>
      </w:r>
    </w:p>
    <w:p>
      <w:pPr>
        <w:pStyle w:val="ListParagraph"/>
        <w:numPr>
          <w:ilvl w:val="0"/>
          <w:numId w:val="4"/>
        </w:numPr>
        <w:spacing w:after="60"/>
      </w:pPr>
      <w:r>
        <w:rPr>
          <w:b/>
          <w:bCs/>
        </w:rPr>
        <w:t xml:space="preserve">Improvements:</w:t>
      </w:r>
      <w:r>
        <w:t xml:space="preserve"> the same, for gains.</w:t>
      </w:r>
    </w:p>
    <w:p>
      <w:pPr>
        <w:pStyle w:val="ListParagraph"/>
        <w:numPr>
          <w:ilvl w:val="0"/>
          <w:numId w:val="4"/>
        </w:numPr>
        <w:spacing w:after="60"/>
      </w:pPr>
      <w:r>
        <w:rPr>
          <w:b/>
          <w:bCs/>
        </w:rPr>
        <w:t xml:space="preserve">Per-task table:</w:t>
      </w:r>
      <w:r>
        <w:t xml:space="preserve"> A vs B success with intervals, change label, dominant failure mode in each run.</w:t>
      </w:r>
    </w:p>
    <w:p>
      <w:pPr>
        <w:pStyle w:val="ListParagraph"/>
        <w:numPr>
          <w:ilvl w:val="0"/>
          <w:numId w:val="4"/>
        </w:numPr>
        <w:spacing w:after="60"/>
      </w:pPr>
      <w:r>
        <w:rPr>
          <w:b/>
          <w:bCs/>
        </w:rPr>
        <w:t xml:space="preserve">Stage and timing panels:</w:t>
      </w:r>
      <w:r>
        <w:t xml:space="preserve"> per-stage reach / completion and timing distributions, overlaid for both runs.</w:t>
      </w:r>
    </w:p>
    <w:p>
      <w:pPr>
        <w:pStyle w:val="ListParagraph"/>
        <w:numPr>
          <w:ilvl w:val="0"/>
          <w:numId w:val="4"/>
        </w:numPr>
        <w:spacing w:after="60"/>
      </w:pPr>
      <w:r>
        <w:rPr>
          <w:b/>
          <w:bCs/>
        </w:rPr>
        <w:t xml:space="preserve">Run settings diff:</w:t>
      </w:r>
      <w:r>
        <w:t xml:space="preserve"> what changed in configuration between the runs (e.g. n_action_steps, timeouts), so configuration changes aren't mistaken for model changes.</w:t>
      </w:r>
    </w:p>
    <w:p>
      <w:pPr>
        <w:spacing w:after="120"/>
      </w:pPr>
      <w:r>
        <w:t xml:space="preserve">The report is one static HTML file with embedded charts and linked videos, so it can be attached to a pull request or a training-run page.</w:t>
      </w:r>
    </w:p>
    <w:p>
      <w:pPr>
        <w:pStyle w:val="Heading1"/>
        <w:spacing w:after="120" w:before="280"/>
      </w:pPr>
      <w:r>
        <w:t xml:space="preserve">10. Interfaces</w:t>
      </w:r>
    </w:p>
    <w:p>
      <w:pPr>
        <w:shd w:fill="F2F4F7" w:color="auto" w:val="clear"/>
        <w:spacing w:after="0"/>
      </w:pPr>
      <w:r>
        <w:rPr>
          <w:rFonts w:ascii="Consolas" w:cs="Consolas" w:eastAsia="Consolas" w:hAnsi="Consolas"/>
          <w:sz w:val="18"/>
          <w:szCs w:val="18"/>
        </w:rPr>
        <w:t xml:space="preserve"># compare two checkpoints</w:t>
      </w:r>
    </w:p>
    <w:p>
      <w:pPr>
        <w:shd w:fill="F2F4F7" w:color="auto" w:val="clear"/>
        <w:spacing w:after="0"/>
      </w:pPr>
      <w:r>
        <w:rPr>
          <w:rFonts w:ascii="Consolas" w:cs="Consolas" w:eastAsia="Consolas" w:hAnsi="Consolas"/>
          <w:sz w:val="18"/>
          <w:szCs w:val="18"/>
        </w:rPr>
        <w:t xml:space="preserve">policy-diff compare runs/smolvla_libero runs/finetune_v1 --out report.html</w:t>
      </w:r>
    </w:p>
    <w:p>
      <w:pPr>
        <w:shd w:fill="F2F4F7" w:color="auto" w:val="clear"/>
        <w:spacing w:after="0"/>
      </w:pPr>
      <w:r>
        <w:rPr>
          <w:rFonts w:ascii="Consolas" w:cs="Consolas" w:eastAsia="Consolas" w:hAnsi="Consolas"/>
          <w:sz w:val="18"/>
          <w:szCs w:val="18"/>
        </w:rPr>
        <w:t xml:space="preserve"> </w:t>
      </w:r>
    </w:p>
    <w:p>
      <w:pPr>
        <w:shd w:fill="F2F4F7" w:color="auto" w:val="clear"/>
        <w:spacing w:after="0"/>
      </w:pPr>
      <w:r>
        <w:rPr>
          <w:rFonts w:ascii="Consolas" w:cs="Consolas" w:eastAsia="Consolas" w:hAnsi="Consolas"/>
          <w:sz w:val="18"/>
          <w:szCs w:val="18"/>
        </w:rPr>
        <w:t xml:space="preserve"># analyse one run's failures</w:t>
      </w:r>
    </w:p>
    <w:p>
      <w:pPr>
        <w:shd w:fill="F2F4F7" w:color="auto" w:val="clear"/>
        <w:spacing w:after="0"/>
      </w:pPr>
      <w:r>
        <w:rPr>
          <w:rFonts w:ascii="Consolas" w:cs="Consolas" w:eastAsia="Consolas" w:hAnsi="Consolas"/>
          <w:sz w:val="18"/>
          <w:szCs w:val="18"/>
        </w:rPr>
        <w:t xml:space="preserve">policy-diff analyze runs/finetune_v1 --out failures.html</w:t>
      </w:r>
    </w:p>
    <w:p>
      <w:pPr>
        <w:shd w:fill="F2F4F7" w:color="auto" w:val="clear"/>
        <w:spacing w:after="0"/>
      </w:pPr>
      <w:r>
        <w:rPr>
          <w:rFonts w:ascii="Consolas" w:cs="Consolas" w:eastAsia="Consolas" w:hAnsi="Consolas"/>
          <w:sz w:val="18"/>
          <w:szCs w:val="18"/>
        </w:rPr>
        <w:t xml:space="preserve"> </w:t>
      </w:r>
    </w:p>
    <w:p>
      <w:pPr>
        <w:shd w:fill="F2F4F7" w:color="auto" w:val="clear"/>
        <w:spacing w:after="0"/>
      </w:pPr>
      <w:r>
        <w:rPr>
          <w:rFonts w:ascii="Consolas" w:cs="Consolas" w:eastAsia="Consolas" w:hAnsi="Consolas"/>
          <w:sz w:val="18"/>
          <w:szCs w:val="18"/>
        </w:rPr>
        <w:t xml:space="preserve"># CI gate: exit 1 if any task regresses beyond noise</w:t>
      </w:r>
    </w:p>
    <w:p>
      <w:pPr>
        <w:shd w:fill="F2F4F7" w:color="auto" w:val="clear"/>
        <w:spacing w:after="0"/>
      </w:pPr>
      <w:r>
        <w:rPr>
          <w:rFonts w:ascii="Consolas" w:cs="Consolas" w:eastAsia="Consolas" w:hAnsi="Consolas"/>
          <w:sz w:val="18"/>
          <w:szCs w:val="18"/>
        </w:rPr>
        <w:t xml:space="preserve">policy-diff check --baseline runs/main --candidate runs/pr-123 --fail-on likely-regression</w:t>
      </w:r>
    </w:p>
    <w:p>
      <w:pPr>
        <w:shd w:fill="F2F4F7" w:color="auto" w:val="clear"/>
        <w:spacing w:after="0"/>
      </w:pPr>
      <w:r>
        <w:rPr>
          <w:rFonts w:ascii="Consolas" w:cs="Consolas" w:eastAsia="Consolas" w:hAnsi="Consolas"/>
          <w:sz w:val="18"/>
          <w:szCs w:val="18"/>
        </w:rPr>
        <w:t xml:space="preserve"> </w:t>
      </w:r>
    </w:p>
    <w:p>
      <w:pPr>
        <w:shd w:fill="F2F4F7" w:color="auto" w:val="clear"/>
        <w:spacing w:after="0"/>
      </w:pPr>
      <w:r>
        <w:rPr>
          <w:rFonts w:ascii="Consolas" w:cs="Consolas" w:eastAsia="Consolas" w:hAnsi="Consolas"/>
          <w:sz w:val="18"/>
          <w:szCs w:val="18"/>
        </w:rPr>
        <w:t xml:space="preserve"># convert existing logs</w:t>
      </w:r>
    </w:p>
    <w:p>
      <w:pPr>
        <w:shd w:fill="F2F4F7" w:color="auto" w:val="clear"/>
        <w:spacing w:after="160"/>
      </w:pPr>
      <w:r>
        <w:rPr>
          <w:rFonts w:ascii="Consolas" w:cs="Consolas" w:eastAsia="Consolas" w:hAnsi="Consolas"/>
          <w:sz w:val="18"/>
          <w:szCs w:val="18"/>
        </w:rPr>
        <w:t xml:space="preserve">policy-diff import lerobot-eval outputs/eval/ --to runs/smolvla_libero</w:t>
      </w:r>
    </w:p>
    <w:p>
      <w:pPr>
        <w:spacing w:after="120"/>
      </w:pPr>
      <w:r>
        <w:t xml:space="preserve">Python API: </w:t>
      </w:r>
      <w:r>
        <w:rPr>
          <w:rFonts w:ascii="Consolas" w:cs="Consolas" w:eastAsia="Consolas" w:hAnsi="Consolas"/>
          <w:sz w:val="19"/>
          <w:szCs w:val="19"/>
        </w:rPr>
        <w:t xml:space="preserve">load_run()</w:t>
      </w:r>
      <w:r>
        <w:t xml:space="preserve">, </w:t>
      </w:r>
      <w:r>
        <w:rPr>
          <w:rFonts w:ascii="Consolas" w:cs="Consolas" w:eastAsia="Consolas" w:hAnsi="Consolas"/>
          <w:sz w:val="19"/>
          <w:szCs w:val="19"/>
        </w:rPr>
        <w:t xml:space="preserve">compare(a, b)</w:t>
      </w:r>
      <w:r>
        <w:t xml:space="preserve">, </w:t>
      </w:r>
      <w:r>
        <w:rPr>
          <w:rFonts w:ascii="Consolas" w:cs="Consolas" w:eastAsia="Consolas" w:hAnsi="Consolas"/>
          <w:sz w:val="19"/>
          <w:szCs w:val="19"/>
        </w:rPr>
        <w:t xml:space="preserve">analyze(run)</w:t>
      </w:r>
      <w:r>
        <w:t xml:space="preserve">, </w:t>
      </w:r>
      <w:r>
        <w:rPr>
          <w:rFonts w:ascii="Consolas" w:cs="Consolas" w:eastAsia="Consolas" w:hAnsi="Consolas"/>
          <w:sz w:val="19"/>
          <w:szCs w:val="19"/>
        </w:rPr>
        <w:t xml:space="preserve">render(result)</w:t>
      </w:r>
      <w:r>
        <w:t xml:space="preserve">, so the same analyses can run inside notebooks or other tools (e.g. Conductor calibrating its timeouts from </w:t>
      </w:r>
      <w:r>
        <w:rPr>
          <w:rFonts w:ascii="Consolas" w:cs="Consolas" w:eastAsia="Consolas" w:hAnsi="Consolas"/>
          <w:sz w:val="19"/>
          <w:szCs w:val="19"/>
        </w:rPr>
        <w:t xml:space="preserve">analyze(run).timing</w:t>
      </w:r>
      <w:r>
        <w:t xml:space="preserve">).</w:t>
      </w:r>
    </w:p>
    <w:p>
      <w:pPr>
        <w:pStyle w:val="Heading1"/>
        <w:spacing w:after="120" w:before="280"/>
      </w:pPr>
      <w:r>
        <w:t xml:space="preserve">11.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DCE6F1" w:color="auto" w:val="clear"/>
            <w:tcMar>
              <w:top w:type="dxa" w:w="60"/>
              <w:left w:type="dxa" w:w="100"/>
              <w:bottom w:type="dxa" w:w="60"/>
              <w:right w:type="dxa" w:w="100"/>
            </w:tcMar>
          </w:tcPr>
          <w:p>
            <w:r>
              <w:rPr>
                <w:b/>
                <w:bCs/>
                <w:sz w:val="20"/>
                <w:szCs w:val="20"/>
              </w:rPr>
              <w:t xml:space="preserve">Module</w:t>
            </w:r>
          </w:p>
        </w:tc>
        <w:tc>
          <w:tcPr>
            <w:tcW w:type="dxa" w:w="7360"/>
            <w:shd w:fill="DCE6F1" w:color="auto" w:val="clear"/>
            <w:tcMar>
              <w:top w:type="dxa" w:w="60"/>
              <w:left w:type="dxa" w:w="100"/>
              <w:bottom w:type="dxa" w:w="60"/>
              <w:right w:type="dxa" w:w="100"/>
            </w:tcMar>
          </w:tcPr>
          <w:p>
            <w:r>
              <w:rPr>
                <w:b/>
                <w:bCs/>
                <w:sz w:val="20"/>
                <w:szCs w:val="20"/>
              </w:rPr>
              <w:t xml:space="preserve">Responsibility</w:t>
            </w:r>
          </w:p>
        </w:tc>
      </w:tr>
      <w:tr>
        <w:trPr>
          <w:tblHeader w:val="off"/>
        </w:trPr>
        <w:tc>
          <w:tcPr>
            <w:tcW w:type="dxa" w:w="2000"/>
            <w:tcMar>
              <w:top w:type="dxa" w:w="60"/>
              <w:left w:type="dxa" w:w="100"/>
              <w:bottom w:type="dxa" w:w="60"/>
              <w:right w:type="dxa" w:w="100"/>
            </w:tcMar>
          </w:tcPr>
          <w:p>
            <w:r>
              <w:rPr>
                <w:rFonts w:ascii="Consolas" w:cs="Consolas" w:eastAsia="Consolas" w:hAnsi="Consolas"/>
                <w:sz w:val="20"/>
                <w:szCs w:val="20"/>
              </w:rPr>
              <w:t xml:space="preserve">io</w:t>
            </w:r>
          </w:p>
        </w:tc>
        <w:tc>
          <w:tcPr>
            <w:tcW w:type="dxa" w:w="7360"/>
            <w:tcMar>
              <w:top w:type="dxa" w:w="60"/>
              <w:left w:type="dxa" w:w="100"/>
              <w:bottom w:type="dxa" w:w="60"/>
              <w:right w:type="dxa" w:w="100"/>
            </w:tcMar>
          </w:tcPr>
          <w:p>
            <w:r>
              <w:rPr>
                <w:sz w:val="20"/>
                <w:szCs w:val="20"/>
              </w:rPr>
              <w:t xml:space="preserve">Log format, run loading, adapters (LeRobot, LIBERO goal conditions, Conductor, CSV)</w:t>
            </w:r>
          </w:p>
        </w:tc>
      </w:tr>
      <w:tr>
        <w:trPr>
          <w:tblHeader w:val="off"/>
        </w:trPr>
        <w:tc>
          <w:tcPr>
            <w:tcW w:type="dxa" w:w="2000"/>
            <w:tcMar>
              <w:top w:type="dxa" w:w="60"/>
              <w:left w:type="dxa" w:w="100"/>
              <w:bottom w:type="dxa" w:w="60"/>
              <w:right w:type="dxa" w:w="100"/>
            </w:tcMar>
          </w:tcPr>
          <w:p>
            <w:r>
              <w:rPr>
                <w:rFonts w:ascii="Consolas" w:cs="Consolas" w:eastAsia="Consolas" w:hAnsi="Consolas"/>
                <w:sz w:val="20"/>
                <w:szCs w:val="20"/>
              </w:rPr>
              <w:t xml:space="preserve">stats</w:t>
            </w:r>
          </w:p>
        </w:tc>
        <w:tc>
          <w:tcPr>
            <w:tcW w:type="dxa" w:w="7360"/>
            <w:tcMar>
              <w:top w:type="dxa" w:w="60"/>
              <w:left w:type="dxa" w:w="100"/>
              <w:bottom w:type="dxa" w:w="60"/>
              <w:right w:type="dxa" w:w="100"/>
            </w:tcMar>
          </w:tcPr>
          <w:p>
            <w:r>
              <w:rPr>
                <w:sz w:val="20"/>
                <w:szCs w:val="20"/>
              </w:rPr>
              <w:t xml:space="preserve">Intervals, paired and unpaired tests, FDR correction, change labels</w:t>
            </w:r>
          </w:p>
        </w:tc>
      </w:tr>
      <w:tr>
        <w:trPr>
          <w:tblHeader w:val="off"/>
        </w:trPr>
        <w:tc>
          <w:tcPr>
            <w:tcW w:type="dxa" w:w="2000"/>
            <w:tcMar>
              <w:top w:type="dxa" w:w="60"/>
              <w:left w:type="dxa" w:w="100"/>
              <w:bottom w:type="dxa" w:w="60"/>
              <w:right w:type="dxa" w:w="100"/>
            </w:tcMar>
          </w:tcPr>
          <w:p>
            <w:r>
              <w:rPr>
                <w:rFonts w:ascii="Consolas" w:cs="Consolas" w:eastAsia="Consolas" w:hAnsi="Consolas"/>
                <w:sz w:val="20"/>
                <w:szCs w:val="20"/>
              </w:rPr>
              <w:t xml:space="preserve">stages</w:t>
            </w:r>
          </w:p>
        </w:tc>
        <w:tc>
          <w:tcPr>
            <w:tcW w:type="dxa" w:w="7360"/>
            <w:tcMar>
              <w:top w:type="dxa" w:w="60"/>
              <w:left w:type="dxa" w:w="100"/>
              <w:bottom w:type="dxa" w:w="60"/>
              <w:right w:type="dxa" w:w="100"/>
            </w:tcMar>
          </w:tcPr>
          <w:p>
            <w:r>
              <w:rPr>
                <w:sz w:val="20"/>
                <w:szCs w:val="20"/>
              </w:rPr>
              <w:t xml:space="preserve">Stage outcomes, failure classes, timing distributions</w:t>
            </w:r>
          </w:p>
        </w:tc>
      </w:tr>
      <w:tr>
        <w:trPr>
          <w:tblHeader w:val="off"/>
        </w:trPr>
        <w:tc>
          <w:tcPr>
            <w:tcW w:type="dxa" w:w="2000"/>
            <w:tcMar>
              <w:top w:type="dxa" w:w="60"/>
              <w:left w:type="dxa" w:w="100"/>
              <w:bottom w:type="dxa" w:w="60"/>
              <w:right w:type="dxa" w:w="100"/>
            </w:tcMar>
          </w:tcPr>
          <w:p>
            <w:r>
              <w:rPr>
                <w:rFonts w:ascii="Consolas" w:cs="Consolas" w:eastAsia="Consolas" w:hAnsi="Consolas"/>
                <w:sz w:val="20"/>
                <w:szCs w:val="20"/>
              </w:rPr>
              <w:t xml:space="preserve">cluster</w:t>
            </w:r>
          </w:p>
        </w:tc>
        <w:tc>
          <w:tcPr>
            <w:tcW w:type="dxa" w:w="7360"/>
            <w:tcMar>
              <w:top w:type="dxa" w:w="60"/>
              <w:left w:type="dxa" w:w="100"/>
              <w:bottom w:type="dxa" w:w="60"/>
              <w:right w:type="dxa" w:w="100"/>
            </w:tcMar>
          </w:tcPr>
          <w:p>
            <w:r>
              <w:rPr>
                <w:sz w:val="20"/>
                <w:szCs w:val="20"/>
              </w:rPr>
              <w:t xml:space="preserve">Tier-1 rule signatures; optional Tier-2 VLM captioning and embedding clustering</w:t>
            </w:r>
          </w:p>
        </w:tc>
      </w:tr>
      <w:tr>
        <w:trPr>
          <w:tblHeader w:val="off"/>
        </w:trPr>
        <w:tc>
          <w:tcPr>
            <w:tcW w:type="dxa" w:w="2000"/>
            <w:tcMar>
              <w:top w:type="dxa" w:w="60"/>
              <w:left w:type="dxa" w:w="100"/>
              <w:bottom w:type="dxa" w:w="60"/>
              <w:right w:type="dxa" w:w="100"/>
            </w:tcMar>
          </w:tcPr>
          <w:p>
            <w:r>
              <w:rPr>
                <w:rFonts w:ascii="Consolas" w:cs="Consolas" w:eastAsia="Consolas" w:hAnsi="Consolas"/>
                <w:sz w:val="20"/>
                <w:szCs w:val="20"/>
              </w:rPr>
              <w:t xml:space="preserve">compare</w:t>
            </w:r>
          </w:p>
        </w:tc>
        <w:tc>
          <w:tcPr>
            <w:tcW w:type="dxa" w:w="7360"/>
            <w:tcMar>
              <w:top w:type="dxa" w:w="60"/>
              <w:left w:type="dxa" w:w="100"/>
              <w:bottom w:type="dxa" w:w="60"/>
              <w:right w:type="dxa" w:w="100"/>
            </w:tcMar>
          </w:tcPr>
          <w:p>
            <w:r>
              <w:rPr>
                <w:sz w:val="20"/>
                <w:szCs w:val="20"/>
              </w:rPr>
              <w:t xml:space="preserve">Pairing, flips, settings diff, assembling a comparison result</w:t>
            </w:r>
          </w:p>
        </w:tc>
      </w:tr>
      <w:tr>
        <w:trPr>
          <w:tblHeader w:val="off"/>
        </w:trPr>
        <w:tc>
          <w:tcPr>
            <w:tcW w:type="dxa" w:w="2000"/>
            <w:tcMar>
              <w:top w:type="dxa" w:w="60"/>
              <w:left w:type="dxa" w:w="100"/>
              <w:bottom w:type="dxa" w:w="60"/>
              <w:right w:type="dxa" w:w="100"/>
            </w:tcMar>
          </w:tcPr>
          <w:p>
            <w:r>
              <w:rPr>
                <w:rFonts w:ascii="Consolas" w:cs="Consolas" w:eastAsia="Consolas" w:hAnsi="Consolas"/>
                <w:sz w:val="20"/>
                <w:szCs w:val="20"/>
              </w:rPr>
              <w:t xml:space="preserve">report</w:t>
            </w:r>
          </w:p>
        </w:tc>
        <w:tc>
          <w:tcPr>
            <w:tcW w:type="dxa" w:w="7360"/>
            <w:tcMar>
              <w:top w:type="dxa" w:w="60"/>
              <w:left w:type="dxa" w:w="100"/>
              <w:bottom w:type="dxa" w:w="60"/>
              <w:right w:type="dxa" w:w="100"/>
            </w:tcMar>
          </w:tcPr>
          <w:p>
            <w:r>
              <w:rPr>
                <w:sz w:val="20"/>
                <w:szCs w:val="20"/>
              </w:rPr>
              <w:t xml:space="preserve">HTML rendering (static, self-contained), JSON summary</w:t>
            </w:r>
          </w:p>
        </w:tc>
      </w:tr>
      <w:tr>
        <w:trPr>
          <w:tblHeader w:val="off"/>
        </w:trPr>
        <w:tc>
          <w:tcPr>
            <w:tcW w:type="dxa" w:w="2000"/>
            <w:tcMar>
              <w:top w:type="dxa" w:w="60"/>
              <w:left w:type="dxa" w:w="100"/>
              <w:bottom w:type="dxa" w:w="60"/>
              <w:right w:type="dxa" w:w="100"/>
            </w:tcMar>
          </w:tcPr>
          <w:p>
            <w:r>
              <w:rPr>
                <w:rFonts w:ascii="Consolas" w:cs="Consolas" w:eastAsia="Consolas" w:hAnsi="Consolas"/>
                <w:sz w:val="20"/>
                <w:szCs w:val="20"/>
              </w:rPr>
              <w:t xml:space="preserve">cli</w:t>
            </w:r>
          </w:p>
        </w:tc>
        <w:tc>
          <w:tcPr>
            <w:tcW w:type="dxa" w:w="7360"/>
            <w:tcMar>
              <w:top w:type="dxa" w:w="60"/>
              <w:left w:type="dxa" w:w="100"/>
              <w:bottom w:type="dxa" w:w="60"/>
              <w:right w:type="dxa" w:w="100"/>
            </w:tcMar>
          </w:tcPr>
          <w:p>
            <w:r>
              <w:rPr>
                <w:sz w:val="20"/>
                <w:szCs w:val="20"/>
              </w:rPr>
              <w:t xml:space="preserve">compare, analyze, check, import</w:t>
            </w:r>
          </w:p>
        </w:tc>
      </w:tr>
    </w:tbl>
    <w:p>
      <w:pPr>
        <w:spacing w:after="80"/>
      </w:pPr>
    </w:p>
    <w:p>
      <w:pPr>
        <w:spacing w:after="120"/>
      </w:pPr>
      <w:r>
        <w:t xml:space="preserve">Plain Python (numpy, scipy, pandas, jinja2). Video handling and VLM clustering are optional extras so the core installs and runs anywhere.</w:t>
      </w:r>
    </w:p>
    <w:p>
      <w:pPr>
        <w:pStyle w:val="Heading1"/>
        <w:spacing w:after="120" w:before="280"/>
      </w:pPr>
      <w:r>
        <w:t xml:space="preserve">12.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shd w:fill="DCE6F1" w:color="auto" w:val="clear"/>
            <w:tcMar>
              <w:top w:type="dxa" w:w="60"/>
              <w:left w:type="dxa" w:w="100"/>
              <w:bottom w:type="dxa" w:w="60"/>
              <w:right w:type="dxa" w:w="100"/>
            </w:tcMar>
          </w:tcPr>
          <w:p>
            <w:r>
              <w:rPr>
                <w:b/>
                <w:bCs/>
                <w:sz w:val="20"/>
                <w:szCs w:val="20"/>
              </w:rPr>
              <w:t xml:space="preserve">Version</w:t>
            </w:r>
          </w:p>
        </w:tc>
        <w:tc>
          <w:tcPr>
            <w:tcW w:type="dxa" w:w="4860"/>
            <w:shd w:fill="DCE6F1" w:color="auto" w:val="clear"/>
            <w:tcMar>
              <w:top w:type="dxa" w:w="60"/>
              <w:left w:type="dxa" w:w="100"/>
              <w:bottom w:type="dxa" w:w="60"/>
              <w:right w:type="dxa" w:w="100"/>
            </w:tcMar>
          </w:tcPr>
          <w:p>
            <w:r>
              <w:rPr>
                <w:b/>
                <w:bCs/>
                <w:sz w:val="20"/>
                <w:szCs w:val="20"/>
              </w:rPr>
              <w:t xml:space="preserve">Scope</w:t>
            </w:r>
          </w:p>
        </w:tc>
        <w:tc>
          <w:tcPr>
            <w:tcW w:type="dxa" w:w="3000"/>
            <w:shd w:fill="DCE6F1" w:color="auto" w:val="clear"/>
            <w:tcMar>
              <w:top w:type="dxa" w:w="60"/>
              <w:left w:type="dxa" w:w="100"/>
              <w:bottom w:type="dxa" w:w="60"/>
              <w:right w:type="dxa" w:w="100"/>
            </w:tcMar>
          </w:tcPr>
          <w:p>
            <w:r>
              <w:rPr>
                <w:b/>
                <w:bCs/>
                <w:sz w:val="20"/>
                <w:szCs w:val="20"/>
              </w:rPr>
              <w:t xml:space="preserve">Done when</w:t>
            </w:r>
          </w:p>
        </w:tc>
      </w:tr>
      <w:tr>
        <w:trPr>
          <w:tblHeader w:val="off"/>
        </w:trPr>
        <w:tc>
          <w:tcPr>
            <w:tcW w:type="dxa" w:w="1500"/>
            <w:tcMar>
              <w:top w:type="dxa" w:w="60"/>
              <w:left w:type="dxa" w:w="100"/>
              <w:bottom w:type="dxa" w:w="60"/>
              <w:right w:type="dxa" w:w="100"/>
            </w:tcMar>
          </w:tcPr>
          <w:p>
            <w:r>
              <w:rPr>
                <w:sz w:val="20"/>
                <w:szCs w:val="20"/>
              </w:rPr>
              <w:t xml:space="preserve">v0.1 (MVP)</w:t>
            </w:r>
          </w:p>
        </w:tc>
        <w:tc>
          <w:tcPr>
            <w:tcW w:type="dxa" w:w="4860"/>
            <w:tcMar>
              <w:top w:type="dxa" w:w="60"/>
              <w:left w:type="dxa" w:w="100"/>
              <w:bottom w:type="dxa" w:w="60"/>
              <w:right w:type="dxa" w:w="100"/>
            </w:tcMar>
          </w:tcPr>
          <w:p>
            <w:r>
              <w:rPr>
                <w:sz w:val="20"/>
                <w:szCs w:val="20"/>
              </w:rPr>
              <w:t xml:space="preserve">Log format, LeRobot + LIBERO goal-condition adapters, success with confidence, stage breakdown, Tier-1 failure signatures, timing, paired flips, HTML report</w:t>
            </w:r>
          </w:p>
        </w:tc>
        <w:tc>
          <w:tcPr>
            <w:tcW w:type="dxa" w:w="3000"/>
            <w:tcMar>
              <w:top w:type="dxa" w:w="60"/>
              <w:left w:type="dxa" w:w="100"/>
              <w:bottom w:type="dxa" w:w="60"/>
              <w:right w:type="dxa" w:w="100"/>
            </w:tcMar>
          </w:tcPr>
          <w:p>
            <w:r>
              <w:rPr>
                <w:sz w:val="20"/>
                <w:szCs w:val="20"/>
              </w:rPr>
              <w:t xml:space="preserve">The launch demo report (section 13) is generated automatically from the Conductor logs</w:t>
            </w:r>
          </w:p>
        </w:tc>
      </w:tr>
      <w:tr>
        <w:trPr>
          <w:tblHeader w:val="off"/>
        </w:trPr>
        <w:tc>
          <w:tcPr>
            <w:tcW w:type="dxa" w:w="1500"/>
            <w:tcMar>
              <w:top w:type="dxa" w:w="60"/>
              <w:left w:type="dxa" w:w="100"/>
              <w:bottom w:type="dxa" w:w="60"/>
              <w:right w:type="dxa" w:w="100"/>
            </w:tcMar>
          </w:tcPr>
          <w:p>
            <w:r>
              <w:rPr>
                <w:sz w:val="20"/>
                <w:szCs w:val="20"/>
              </w:rPr>
              <w:t xml:space="preserve">v0.2</w:t>
            </w:r>
          </w:p>
        </w:tc>
        <w:tc>
          <w:tcPr>
            <w:tcW w:type="dxa" w:w="4860"/>
            <w:tcMar>
              <w:top w:type="dxa" w:w="60"/>
              <w:left w:type="dxa" w:w="100"/>
              <w:bottom w:type="dxa" w:w="60"/>
              <w:right w:type="dxa" w:w="100"/>
            </w:tcMar>
          </w:tcPr>
          <w:p>
            <w:r>
              <w:rPr>
                <w:sz w:val="20"/>
                <w:szCs w:val="20"/>
              </w:rPr>
              <w:t xml:space="preserve">CI mode (</w:t>
            </w:r>
            <w:r>
              <w:rPr>
                <w:rFonts w:ascii="Consolas" w:cs="Consolas" w:eastAsia="Consolas" w:hAnsi="Consolas"/>
                <w:sz w:val="20"/>
                <w:szCs w:val="20"/>
              </w:rPr>
              <w:t xml:space="preserve">check</w:t>
            </w:r>
            <w:r>
              <w:rPr>
                <w:sz w:val="20"/>
                <w:szCs w:val="20"/>
              </w:rPr>
              <w:t xml:space="preserve">), GitHub Action, settings diff, JSON summary</w:t>
            </w:r>
          </w:p>
        </w:tc>
        <w:tc>
          <w:tcPr>
            <w:tcW w:type="dxa" w:w="3000"/>
            <w:tcMar>
              <w:top w:type="dxa" w:w="60"/>
              <w:left w:type="dxa" w:w="100"/>
              <w:bottom w:type="dxa" w:w="60"/>
              <w:right w:type="dxa" w:w="100"/>
            </w:tcMar>
          </w:tcPr>
          <w:p>
            <w:r>
              <w:rPr>
                <w:sz w:val="20"/>
                <w:szCs w:val="20"/>
              </w:rPr>
              <w:t xml:space="preserve">A training repo blocks a regressed checkpoint in CI</w:t>
            </w:r>
          </w:p>
        </w:tc>
      </w:tr>
      <w:tr>
        <w:trPr>
          <w:tblHeader w:val="off"/>
        </w:trPr>
        <w:tc>
          <w:tcPr>
            <w:tcW w:type="dxa" w:w="1500"/>
            <w:tcMar>
              <w:top w:type="dxa" w:w="60"/>
              <w:left w:type="dxa" w:w="100"/>
              <w:bottom w:type="dxa" w:w="60"/>
              <w:right w:type="dxa" w:w="100"/>
            </w:tcMar>
          </w:tcPr>
          <w:p>
            <w:r>
              <w:rPr>
                <w:sz w:val="20"/>
                <w:szCs w:val="20"/>
              </w:rPr>
              <w:t xml:space="preserve">v0.3</w:t>
            </w:r>
          </w:p>
        </w:tc>
        <w:tc>
          <w:tcPr>
            <w:tcW w:type="dxa" w:w="4860"/>
            <w:tcMar>
              <w:top w:type="dxa" w:w="60"/>
              <w:left w:type="dxa" w:w="100"/>
              <w:bottom w:type="dxa" w:w="60"/>
              <w:right w:type="dxa" w:w="100"/>
            </w:tcMar>
          </w:tcPr>
          <w:p>
            <w:r>
              <w:rPr>
                <w:sz w:val="20"/>
                <w:szCs w:val="20"/>
              </w:rPr>
              <w:t xml:space="preserve">Tier-2 VLM failure clustering for real-robot logs without stage signals</w:t>
            </w:r>
          </w:p>
        </w:tc>
        <w:tc>
          <w:tcPr>
            <w:tcW w:type="dxa" w:w="3000"/>
            <w:tcMar>
              <w:top w:type="dxa" w:w="60"/>
              <w:left w:type="dxa" w:w="100"/>
              <w:bottom w:type="dxa" w:w="60"/>
              <w:right w:type="dxa" w:w="100"/>
            </w:tcMar>
          </w:tcPr>
          <w:p>
            <w:r>
              <w:rPr>
                <w:sz w:val="20"/>
                <w:szCs w:val="20"/>
              </w:rPr>
              <w:t xml:space="preserve">Clusters agree with hand labels on a labelled failure set</w:t>
            </w:r>
          </w:p>
        </w:tc>
      </w:tr>
      <w:tr>
        <w:trPr>
          <w:tblHeader w:val="off"/>
        </w:trPr>
        <w:tc>
          <w:tcPr>
            <w:tcW w:type="dxa" w:w="1500"/>
            <w:tcMar>
              <w:top w:type="dxa" w:w="60"/>
              <w:left w:type="dxa" w:w="100"/>
              <w:bottom w:type="dxa" w:w="60"/>
              <w:right w:type="dxa" w:w="100"/>
            </w:tcMar>
          </w:tcPr>
          <w:p>
            <w:r>
              <w:rPr>
                <w:sz w:val="20"/>
                <w:szCs w:val="20"/>
              </w:rPr>
              <w:t xml:space="preserve">v0.4</w:t>
            </w:r>
          </w:p>
        </w:tc>
        <w:tc>
          <w:tcPr>
            <w:tcW w:type="dxa" w:w="4860"/>
            <w:tcMar>
              <w:top w:type="dxa" w:w="60"/>
              <w:left w:type="dxa" w:w="100"/>
              <w:bottom w:type="dxa" w:w="60"/>
              <w:right w:type="dxa" w:w="100"/>
            </w:tcMar>
          </w:tcPr>
          <w:p>
            <w:r>
              <w:rPr>
                <w:sz w:val="20"/>
                <w:szCs w:val="20"/>
              </w:rPr>
              <w:t xml:space="preserve">Regression suites: save failing episodes (task, seed, initial state) as a named suite to re-run on every checkpoint</w:t>
            </w:r>
          </w:p>
        </w:tc>
        <w:tc>
          <w:tcPr>
            <w:tcW w:type="dxa" w:w="3000"/>
            <w:tcMar>
              <w:top w:type="dxa" w:w="60"/>
              <w:left w:type="dxa" w:w="100"/>
              <w:bottom w:type="dxa" w:w="60"/>
              <w:right w:type="dxa" w:w="100"/>
            </w:tcMar>
          </w:tcPr>
          <w:p>
            <w:r>
              <w:rPr>
                <w:sz w:val="20"/>
                <w:szCs w:val="20"/>
              </w:rPr>
              <w:t xml:space="preserve">A suite built from past failures runs end to end in LIBERO</w:t>
            </w:r>
          </w:p>
        </w:tc>
      </w:tr>
      <w:tr>
        <w:trPr>
          <w:tblHeader w:val="off"/>
        </w:trPr>
        <w:tc>
          <w:tcPr>
            <w:tcW w:type="dxa" w:w="1500"/>
            <w:tcMar>
              <w:top w:type="dxa" w:w="60"/>
              <w:left w:type="dxa" w:w="100"/>
              <w:bottom w:type="dxa" w:w="60"/>
              <w:right w:type="dxa" w:w="100"/>
            </w:tcMar>
          </w:tcPr>
          <w:p>
            <w:r>
              <w:rPr>
                <w:sz w:val="20"/>
                <w:szCs w:val="20"/>
              </w:rPr>
              <w:t xml:space="preserve">Later</w:t>
            </w:r>
          </w:p>
        </w:tc>
        <w:tc>
          <w:tcPr>
            <w:tcW w:type="dxa" w:w="4860"/>
            <w:tcMar>
              <w:top w:type="dxa" w:w="60"/>
              <w:left w:type="dxa" w:w="100"/>
              <w:bottom w:type="dxa" w:w="60"/>
              <w:right w:type="dxa" w:w="100"/>
            </w:tcMar>
          </w:tcPr>
          <w:p>
            <w:r>
              <w:rPr>
                <w:sz w:val="20"/>
                <w:szCs w:val="20"/>
              </w:rPr>
              <w:t xml:space="preserve">Real-world failure → simulation case; fleet-scale dashboards</w:t>
            </w:r>
          </w:p>
        </w:tc>
        <w:tc>
          <w:tcPr>
            <w:tcW w:type="dxa" w:w="3000"/>
            <w:tcMar>
              <w:top w:type="dxa" w:w="60"/>
              <w:left w:type="dxa" w:w="100"/>
              <w:bottom w:type="dxa" w:w="60"/>
              <w:right w:type="dxa" w:w="100"/>
            </w:tcMar>
          </w:tcPr>
          <w:p>
            <w:r>
              <w:rPr>
                <w:sz w:val="20"/>
                <w:szCs w:val="20"/>
              </w:rPr>
              <w:t xml:space="preserve">Research milestone</w:t>
            </w:r>
          </w:p>
        </w:tc>
      </w:tr>
    </w:tbl>
    <w:p>
      <w:pPr>
        <w:pStyle w:val="Heading1"/>
        <w:spacing w:after="120" w:before="280"/>
      </w:pPr>
      <w:r>
        <w:t xml:space="preserve">13. Launch demo</w:t>
      </w:r>
    </w:p>
    <w:p>
      <w:pPr>
        <w:spacing w:after="120"/>
      </w:pPr>
      <w:r>
        <w:t xml:space="preserve">The first release ships with a real report on data we already have: LIBERO-Long evaluations of </w:t>
      </w:r>
      <w:r>
        <w:rPr>
          <w:rFonts w:ascii="Consolas" w:cs="Consolas" w:eastAsia="Consolas" w:hAnsi="Consolas"/>
          <w:sz w:val="19"/>
          <w:szCs w:val="19"/>
        </w:rPr>
        <w:t xml:space="preserve">lerobot/smolvla_libero</w:t>
      </w:r>
      <w:r>
        <w:t xml:space="preserve">, a community LIBERO-90 SmolVLA, and our fine-tune v1, with goal-condition logs and harness events. It should surface automatically what took hours by hand:</w:t>
      </w:r>
    </w:p>
    <w:p>
      <w:pPr>
        <w:pStyle w:val="ListParagraph"/>
        <w:numPr>
          <w:ilvl w:val="0"/>
          <w:numId w:val="2"/>
        </w:numPr>
        <w:spacing w:after="60"/>
      </w:pPr>
      <w:r>
        <w:t xml:space="preserve">New steps learned by the fine-tune (left moka pot 0 → 8/10).</w:t>
      </w:r>
    </w:p>
    <w:p>
      <w:pPr>
        <w:pStyle w:val="ListParagraph"/>
        <w:numPr>
          <w:ilvl w:val="0"/>
          <w:numId w:val="2"/>
        </w:numPr>
        <w:spacing w:after="60"/>
      </w:pPr>
      <w:r>
        <w:t xml:space="preserve">A full-task regression (task 2: 7/10 → 1/10) next to an unchanged one.</w:t>
      </w:r>
    </w:p>
    <w:p>
      <w:pPr>
        <w:pStyle w:val="ListParagraph"/>
        <w:numPr>
          <w:ilvl w:val="0"/>
          <w:numId w:val="2"/>
        </w:numPr>
        <w:spacing w:after="60"/>
      </w:pPr>
      <w:r>
        <w:t xml:space="preserve">A timing shift that breaks a harness timeout (step durations 170–190 vs 160 timeout).</w:t>
      </w:r>
    </w:p>
    <w:p>
      <w:pPr>
        <w:pStyle w:val="ListParagraph"/>
        <w:numPr>
          <w:ilvl w:val="0"/>
          <w:numId w:val="2"/>
        </w:numPr>
        <w:spacing w:after="60"/>
      </w:pPr>
      <w:r>
        <w:t xml:space="preserve">Changes that are noise (5 → 2 → 5) labelled as noise.</w:t>
      </w:r>
    </w:p>
    <w:p>
      <w:pPr>
        <w:pStyle w:val="Heading1"/>
        <w:spacing w:after="120" w:before="280"/>
      </w:pPr>
      <w:r>
        <w:t xml:space="preserve">14. Risks and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CE6F1" w:color="auto" w:val="clear"/>
            <w:tcMar>
              <w:top w:type="dxa" w:w="60"/>
              <w:left w:type="dxa" w:w="100"/>
              <w:bottom w:type="dxa" w:w="60"/>
              <w:right w:type="dxa" w:w="100"/>
            </w:tcMar>
          </w:tcPr>
          <w:p>
            <w:r>
              <w:rPr>
                <w:b/>
                <w:bCs/>
                <w:sz w:val="20"/>
                <w:szCs w:val="20"/>
              </w:rPr>
              <w:t xml:space="preserve">Risk</w:t>
            </w:r>
          </w:p>
        </w:tc>
        <w:tc>
          <w:tcPr>
            <w:tcW w:type="dxa" w:w="5960"/>
            <w:shd w:fill="DCE6F1" w:color="auto" w:val="clear"/>
            <w:tcMar>
              <w:top w:type="dxa" w:w="60"/>
              <w:left w:type="dxa" w:w="100"/>
              <w:bottom w:type="dxa" w:w="60"/>
              <w:right w:type="dxa" w:w="100"/>
            </w:tcMar>
          </w:tcPr>
          <w:p>
            <w:r>
              <w:rPr>
                <w:b/>
                <w:bCs/>
                <w:sz w:val="20"/>
                <w:szCs w:val="20"/>
              </w:rPr>
              <w:t xml:space="preserve">Mitigation</w:t>
            </w:r>
          </w:p>
        </w:tc>
      </w:tr>
      <w:tr>
        <w:trPr>
          <w:tblHeader w:val="off"/>
        </w:trPr>
        <w:tc>
          <w:tcPr>
            <w:tcW w:type="dxa" w:w="3400"/>
            <w:tcMar>
              <w:top w:type="dxa" w:w="60"/>
              <w:left w:type="dxa" w:w="100"/>
              <w:bottom w:type="dxa" w:w="60"/>
              <w:right w:type="dxa" w:w="100"/>
            </w:tcMar>
          </w:tcPr>
          <w:p>
            <w:r>
              <w:rPr>
                <w:sz w:val="20"/>
                <w:szCs w:val="20"/>
              </w:rPr>
              <w:t xml:space="preserve">Real-world logs have no ground-truth stage signals</w:t>
            </w:r>
          </w:p>
        </w:tc>
        <w:tc>
          <w:tcPr>
            <w:tcW w:type="dxa" w:w="5960"/>
            <w:tcMar>
              <w:top w:type="dxa" w:w="60"/>
              <w:left w:type="dxa" w:w="100"/>
              <w:bottom w:type="dxa" w:w="60"/>
              <w:right w:type="dxa" w:w="100"/>
            </w:tcMar>
          </w:tcPr>
          <w:p>
            <w:r>
              <w:rPr>
                <w:sz w:val="20"/>
                <w:szCs w:val="20"/>
              </w:rPr>
              <w:t xml:space="preserve">Pluggable detectors (simulator predicates, learned success detectors, VLMs) with their error rates reported; Tier-1 analysis needs only what the team already logs</w:t>
            </w:r>
          </w:p>
        </w:tc>
      </w:tr>
      <w:tr>
        <w:trPr>
          <w:tblHeader w:val="off"/>
        </w:trPr>
        <w:tc>
          <w:tcPr>
            <w:tcW w:type="dxa" w:w="3400"/>
            <w:tcMar>
              <w:top w:type="dxa" w:w="60"/>
              <w:left w:type="dxa" w:w="100"/>
              <w:bottom w:type="dxa" w:w="60"/>
              <w:right w:type="dxa" w:w="100"/>
            </w:tcMar>
          </w:tcPr>
          <w:p>
            <w:r>
              <w:rPr>
                <w:sz w:val="20"/>
                <w:szCs w:val="20"/>
              </w:rPr>
              <w:t xml:space="preserve">Small samples make most changes inconclusive</w:t>
            </w:r>
          </w:p>
        </w:tc>
        <w:tc>
          <w:tcPr>
            <w:tcW w:type="dxa" w:w="5960"/>
            <w:tcMar>
              <w:top w:type="dxa" w:w="60"/>
              <w:left w:type="dxa" w:w="100"/>
              <w:bottom w:type="dxa" w:w="60"/>
              <w:right w:type="dxa" w:w="100"/>
            </w:tcMar>
          </w:tcPr>
          <w:p>
            <w:r>
              <w:rPr>
                <w:sz w:val="20"/>
                <w:szCs w:val="20"/>
              </w:rPr>
              <w:t xml:space="preserve">Paired comparisons, honest change labels, and a recommended episode count per task in the report</w:t>
            </w:r>
          </w:p>
        </w:tc>
      </w:tr>
      <w:tr>
        <w:trPr>
          <w:tblHeader w:val="off"/>
        </w:trPr>
        <w:tc>
          <w:tcPr>
            <w:tcW w:type="dxa" w:w="3400"/>
            <w:tcMar>
              <w:top w:type="dxa" w:w="60"/>
              <w:left w:type="dxa" w:w="100"/>
              <w:bottom w:type="dxa" w:w="60"/>
              <w:right w:type="dxa" w:w="100"/>
            </w:tcMar>
          </w:tcPr>
          <w:p>
            <w:r>
              <w:rPr>
                <w:sz w:val="20"/>
                <w:szCs w:val="20"/>
              </w:rPr>
              <w:t xml:space="preserve">Every team logs differently</w:t>
            </w:r>
          </w:p>
        </w:tc>
        <w:tc>
          <w:tcPr>
            <w:tcW w:type="dxa" w:w="5960"/>
            <w:tcMar>
              <w:top w:type="dxa" w:w="60"/>
              <w:left w:type="dxa" w:w="100"/>
              <w:bottom w:type="dxa" w:w="60"/>
              <w:right w:type="dxa" w:w="100"/>
            </w:tcMar>
          </w:tcPr>
          <w:p>
            <w:r>
              <w:rPr>
                <w:sz w:val="20"/>
                <w:szCs w:val="20"/>
              </w:rPr>
              <w:t xml:space="preserve">Minimal required fields, adapters, start with the LeRobot format as the wedge</w:t>
            </w:r>
          </w:p>
        </w:tc>
      </w:tr>
      <w:tr>
        <w:trPr>
          <w:tblHeader w:val="off"/>
        </w:trPr>
        <w:tc>
          <w:tcPr>
            <w:tcW w:type="dxa" w:w="3400"/>
            <w:tcMar>
              <w:top w:type="dxa" w:w="60"/>
              <w:left w:type="dxa" w:w="100"/>
              <w:bottom w:type="dxa" w:w="60"/>
              <w:right w:type="dxa" w:w="100"/>
            </w:tcMar>
          </w:tcPr>
          <w:p>
            <w:r>
              <w:rPr>
                <w:sz w:val="20"/>
                <w:szCs w:val="20"/>
              </w:rPr>
              <w:t xml:space="preserve">VLM failure captions can be wrong or expensive</w:t>
            </w:r>
          </w:p>
        </w:tc>
        <w:tc>
          <w:tcPr>
            <w:tcW w:type="dxa" w:w="5960"/>
            <w:tcMar>
              <w:top w:type="dxa" w:w="60"/>
              <w:left w:type="dxa" w:w="100"/>
              <w:bottom w:type="dxa" w:w="60"/>
              <w:right w:type="dxa" w:w="100"/>
            </w:tcMar>
          </w:tcPr>
          <w:p>
            <w:r>
              <w:rPr>
                <w:sz w:val="20"/>
                <w:szCs w:val="20"/>
              </w:rPr>
              <w:t xml:space="preserve">Optional, clearly labelled, cached; rules first</w:t>
            </w:r>
          </w:p>
        </w:tc>
      </w:tr>
      <w:tr>
        <w:trPr>
          <w:tblHeader w:val="off"/>
        </w:trPr>
        <w:tc>
          <w:tcPr>
            <w:tcW w:type="dxa" w:w="3400"/>
            <w:tcMar>
              <w:top w:type="dxa" w:w="60"/>
              <w:left w:type="dxa" w:w="100"/>
              <w:bottom w:type="dxa" w:w="60"/>
              <w:right w:type="dxa" w:w="100"/>
            </w:tcMar>
          </w:tcPr>
          <w:p>
            <w:r>
              <w:rPr>
                <w:sz w:val="20"/>
                <w:szCs w:val="20"/>
              </w:rPr>
              <w:t xml:space="preserve">Scope creep into running evaluations</w:t>
            </w:r>
          </w:p>
        </w:tc>
        <w:tc>
          <w:tcPr>
            <w:tcW w:type="dxa" w:w="5960"/>
            <w:tcMar>
              <w:top w:type="dxa" w:w="60"/>
              <w:left w:type="dxa" w:w="100"/>
              <w:bottom w:type="dxa" w:w="60"/>
              <w:right w:type="dxa" w:w="100"/>
            </w:tcMar>
          </w:tcPr>
          <w:p>
            <w:r>
              <w:rPr>
                <w:sz w:val="20"/>
                <w:szCs w:val="20"/>
              </w:rPr>
              <w:t xml:space="preserve">Explicit non-goal; read outputs of existing runners instead</w:t>
            </w:r>
          </w:p>
        </w:tc>
      </w:tr>
    </w:tbl>
    <w:p>
      <w:pPr>
        <w:spacing w:after="80"/>
      </w:pPr>
    </w:p>
    <w:p>
      <w:pPr>
        <w:spacing w:after="120"/>
      </w:pPr>
      <w:r>
        <w:t xml:space="preserve">Open questions: how stage signals are defined for real robots (team-provided checkers vs learned detectors); whether to integrate Rollproof directly for sequential testing; how to store and share large video sets.</w:t>
      </w:r>
    </w:p>
    <w:p>
      <w:pPr>
        <w:pStyle w:val="Heading1"/>
        <w:spacing w:after="120" w:before="280"/>
      </w:pPr>
      <w:r>
        <w:t xml:space="preserve">15. Success metrics</w:t>
      </w:r>
    </w:p>
    <w:p>
      <w:pPr>
        <w:pStyle w:val="ListParagraph"/>
        <w:numPr>
          <w:ilvl w:val="0"/>
          <w:numId w:val="2"/>
        </w:numPr>
        <w:spacing w:after="60"/>
      </w:pPr>
      <w:r>
        <w:rPr>
          <w:b/>
          <w:bCs/>
        </w:rPr>
        <w:t xml:space="preserve">Time to answer "what regressed?"</w:t>
      </w:r>
      <w:r>
        <w:t xml:space="preserve">: from hours of manual analysis to one command, on our own Conductor data.</w:t>
      </w:r>
    </w:p>
    <w:p>
      <w:pPr>
        <w:pStyle w:val="ListParagraph"/>
        <w:numPr>
          <w:ilvl w:val="0"/>
          <w:numId w:val="2"/>
        </w:numPr>
        <w:spacing w:after="60"/>
      </w:pPr>
      <w:r>
        <w:rPr>
          <w:b/>
          <w:bCs/>
        </w:rPr>
        <w:t xml:space="preserve">Adoption:</w:t>
      </w:r>
      <w:r>
        <w:t xml:space="preserve"> teams running it in CI; repositories using the log format; integrations requested by the LeRobot community.</w:t>
      </w:r>
    </w:p>
    <w:p>
      <w:pPr>
        <w:pStyle w:val="ListParagraph"/>
        <w:numPr>
          <w:ilvl w:val="0"/>
          <w:numId w:val="2"/>
        </w:numPr>
        <w:spacing w:after="60"/>
      </w:pPr>
      <w:r>
        <w:rPr>
          <w:b/>
          <w:bCs/>
        </w:rPr>
        <w:t xml:space="preserve">Correctness:</w:t>
      </w:r>
      <w:r>
        <w:t xml:space="preserve"> changes labelled likely real reproduce on re-evaluation; failure signatures agree with hand diagnosis.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5C8A"/>
      <w:sz w:val="25"/>
      <w:szCs w:val="25"/>
    </w:rPr>
  </w:style>
  <w:style w:type="paragraph" w:styleId="Title">
    <w:name w:val="Title"/>
    <w:basedOn w:val="Normal"/>
    <w:rPr>
      <w:rFonts w:ascii="Calibri" w:cs="Calibri" w:eastAsia="Calibri" w:hAnsi="Calibri"/>
      <w:b/>
      <w:bCs/>
      <w:color w:val="1F4E79"/>
      <w:sz w:val="44"/>
      <w:szCs w:val="4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policy-diff: Design Document</dc:title>
  <dc:creator>Saksham Kukreja</dc:creator>
  <cp:lastModifiedBy>Un-named</cp:lastModifiedBy>
  <cp:revision>1</cp:revision>
  <dcterms:created xsi:type="dcterms:W3CDTF">2026-10-18T07:37:39.809Z</dcterms:created>
  <dcterms:modified xsi:type="dcterms:W3CDTF">2026-10-18T07:37:39.810Z</dcterms:modified>
</cp:coreProperties>
</file>

<file path=docProps/custom.xml><?xml version="1.0" encoding="utf-8"?>
<Properties xmlns="http://schemas.openxmlformats.org/officeDocument/2006/custom-properties" xmlns:vt="http://schemas.openxmlformats.org/officeDocument/2006/docPropsVTypes"/>
</file>