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018B6" w:rsidP="725F9CC7" w:rsidRDefault="0078000F" w14:paraId="2114DF08" w14:textId="684F0A11">
      <w:pPr>
        <w:jc w:val="center"/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</w:rPr>
      </w:pPr>
      <w:r w:rsidRPr="725F9CC7">
        <w:rPr>
          <w:rFonts w:ascii="Arial Rounded MT Bold" w:hAnsi="Arial Rounded MT Bold" w:eastAsia="Arial Rounded MT Bold" w:cs="Arial Rounded MT Bold"/>
          <w:b/>
          <w:color w:val="000000" w:themeColor="text1"/>
          <w:sz w:val="24"/>
          <w:szCs w:val="24"/>
        </w:rPr>
        <w:t xml:space="preserve">Generics </w:t>
      </w:r>
      <w:r w:rsidRPr="725F9CC7" w:rsidR="589DDF26"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</w:rPr>
        <w:t>In Java</w:t>
      </w:r>
    </w:p>
    <w:p w:rsidR="00F018B6" w:rsidRDefault="589DDF26" w14:paraId="7636C516" w14:textId="56A4A9DA">
      <w:pPr>
        <w:rPr>
          <w:rFonts w:ascii="Arial" w:hAnsi="Arial" w:cs="Arial"/>
          <w:color w:val="000000"/>
          <w:sz w:val="24"/>
          <w:szCs w:val="24"/>
        </w:rPr>
      </w:pPr>
      <w:r w:rsidRPr="583FE8BD">
        <w:rPr>
          <w:rFonts w:ascii="Arial" w:hAnsi="Arial" w:cs="Arial"/>
          <w:color w:val="000000" w:themeColor="text1"/>
          <w:sz w:val="24"/>
          <w:szCs w:val="24"/>
        </w:rPr>
        <w:t xml:space="preserve">It </w:t>
      </w:r>
      <w:r w:rsidRPr="583FE8BD" w:rsidR="0078000F">
        <w:rPr>
          <w:rFonts w:ascii="Arial" w:hAnsi="Arial" w:cs="Arial"/>
          <w:color w:val="000000" w:themeColor="text1"/>
          <w:sz w:val="24"/>
          <w:szCs w:val="24"/>
        </w:rPr>
        <w:t>enable</w:t>
      </w:r>
      <w:r w:rsidRPr="583FE8BD" w:rsidR="37E8CB4A">
        <w:rPr>
          <w:rFonts w:ascii="Arial" w:hAnsi="Arial" w:cs="Arial"/>
          <w:color w:val="000000" w:themeColor="text1"/>
          <w:sz w:val="24"/>
          <w:szCs w:val="24"/>
        </w:rPr>
        <w:t>s</w:t>
      </w:r>
      <w:r w:rsidRPr="583FE8BD" w:rsidR="0078000F">
        <w:rPr>
          <w:rFonts w:ascii="Arial" w:hAnsi="Arial" w:cs="Arial"/>
          <w:color w:val="000000" w:themeColor="text1"/>
          <w:sz w:val="24"/>
          <w:szCs w:val="24"/>
        </w:rPr>
        <w:t> </w:t>
      </w:r>
      <w:r w:rsidRPr="583FE8BD" w:rsidR="0078000F">
        <w:rPr>
          <w:rStyle w:val="Emphasis"/>
          <w:rFonts w:ascii="Arial" w:hAnsi="Arial" w:cs="Arial"/>
          <w:color w:val="000000" w:themeColor="text1"/>
          <w:sz w:val="24"/>
          <w:szCs w:val="24"/>
        </w:rPr>
        <w:t>types</w:t>
      </w:r>
      <w:r w:rsidRPr="583FE8BD" w:rsidR="0078000F">
        <w:rPr>
          <w:rFonts w:ascii="Arial" w:hAnsi="Arial" w:cs="Arial"/>
          <w:color w:val="000000" w:themeColor="text1"/>
          <w:sz w:val="24"/>
          <w:szCs w:val="24"/>
        </w:rPr>
        <w:t xml:space="preserve"> (classes and interfaces) to be parameters when defining classes, </w:t>
      </w:r>
      <w:r w:rsidRPr="583FE8BD" w:rsidR="48EF4CF9">
        <w:rPr>
          <w:rFonts w:ascii="Arial" w:hAnsi="Arial" w:cs="Arial"/>
          <w:color w:val="000000" w:themeColor="text1"/>
          <w:sz w:val="24"/>
          <w:szCs w:val="24"/>
        </w:rPr>
        <w:t>interfaces,</w:t>
      </w:r>
      <w:r w:rsidRPr="583FE8BD" w:rsidR="0078000F">
        <w:rPr>
          <w:rFonts w:ascii="Arial" w:hAnsi="Arial" w:cs="Arial"/>
          <w:color w:val="000000" w:themeColor="text1"/>
          <w:sz w:val="24"/>
          <w:szCs w:val="24"/>
        </w:rPr>
        <w:t xml:space="preserve"> and methods. Much like the more familiar </w:t>
      </w:r>
      <w:r w:rsidRPr="583FE8BD" w:rsidR="0078000F">
        <w:rPr>
          <w:rStyle w:val="Emphasis"/>
          <w:rFonts w:ascii="Arial" w:hAnsi="Arial" w:cs="Arial"/>
          <w:color w:val="000000" w:themeColor="text1"/>
          <w:sz w:val="24"/>
          <w:szCs w:val="24"/>
        </w:rPr>
        <w:t>formal parameters</w:t>
      </w:r>
      <w:r w:rsidRPr="583FE8BD" w:rsidR="0078000F">
        <w:rPr>
          <w:rFonts w:ascii="Arial" w:hAnsi="Arial" w:cs="Arial"/>
          <w:color w:val="000000" w:themeColor="text1"/>
          <w:sz w:val="24"/>
          <w:szCs w:val="24"/>
        </w:rPr>
        <w:t> used in method declarations, type parameters provide a way for you to re-use the same code with different inputs. The difference is that the inputs to formal parameters are values, while the inputs to type parameters are types.</w:t>
      </w:r>
    </w:p>
    <w:p w:rsidR="001B5C65" w:rsidP="583FE8BD" w:rsidRDefault="001B5C65" w14:paraId="09FC4FDB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725F9CC7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Stronger type checks at compile time.</w:t>
      </w:r>
      <w:r w:rsidRPr="001B5C65">
        <w:rPr>
          <w:rFonts w:ascii="Arial" w:hAnsi="Arial" w:eastAsia="Times New Roman" w:cs="Arial"/>
          <w:color w:val="000000"/>
          <w:kern w:val="0"/>
          <w:sz w:val="19"/>
          <w:szCs w:val="19"/>
          <w:lang w:eastAsia="en-IN"/>
          <w14:ligatures w14:val="none"/>
        </w:rPr>
        <w:br/>
      </w:r>
      <w:r w:rsidRPr="725F9CC7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A Java compiler applies strong type checking to generic code and issues errors if the code violates type safety. Fixing compile-time errors is easier than fixing runtime errors, which can be difficult to find.</w:t>
      </w:r>
    </w:p>
    <w:p w:rsidR="4F7B7DBF" w:rsidP="583FE8BD" w:rsidRDefault="4F7B7DBF" w14:paraId="0F154641" w14:textId="00CD8F03">
      <w:pPr>
        <w:numPr>
          <w:ilvl w:val="0"/>
          <w:numId w:val="4"/>
        </w:numPr>
        <w:spacing w:beforeAutospacing="1" w:afterAutospacing="1" w:line="240" w:lineRule="auto"/>
        <w:rPr>
          <w:rFonts w:ascii="Arial" w:hAnsi="Arial" w:eastAsia="Times New Roman" w:cs="Arial"/>
          <w:color w:val="000000" w:themeColor="text1"/>
          <w:sz w:val="24"/>
          <w:szCs w:val="24"/>
          <w:lang w:eastAsia="en-IN"/>
        </w:rPr>
      </w:pPr>
      <w:r w:rsidRPr="583FE8BD">
        <w:rPr>
          <w:rFonts w:ascii="Arial" w:hAnsi="Arial" w:eastAsia="Times New Roman" w:cs="Arial"/>
          <w:color w:val="000000" w:themeColor="text1"/>
          <w:sz w:val="24"/>
          <w:szCs w:val="24"/>
          <w:lang w:eastAsia="en-IN"/>
        </w:rPr>
        <w:t>Helps in providing a parametrized type to interfaces</w:t>
      </w:r>
      <w:r w:rsidRPr="583FE8BD" w:rsidR="65A97BAA">
        <w:rPr>
          <w:rFonts w:ascii="Arial" w:hAnsi="Arial" w:eastAsia="Times New Roman" w:cs="Arial"/>
          <w:color w:val="000000" w:themeColor="text1"/>
          <w:sz w:val="24"/>
          <w:szCs w:val="24"/>
          <w:lang w:eastAsia="en-IN"/>
        </w:rPr>
        <w:t>, classes.</w:t>
      </w:r>
    </w:p>
    <w:p w:rsidRPr="00FF629B" w:rsidR="00FF629B" w:rsidP="00FF629B" w:rsidRDefault="00FF629B" w14:paraId="24D4353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725F9CC7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Elimination of casts.</w:t>
      </w:r>
      <w:r w:rsidRPr="00FF629B">
        <w:rPr>
          <w:rFonts w:ascii="Arial" w:hAnsi="Arial" w:eastAsia="Times New Roman" w:cs="Arial"/>
          <w:color w:val="000000"/>
          <w:kern w:val="0"/>
          <w:sz w:val="19"/>
          <w:szCs w:val="19"/>
          <w:lang w:eastAsia="en-IN"/>
          <w14:ligatures w14:val="none"/>
        </w:rPr>
        <w:br/>
      </w:r>
      <w:r w:rsidRPr="725F9CC7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The following code snippet without generics requires casting:</w:t>
      </w:r>
    </w:p>
    <w:p w:rsidR="1C2F8EF9" w:rsidP="583FE8BD" w:rsidRDefault="1C2F8EF9" w14:paraId="5921AE1B" w14:textId="19ACCF37">
      <w:pPr>
        <w:spacing w:beforeAutospacing="1" w:afterAutospacing="1" w:line="240" w:lineRule="auto"/>
        <w:ind w:left="720"/>
        <w:jc w:val="center"/>
      </w:pPr>
      <w:r>
        <w:rPr>
          <w:noProof/>
        </w:rPr>
        <w:drawing>
          <wp:inline distT="0" distB="0" distL="0" distR="0" wp14:anchorId="043CAC78" wp14:editId="164C2A6F">
            <wp:extent cx="4496707" cy="1613021"/>
            <wp:effectExtent l="0" t="0" r="0" b="0"/>
            <wp:docPr id="1398095652" name="Picture 139809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07" cy="16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629B" w:rsidR="00FF629B" w:rsidP="00FF629B" w:rsidRDefault="00FF629B" w14:paraId="6BA4A082" w14:textId="77777777">
      <w:pPr>
        <w:spacing w:beforeAutospacing="1" w:after="0" w:afterAutospacing="1" w:line="240" w:lineRule="auto"/>
        <w:ind w:left="720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725F9CC7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When re-written to use generics, the code does not require casting:</w:t>
      </w:r>
    </w:p>
    <w:p w:rsidR="18EDA0C5" w:rsidP="583FE8BD" w:rsidRDefault="18EDA0C5" w14:paraId="22920481" w14:textId="1658C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4B2175C2" wp14:editId="63809C44">
            <wp:extent cx="4914898" cy="1459662"/>
            <wp:effectExtent l="0" t="0" r="0" b="0"/>
            <wp:docPr id="1360089353" name="Picture 136008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14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B" w:rsidP="725F9CC7" w:rsidRDefault="006B7980" w14:paraId="5C3CDA3E" w14:textId="6D4BA4B0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19"/>
          <w:szCs w:val="19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19"/>
          <w:szCs w:val="19"/>
          <w:lang w:eastAsia="en-IN"/>
          <w14:ligatures w14:val="none"/>
        </w:rPr>
        <w:tab/>
      </w:r>
    </w:p>
    <w:p w:rsidRPr="006B7980" w:rsidR="006B7980" w:rsidP="583FE8BD" w:rsidRDefault="006B7980" w14:paraId="47DBBEC4" w14:textId="6B9D58C1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Pr="006B7980" w:rsidR="1F91D636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most used</w:t>
      </w: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B7980" w:rsidR="7BB5D25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type of</w:t>
      </w: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parameter names </w:t>
      </w:r>
      <w:r w:rsidRPr="006B7980" w:rsidR="70475117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is</w:t>
      </w: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:rsidRPr="006B7980" w:rsidR="006B7980" w:rsidP="006B7980" w:rsidRDefault="006B7980" w14:paraId="54323959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E - Element (used extensively by the Java Collections Framework)</w:t>
      </w:r>
    </w:p>
    <w:p w:rsidRPr="006B7980" w:rsidR="006B7980" w:rsidP="006B7980" w:rsidRDefault="006B7980" w14:paraId="25CEE48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K - Key</w:t>
      </w:r>
    </w:p>
    <w:p w:rsidRPr="006B7980" w:rsidR="006B7980" w:rsidP="006B7980" w:rsidRDefault="006B7980" w14:paraId="0D20BBD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N - Number</w:t>
      </w:r>
    </w:p>
    <w:p w:rsidRPr="006B7980" w:rsidR="006B7980" w:rsidP="006B7980" w:rsidRDefault="006B7980" w14:paraId="3BD23F68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T - Type</w:t>
      </w:r>
    </w:p>
    <w:p w:rsidRPr="006B7980" w:rsidR="006B7980" w:rsidP="006B7980" w:rsidRDefault="006B7980" w14:paraId="0BD743A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V - Value</w:t>
      </w:r>
    </w:p>
    <w:p w:rsidRPr="006B7980" w:rsidR="006B7980" w:rsidP="583FE8BD" w:rsidRDefault="62543757" w14:paraId="5C4A894C" w14:textId="40927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S, U</w:t>
      </w:r>
      <w:r w:rsidRPr="006B7980" w:rsid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B7980" w:rsidR="0313FFF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B7980" w:rsidR="006B7980"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  <w:t>V etc. - 2nd, 3rd, 4th types</w:t>
      </w:r>
    </w:p>
    <w:p w:rsidRPr="00485484" w:rsidR="006B7980" w:rsidP="725F9CC7" w:rsidRDefault="006B7980" w14:paraId="51D0809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725F9CC7" w:rsidP="725F9CC7" w:rsidRDefault="725F9CC7" w14:paraId="6A6DAF01" w14:textId="54EB7D2D">
      <w:pPr>
        <w:spacing w:beforeAutospacing="1" w:afterAutospacing="1" w:line="240" w:lineRule="auto"/>
        <w:rPr>
          <w:rFonts w:ascii="Arial" w:hAnsi="Arial" w:eastAsia="Times New Roman" w:cs="Arial"/>
          <w:color w:val="000000" w:themeColor="text1"/>
          <w:sz w:val="19"/>
          <w:szCs w:val="19"/>
          <w:lang w:eastAsia="en-IN"/>
        </w:rPr>
      </w:pPr>
    </w:p>
    <w:p w:rsidR="61F77DAB" w:rsidP="725F9CC7" w:rsidRDefault="61F77DAB" w14:paraId="2651F749" w14:textId="786875D1">
      <w:pPr>
        <w:spacing w:beforeAutospacing="1" w:afterAutospacing="1" w:line="240" w:lineRule="auto"/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  <w:lang w:eastAsia="en-IN"/>
        </w:rPr>
      </w:pPr>
      <w:r w:rsidRPr="725F9CC7"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  <w:lang w:eastAsia="en-IN"/>
        </w:rPr>
        <w:t>Bounded Type Parameters</w:t>
      </w:r>
    </w:p>
    <w:p w:rsidR="61F77DAB" w:rsidP="725F9CC7" w:rsidRDefault="61F77DAB" w14:paraId="3A718D46" w14:textId="6CAB9708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 xml:space="preserve">There may be times when you want to restrict the types that can be used as type arguments in a parameterized type. </w:t>
      </w:r>
    </w:p>
    <w:p w:rsidR="61F77DAB" w:rsidP="725F9CC7" w:rsidRDefault="61F77DAB" w14:paraId="6A7511C9" w14:textId="52EB729E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>For example, a method that operates on numbers might only want to accept instances of Number or its subclasses. This is what bounded type parameters are for.</w:t>
      </w:r>
    </w:p>
    <w:p w:rsidR="725F9CC7" w:rsidP="725F9CC7" w:rsidRDefault="725F9CC7" w14:paraId="5A40103C" w14:textId="50E8DF08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</w:p>
    <w:p w:rsidR="61F77DAB" w:rsidP="725F9CC7" w:rsidRDefault="61F77DAB" w14:paraId="6F419D25" w14:textId="065C91FE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>To declare a bounded type of parameter, list the type parameter's name, followed by the extends keyword, followed by its upper bound, which in this example is Number.</w:t>
      </w:r>
    </w:p>
    <w:p w:rsidR="61F77DAB" w:rsidP="725F9CC7" w:rsidRDefault="61F77DAB" w14:paraId="0DEAF693" w14:textId="1B26F65C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725F9CC7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>Note that, in this context, extends is used in a general sense to mean either "extends" (as in classes) or "implements" (as in interfaces).</w:t>
      </w:r>
    </w:p>
    <w:p w:rsidR="725F9CC7" w:rsidP="11C182F9" w:rsidRDefault="725F9CC7" w14:paraId="7DF35FEA" w14:textId="7068F258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</w:p>
    <w:p w:rsidR="324AC001" w:rsidP="583FE8BD" w:rsidRDefault="324AC001" w14:paraId="6393CA6F" w14:textId="410AFB8F">
      <w:pPr>
        <w:spacing w:beforeAutospacing="1" w:afterAutospacing="1" w:line="240" w:lineRule="auto"/>
      </w:pPr>
    </w:p>
    <w:p w:rsidR="11C182F9" w:rsidP="11C182F9" w:rsidRDefault="11C182F9" w14:paraId="141A7A04" w14:textId="2EFCAA20">
      <w:pPr>
        <w:spacing w:beforeAutospacing="1" w:afterAutospacing="1" w:line="240" w:lineRule="auto"/>
      </w:pPr>
    </w:p>
    <w:p w:rsidR="35F0E27E" w:rsidP="11C182F9" w:rsidRDefault="35F0E27E" w14:paraId="1AC7E262" w14:textId="4685AF0A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  <w:lang w:eastAsia="en-IN"/>
        </w:rPr>
        <w:t>Wildcards in Generics</w:t>
      </w:r>
    </w:p>
    <w:p w:rsidR="35F0E27E" w:rsidP="11C182F9" w:rsidRDefault="35F0E27E" w14:paraId="29899C7C" w14:textId="7490C4E2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>The question mark (?) is known as the wildcard in generic programming.</w:t>
      </w:r>
    </w:p>
    <w:p w:rsidR="35F0E27E" w:rsidP="11C182F9" w:rsidRDefault="35F0E27E" w14:paraId="595FD767" w14:textId="38FFA0AE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>It represents an unknown type.</w:t>
      </w:r>
    </w:p>
    <w:p w:rsidR="35F0E27E" w:rsidP="11C182F9" w:rsidRDefault="35F0E27E" w14:paraId="61419BEE" w14:textId="1B14816C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11C182F9"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  <w:t>The wildcard can be used in a variety of situations such as the type of a parameter, field, or local variable; sometimes as a return type.</w:t>
      </w:r>
    </w:p>
    <w:p w:rsidR="11C182F9" w:rsidP="11C182F9" w:rsidRDefault="11C182F9" w14:paraId="46A4D361" w14:textId="79D7FE99">
      <w:pPr>
        <w:spacing w:beforeAutospacing="1" w:afterAutospacing="1" w:line="240" w:lineRule="auto"/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  <w:lang w:eastAsia="en-IN"/>
        </w:rPr>
      </w:pPr>
    </w:p>
    <w:p w:rsidR="11C182F9" w:rsidP="583FE8BD" w:rsidRDefault="35F0E27E" w14:paraId="4E2B162F" w14:textId="5CA9BA20">
      <w:pPr>
        <w:spacing w:beforeAutospacing="1" w:afterAutospacing="1" w:line="240" w:lineRule="auto"/>
        <w:rPr>
          <w:rFonts w:ascii="Arial" w:hAnsi="Arial" w:eastAsia="Arial" w:cs="Arial"/>
          <w:color w:val="000000" w:themeColor="text1"/>
          <w:sz w:val="24"/>
          <w:szCs w:val="24"/>
          <w:lang w:eastAsia="en-IN"/>
        </w:rPr>
      </w:pPr>
      <w:r w:rsidRPr="583FE8BD">
        <w:rPr>
          <w:rFonts w:ascii="Arial Rounded MT Bold" w:hAnsi="Arial Rounded MT Bold" w:eastAsia="Arial Rounded MT Bold" w:cs="Arial Rounded MT Bold"/>
          <w:b/>
          <w:bCs/>
          <w:color w:val="000000" w:themeColor="text1"/>
          <w:sz w:val="24"/>
          <w:szCs w:val="24"/>
          <w:lang w:eastAsia="en-IN"/>
        </w:rPr>
        <w:t>Types of Wildcards</w:t>
      </w:r>
    </w:p>
    <w:p w:rsidRPr="0078000F" w:rsidR="00646BF4" w:rsidP="583FE8BD" w:rsidRDefault="0F39E9B8" w14:paraId="333358ED" w14:textId="45AFA60E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Arial Rounded MT Bold" w:hAnsi="Arial Rounded MT Bold" w:eastAsia="Arial Rounded MT Bold" w:cs="Arial Rounded MT Bold"/>
          <w:b/>
          <w:bCs/>
          <w:sz w:val="24"/>
          <w:szCs w:val="24"/>
        </w:rPr>
      </w:pPr>
      <w:r w:rsidRPr="583FE8BD">
        <w:rPr>
          <w:rFonts w:ascii="Arial Rounded MT Bold" w:hAnsi="Arial Rounded MT Bold" w:eastAsia="Arial Rounded MT Bold" w:cs="Arial Rounded MT Bold"/>
          <w:b/>
          <w:bCs/>
          <w:sz w:val="24"/>
          <w:szCs w:val="24"/>
        </w:rPr>
        <w:t xml:space="preserve">Upper Bounded Wildcards: </w:t>
      </w:r>
    </w:p>
    <w:p w:rsidRPr="0078000F" w:rsidR="00646BF4" w:rsidP="583FE8BD" w:rsidRDefault="0F39E9B8" w14:paraId="4CC78E1A" w14:textId="678D7242">
      <w:pPr>
        <w:spacing w:beforeAutospacing="1" w:afterAutospacing="1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 xml:space="preserve">These wildcards can be used when you want to relax the restrictions on a variable. For example, say you want to write a method that works on List &lt; Integer &gt;, List &lt; Double &gt;, and List &lt; Number &gt;, you can do this using an upper bounded wildcard. </w:t>
      </w:r>
    </w:p>
    <w:p w:rsidRPr="0078000F" w:rsidR="00646BF4" w:rsidP="583FE8BD" w:rsidRDefault="0F39E9B8" w14:paraId="36AA59E0" w14:textId="08A5C2D3">
      <w:pPr>
        <w:spacing w:beforeAutospacing="1" w:afterAutospacing="1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>To declare an upper-bounded wildcard, use the wildcard character (‘?’), followed by the extends keyword, followed by its upper bound.</w:t>
      </w:r>
    </w:p>
    <w:p w:rsidRPr="0078000F" w:rsidR="00646BF4" w:rsidP="583FE8BD" w:rsidRDefault="0F39E9B8" w14:paraId="24B8AC6D" w14:textId="21F8B485">
      <w:pPr>
        <w:spacing w:beforeAutospacing="1" w:afterAutospacing="1" w:line="240" w:lineRule="auto"/>
        <w:ind w:left="720"/>
      </w:pPr>
      <w:r>
        <w:t xml:space="preserve"> </w:t>
      </w:r>
      <w:r>
        <w:rPr>
          <w:noProof/>
        </w:rPr>
        <w:drawing>
          <wp:inline distT="0" distB="0" distL="0" distR="0" wp14:anchorId="65C707FF" wp14:editId="356D7945">
            <wp:extent cx="6638924" cy="3000375"/>
            <wp:effectExtent l="0" t="0" r="0" b="0"/>
            <wp:docPr id="330170847" name="Picture 77531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132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FE8BD" w:rsidP="583FE8BD" w:rsidRDefault="583FE8BD" w14:paraId="112B27A3" w14:textId="19C4593E">
      <w:pPr>
        <w:spacing w:beforeAutospacing="1" w:afterAutospacing="1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F39E9B8" w:rsidP="583FE8BD" w:rsidRDefault="0F39E9B8" w14:paraId="4DD85E7F" w14:textId="4D1E2102">
      <w:pPr>
        <w:spacing w:beforeAutospacing="1" w:afterAutospacing="1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>Example: public class WildcardExample&lt;T extends Number&gt; {}</w:t>
      </w:r>
    </w:p>
    <w:p w:rsidR="149B71C1" w:rsidP="583FE8BD" w:rsidRDefault="149B71C1" w14:paraId="7F46E900" w14:textId="6279A756">
      <w:pPr>
        <w:spacing w:beforeAutospacing="1" w:afterAutospacing="1" w:line="240" w:lineRule="auto"/>
        <w:ind w:left="720"/>
        <w:jc w:val="center"/>
      </w:pPr>
      <w:r>
        <w:rPr>
          <w:noProof/>
        </w:rPr>
        <w:drawing>
          <wp:inline distT="0" distB="0" distL="0" distR="0" wp14:anchorId="515A21C8" wp14:editId="53E274A6">
            <wp:extent cx="6510763" cy="1354463"/>
            <wp:effectExtent l="0" t="0" r="0" b="0"/>
            <wp:docPr id="1982511369" name="Picture 198251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763" cy="13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9E9B8" w:rsidP="583FE8BD" w:rsidRDefault="0F39E9B8" w14:paraId="174E55EF" w14:textId="1B6C3E60">
      <w:pPr>
        <w:spacing w:beforeAutospacing="1" w:afterAutospacing="1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>Are all correct.</w:t>
      </w:r>
    </w:p>
    <w:p w:rsidR="2122A46F" w:rsidP="583FE8BD" w:rsidRDefault="2122A46F" w14:paraId="19F802F9" w14:textId="0A64BDD2">
      <w:pPr>
        <w:spacing w:beforeAutospacing="1" w:afterAutospacing="1" w:line="240" w:lineRule="auto"/>
        <w:ind w:left="720"/>
      </w:pPr>
      <w:r>
        <w:rPr>
          <w:noProof/>
        </w:rPr>
        <w:drawing>
          <wp:inline distT="0" distB="0" distL="0" distR="0" wp14:anchorId="2C2623EB" wp14:editId="5FEBC87C">
            <wp:extent cx="6410324" cy="1765828"/>
            <wp:effectExtent l="0" t="0" r="0" b="0"/>
            <wp:docPr id="2140632899" name="Picture 214063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17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39E9B8">
        <w:t xml:space="preserve"> </w:t>
      </w:r>
    </w:p>
    <w:p w:rsidR="63E92802" w:rsidP="583FE8BD" w:rsidRDefault="63E92802" w14:paraId="44CFBBB0" w14:textId="66DB727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Arial Rounded MT Bold" w:hAnsi="Arial Rounded MT Bold" w:eastAsia="Arial Rounded MT Bold" w:cs="Arial Rounded MT Bold"/>
          <w:b/>
          <w:bCs/>
          <w:sz w:val="24"/>
          <w:szCs w:val="24"/>
        </w:rPr>
      </w:pPr>
      <w:r w:rsidRPr="583FE8BD">
        <w:rPr>
          <w:rFonts w:ascii="Arial Rounded MT Bold" w:hAnsi="Arial Rounded MT Bold" w:eastAsia="Arial Rounded MT Bold" w:cs="Arial Rounded MT Bold"/>
          <w:b/>
          <w:bCs/>
          <w:sz w:val="24"/>
          <w:szCs w:val="24"/>
        </w:rPr>
        <w:t>Lower Bounded Wildcards</w:t>
      </w:r>
    </w:p>
    <w:p w:rsidR="63E92802" w:rsidP="583FE8BD" w:rsidRDefault="63E92802" w14:paraId="7307455C" w14:textId="682BAC06">
      <w:p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 xml:space="preserve">It is expressed using the wildcard character (‘?’), followed by the super keyword, followed </w:t>
      </w:r>
      <w:r>
        <w:tab/>
      </w:r>
      <w:r w:rsidRPr="583FE8BD">
        <w:rPr>
          <w:rFonts w:ascii="Arial" w:hAnsi="Arial" w:eastAsia="Arial" w:cs="Arial"/>
          <w:sz w:val="24"/>
          <w:szCs w:val="24"/>
        </w:rPr>
        <w:t>by its lower bound: &lt;? super A&gt;.</w:t>
      </w:r>
    </w:p>
    <w:p w:rsidR="2330E477" w:rsidP="583FE8BD" w:rsidRDefault="2330E477" w14:paraId="5038F1C5" w14:textId="03A66AEE">
      <w:pPr>
        <w:spacing w:beforeAutospacing="1" w:afterAutospacing="1" w:line="240" w:lineRule="auto"/>
        <w:jc w:val="center"/>
      </w:pPr>
      <w:r>
        <w:t xml:space="preserve">     </w:t>
      </w:r>
      <w:r>
        <w:rPr>
          <w:noProof/>
        </w:rPr>
        <w:drawing>
          <wp:inline distT="0" distB="0" distL="0" distR="0" wp14:anchorId="34AB9EF1" wp14:editId="026C8F03">
            <wp:extent cx="6073842" cy="2832136"/>
            <wp:effectExtent l="0" t="0" r="0" b="0"/>
            <wp:docPr id="399591020" name="Picture 39959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842" cy="28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FE8BD" w:rsidP="583FE8BD" w:rsidRDefault="583FE8BD" w14:paraId="5EBBD6D6" w14:textId="2248D453">
      <w:p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</w:p>
    <w:p w:rsidR="3BB75A44" w:rsidP="583FE8BD" w:rsidRDefault="3BB75A44" w14:paraId="26B8C32A" w14:textId="70C9C326">
      <w:p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 Rounded MT Bold" w:hAnsi="Arial Rounded MT Bold" w:eastAsia="Arial Rounded MT Bold" w:cs="Arial Rounded MT Bold"/>
          <w:b/>
          <w:bCs/>
          <w:sz w:val="24"/>
          <w:szCs w:val="24"/>
        </w:rPr>
        <w:t>Unbounded Wildcards in Generics</w:t>
      </w:r>
    </w:p>
    <w:p w:rsidR="3BB75A44" w:rsidP="583FE8BD" w:rsidRDefault="3BB75A44" w14:paraId="2B48E35E" w14:textId="458E43D6">
      <w:p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>This wildcard type is specified using the wildcard character (?), for example, List. This is called a list of unknown types. These are useful in the following cases:</w:t>
      </w:r>
    </w:p>
    <w:p w:rsidR="3BB75A44" w:rsidP="583FE8BD" w:rsidRDefault="3BB75A44" w14:paraId="40CB2495" w14:textId="77AF18A1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>When writing a method that can be employed using functionality provided in Object class.</w:t>
      </w:r>
    </w:p>
    <w:p w:rsidR="3BB75A44" w:rsidP="583FE8BD" w:rsidRDefault="3BB75A44" w14:paraId="20725DD9" w14:textId="6C203EC3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 w:rsidRPr="583FE8BD">
        <w:rPr>
          <w:rFonts w:ascii="Arial" w:hAnsi="Arial" w:eastAsia="Arial" w:cs="Arial"/>
          <w:sz w:val="24"/>
          <w:szCs w:val="24"/>
        </w:rPr>
        <w:t>When the code is using methods in the generic class that does not depend on the type of parameter.</w:t>
      </w:r>
    </w:p>
    <w:p w:rsidR="583FE8BD" w:rsidP="583FE8BD" w:rsidRDefault="583FE8BD" w14:paraId="6E23D0C1" w14:textId="3F7DD900">
      <w:p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</w:p>
    <w:p w:rsidR="583FE8BD" w:rsidP="583FE8BD" w:rsidRDefault="583FE8BD" w14:paraId="07611739" w14:textId="4EF65EE3">
      <w:p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</w:p>
    <w:p w:rsidR="47DE8973" w:rsidP="03D9CA2B" w:rsidRDefault="47DE8973" w14:paraId="188FD847" w14:textId="1746E211">
      <w:pPr>
        <w:spacing w:beforeAutospacing="on" w:afterAutospacing="on" w:line="240" w:lineRule="auto"/>
        <w:jc w:val="center"/>
      </w:pPr>
      <w:r w:rsidR="47DE8973">
        <w:drawing>
          <wp:inline wp14:editId="03D9CA2B" wp14:anchorId="3E6886AC">
            <wp:extent cx="6638924" cy="3314700"/>
            <wp:effectExtent l="0" t="0" r="0" b="0"/>
            <wp:docPr id="222209710" name="Picture 2222097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2209710"/>
                    <pic:cNvPicPr/>
                  </pic:nvPicPr>
                  <pic:blipFill>
                    <a:blip r:embed="R51bec44cb51b40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D39ED" w:rsidP="03D9CA2B" w:rsidRDefault="16BD39ED" w14:paraId="3B71E2ED" w14:textId="5DBB65F6">
      <w:pPr>
        <w:pStyle w:val="Normal"/>
        <w:spacing w:beforeAutospacing="on" w:afterAutospacing="on" w:line="240" w:lineRule="auto"/>
        <w:jc w:val="left"/>
      </w:pPr>
      <w:r w:rsidRPr="03D9CA2B" w:rsidR="16BD39ED">
        <w:rPr>
          <w:rFonts w:ascii="Arial Rounded MT Bold" w:hAnsi="Arial Rounded MT Bold" w:eastAsia="Arial Rounded MT Bold" w:cs="Arial Rounded MT Bold"/>
          <w:sz w:val="24"/>
          <w:szCs w:val="24"/>
        </w:rPr>
        <w:t>Type Erasure in Generics</w:t>
      </w:r>
    </w:p>
    <w:p w:rsidR="16BD39ED" w:rsidP="03D9CA2B" w:rsidRDefault="16BD39ED" w14:paraId="388C48D7" w14:textId="7FD3EBEF">
      <w:pPr>
        <w:pStyle w:val="Normal"/>
        <w:spacing w:beforeAutospacing="on" w:afterAutospacing="on" w:line="240" w:lineRule="auto"/>
        <w:jc w:val="left"/>
        <w:rPr>
          <w:rFonts w:ascii="Arial Rounded MT Bold" w:hAnsi="Arial Rounded MT Bold" w:eastAsia="Arial Rounded MT Bold" w:cs="Arial Rounded MT Bold"/>
          <w:sz w:val="24"/>
          <w:szCs w:val="24"/>
        </w:rPr>
      </w:pPr>
      <w:r w:rsidRPr="03D9CA2B" w:rsidR="16BD39ED">
        <w:rPr>
          <w:rFonts w:ascii="Arial" w:hAnsi="Arial" w:eastAsia="Arial" w:cs="Arial"/>
          <w:sz w:val="24"/>
          <w:szCs w:val="24"/>
        </w:rPr>
        <w:t>The Java compiler applies type erasure in generics to:</w:t>
      </w:r>
    </w:p>
    <w:p w:rsidR="16BD39ED" w:rsidP="03D9CA2B" w:rsidRDefault="16BD39ED" w14:paraId="75D4420E" w14:textId="3E674CF9">
      <w:pPr>
        <w:pStyle w:val="ListParagraph"/>
        <w:numPr>
          <w:ilvl w:val="0"/>
          <w:numId w:val="10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16BD39ED">
        <w:rPr>
          <w:rFonts w:ascii="Arial" w:hAnsi="Arial" w:eastAsia="Arial" w:cs="Arial"/>
          <w:sz w:val="24"/>
          <w:szCs w:val="24"/>
        </w:rPr>
        <w:t xml:space="preserve">Replace all type parameters in generic types with their bounds or Object if the type parameters are unbounded. It means, if you have an unbounded </w:t>
      </w:r>
      <w:r w:rsidRPr="03D9CA2B" w:rsidR="36570226">
        <w:rPr>
          <w:rFonts w:ascii="Arial" w:hAnsi="Arial" w:eastAsia="Arial" w:cs="Arial"/>
          <w:sz w:val="24"/>
          <w:szCs w:val="24"/>
        </w:rPr>
        <w:t>type of</w:t>
      </w:r>
      <w:r w:rsidRPr="03D9CA2B" w:rsidR="16BD39ED">
        <w:rPr>
          <w:rFonts w:ascii="Arial" w:hAnsi="Arial" w:eastAsia="Arial" w:cs="Arial"/>
          <w:sz w:val="24"/>
          <w:szCs w:val="24"/>
        </w:rPr>
        <w:t xml:space="preserve"> parameter, that </w:t>
      </w:r>
      <w:r w:rsidRPr="03D9CA2B" w:rsidR="0DA06DEC">
        <w:rPr>
          <w:rFonts w:ascii="Arial" w:hAnsi="Arial" w:eastAsia="Arial" w:cs="Arial"/>
          <w:sz w:val="24"/>
          <w:szCs w:val="24"/>
        </w:rPr>
        <w:t xml:space="preserve">will be replaced </w:t>
      </w:r>
      <w:r w:rsidRPr="03D9CA2B" w:rsidR="2F30D624">
        <w:rPr>
          <w:rFonts w:ascii="Arial" w:hAnsi="Arial" w:eastAsia="Arial" w:cs="Arial"/>
          <w:sz w:val="24"/>
          <w:szCs w:val="24"/>
        </w:rPr>
        <w:t xml:space="preserve">by Object while compiling the code. </w:t>
      </w:r>
    </w:p>
    <w:p w:rsidR="16BD39ED" w:rsidP="03D9CA2B" w:rsidRDefault="16BD39ED" w14:paraId="48AED193" w14:textId="373CF618">
      <w:pPr>
        <w:pStyle w:val="ListParagraph"/>
        <w:numPr>
          <w:ilvl w:val="0"/>
          <w:numId w:val="10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16BD39ED">
        <w:rPr>
          <w:rFonts w:ascii="Arial" w:hAnsi="Arial" w:eastAsia="Arial" w:cs="Arial"/>
          <w:sz w:val="24"/>
          <w:szCs w:val="24"/>
        </w:rPr>
        <w:t xml:space="preserve">The produced bytecode, therefore, </w:t>
      </w:r>
      <w:r w:rsidRPr="03D9CA2B" w:rsidR="16BD39ED">
        <w:rPr>
          <w:rFonts w:ascii="Arial" w:hAnsi="Arial" w:eastAsia="Arial" w:cs="Arial"/>
          <w:sz w:val="24"/>
          <w:szCs w:val="24"/>
        </w:rPr>
        <w:t>contains</w:t>
      </w:r>
      <w:r w:rsidRPr="03D9CA2B" w:rsidR="16BD39ED">
        <w:rPr>
          <w:rFonts w:ascii="Arial" w:hAnsi="Arial" w:eastAsia="Arial" w:cs="Arial"/>
          <w:sz w:val="24"/>
          <w:szCs w:val="24"/>
        </w:rPr>
        <w:t xml:space="preserve"> only ordinary classes, interfaces, and methods.</w:t>
      </w:r>
    </w:p>
    <w:p w:rsidR="16BD39ED" w:rsidP="03D9CA2B" w:rsidRDefault="16BD39ED" w14:paraId="477B72F0" w14:textId="7EA08E41">
      <w:pPr>
        <w:pStyle w:val="ListParagraph"/>
        <w:numPr>
          <w:ilvl w:val="0"/>
          <w:numId w:val="10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16BD39ED">
        <w:rPr>
          <w:rFonts w:ascii="Arial" w:hAnsi="Arial" w:eastAsia="Arial" w:cs="Arial"/>
          <w:sz w:val="24"/>
          <w:szCs w:val="24"/>
        </w:rPr>
        <w:t>Insert type casts if necessary to preserve type safety.</w:t>
      </w:r>
    </w:p>
    <w:p w:rsidR="16BD39ED" w:rsidP="03D9CA2B" w:rsidRDefault="16BD39ED" w14:paraId="37F2D8E5" w14:textId="7CB3B937">
      <w:pPr>
        <w:pStyle w:val="ListParagraph"/>
        <w:numPr>
          <w:ilvl w:val="0"/>
          <w:numId w:val="10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16BD39ED">
        <w:rPr>
          <w:rFonts w:ascii="Arial" w:hAnsi="Arial" w:eastAsia="Arial" w:cs="Arial"/>
          <w:sz w:val="24"/>
          <w:szCs w:val="24"/>
        </w:rPr>
        <w:t>Generate bridge methods to preserve polymorphism in extended generic types.</w:t>
      </w:r>
    </w:p>
    <w:p w:rsidR="03D9CA2B" w:rsidP="03D9CA2B" w:rsidRDefault="03D9CA2B" w14:paraId="2222FAB4" w14:textId="6C86A08D">
      <w:pPr>
        <w:pStyle w:val="Normal"/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</w:p>
    <w:p w:rsidR="1BEA2F3D" w:rsidP="03D9CA2B" w:rsidRDefault="1BEA2F3D" w14:paraId="6AB8DB29" w14:textId="15EDDA7A">
      <w:pPr>
        <w:pStyle w:val="Normal"/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1BEA2F3D">
        <w:rPr>
          <w:rFonts w:ascii="Arial" w:hAnsi="Arial" w:eastAsia="Arial" w:cs="Arial"/>
          <w:sz w:val="24"/>
          <w:szCs w:val="24"/>
        </w:rPr>
        <w:t>Example: Here, type parameter T is unbounded</w:t>
      </w:r>
    </w:p>
    <w:p w:rsidR="1BEA2F3D" w:rsidP="03D9CA2B" w:rsidRDefault="1BEA2F3D" w14:paraId="1281D1CA" w14:textId="08F8D323">
      <w:pPr>
        <w:pStyle w:val="Normal"/>
        <w:spacing w:beforeAutospacing="on" w:afterAutospacing="on" w:line="240" w:lineRule="auto"/>
        <w:jc w:val="center"/>
      </w:pPr>
      <w:r w:rsidR="1BEA2F3D">
        <w:drawing>
          <wp:inline wp14:editId="6E9EC07C" wp14:anchorId="15AF6DCB">
            <wp:extent cx="5392075" cy="3134386"/>
            <wp:effectExtent l="0" t="0" r="0" b="0"/>
            <wp:docPr id="189579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c20c779de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75" cy="31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9CA2B" w:rsidP="03D9CA2B" w:rsidRDefault="03D9CA2B" w14:paraId="2322A72F" w14:textId="05BE78ED">
      <w:pPr>
        <w:pStyle w:val="Normal"/>
        <w:spacing w:beforeAutospacing="on" w:afterAutospacing="on" w:line="240" w:lineRule="auto"/>
        <w:jc w:val="left"/>
      </w:pPr>
    </w:p>
    <w:p w:rsidR="1BEA2F3D" w:rsidP="03D9CA2B" w:rsidRDefault="1BEA2F3D" w14:paraId="0D2DA1BC" w14:textId="6F16DDD9">
      <w:pPr>
        <w:pStyle w:val="Normal"/>
        <w:spacing w:beforeAutospacing="on" w:afterAutospacing="on" w:line="240" w:lineRule="auto"/>
        <w:jc w:val="left"/>
      </w:pPr>
      <w:r w:rsidRPr="03D9CA2B" w:rsidR="1BEA2F3D">
        <w:rPr>
          <w:rFonts w:ascii="Arial" w:hAnsi="Arial" w:eastAsia="Arial" w:cs="Arial"/>
          <w:sz w:val="24"/>
          <w:szCs w:val="24"/>
        </w:rPr>
        <w:t>Thus, Java compiler will replace it with Objec</w:t>
      </w:r>
      <w:r w:rsidRPr="03D9CA2B" w:rsidR="4EF429E7">
        <w:rPr>
          <w:rFonts w:ascii="Arial" w:hAnsi="Arial" w:eastAsia="Arial" w:cs="Arial"/>
          <w:sz w:val="24"/>
          <w:szCs w:val="24"/>
        </w:rPr>
        <w:t>t.</w:t>
      </w:r>
    </w:p>
    <w:p w:rsidR="4EF429E7" w:rsidP="03D9CA2B" w:rsidRDefault="4EF429E7" w14:paraId="21F52BEA" w14:textId="2AF88AF0">
      <w:pPr>
        <w:pStyle w:val="Normal"/>
        <w:spacing w:beforeAutospacing="on" w:afterAutospacing="on" w:line="240" w:lineRule="auto"/>
        <w:jc w:val="center"/>
      </w:pPr>
      <w:r w:rsidR="4EF429E7">
        <w:drawing>
          <wp:inline wp14:editId="7BFA95AB" wp14:anchorId="0E3E20BE">
            <wp:extent cx="5277746" cy="3143192"/>
            <wp:effectExtent l="0" t="0" r="0" b="0"/>
            <wp:docPr id="1242592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d8c033b43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46" cy="31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429E7" w:rsidP="03D9CA2B" w:rsidRDefault="4EF429E7" w14:paraId="5ECE6F7C" w14:textId="1C08BA69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4EF429E7">
        <w:rPr>
          <w:rFonts w:ascii="Arial" w:hAnsi="Arial" w:eastAsia="Arial" w:cs="Arial"/>
          <w:sz w:val="24"/>
          <w:szCs w:val="24"/>
        </w:rPr>
        <w:t>Similarly, if the type of parameter is bounded, it will be replaced by Bounded parameter type after compilation.</w:t>
      </w:r>
    </w:p>
    <w:p w:rsidR="03D9CA2B" w:rsidP="03D9CA2B" w:rsidRDefault="03D9CA2B" w14:paraId="09E88F76" w14:textId="3A1FCFEE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755115FD" w:rsidP="03D9CA2B" w:rsidRDefault="755115FD" w14:paraId="6DBFDCA8" w14:textId="07844F5A">
      <w:pPr>
        <w:pStyle w:val="Normal"/>
        <w:spacing w:beforeAutospacing="on" w:afterAutospacing="on" w:line="240" w:lineRule="auto"/>
        <w:ind w:left="0"/>
        <w:jc w:val="left"/>
        <w:rPr>
          <w:rFonts w:ascii="Arial Rounded MT Bold" w:hAnsi="Arial Rounded MT Bold" w:eastAsia="Arial Rounded MT Bold" w:cs="Arial Rounded MT Bold"/>
          <w:sz w:val="24"/>
          <w:szCs w:val="24"/>
        </w:rPr>
      </w:pPr>
      <w:r w:rsidRPr="03D9CA2B" w:rsidR="755115FD">
        <w:rPr>
          <w:rFonts w:ascii="Arial Rounded MT Bold" w:hAnsi="Arial Rounded MT Bold" w:eastAsia="Arial Rounded MT Bold" w:cs="Arial Rounded MT Bold"/>
          <w:sz w:val="24"/>
          <w:szCs w:val="24"/>
        </w:rPr>
        <w:t>Bri</w:t>
      </w:r>
      <w:r w:rsidRPr="03D9CA2B" w:rsidR="220FFD5C">
        <w:rPr>
          <w:rFonts w:ascii="Arial Rounded MT Bold" w:hAnsi="Arial Rounded MT Bold" w:eastAsia="Arial Rounded MT Bold" w:cs="Arial Rounded MT Bold"/>
          <w:sz w:val="24"/>
          <w:szCs w:val="24"/>
        </w:rPr>
        <w:t>dge</w:t>
      </w:r>
      <w:r w:rsidRPr="03D9CA2B" w:rsidR="755115FD">
        <w:rPr>
          <w:rFonts w:ascii="Arial Rounded MT Bold" w:hAnsi="Arial Rounded MT Bold" w:eastAsia="Arial Rounded MT Bold" w:cs="Arial Rounded MT Bold"/>
          <w:sz w:val="24"/>
          <w:szCs w:val="24"/>
        </w:rPr>
        <w:t xml:space="preserve"> Methods</w:t>
      </w:r>
    </w:p>
    <w:p w:rsidR="755115FD" w:rsidP="03D9CA2B" w:rsidRDefault="755115FD" w14:paraId="4BC68929" w14:textId="182EBF12">
      <w:pPr>
        <w:pStyle w:val="Normal"/>
        <w:spacing w:beforeAutospacing="on" w:afterAutospacing="on" w:line="240" w:lineRule="auto"/>
        <w:ind w:left="0"/>
        <w:jc w:val="left"/>
        <w:rPr>
          <w:rFonts w:ascii="Arial Rounded MT Bold" w:hAnsi="Arial Rounded MT Bold" w:eastAsia="Arial Rounded MT Bold" w:cs="Arial Rounded MT Bold"/>
          <w:sz w:val="24"/>
          <w:szCs w:val="24"/>
        </w:rPr>
      </w:pPr>
      <w:r w:rsidRPr="03D9CA2B" w:rsidR="755115FD">
        <w:rPr>
          <w:rFonts w:ascii="Arial" w:hAnsi="Arial" w:eastAsia="Arial" w:cs="Arial"/>
          <w:sz w:val="24"/>
          <w:szCs w:val="24"/>
        </w:rPr>
        <w:t>Two classes before and after type erasure:</w:t>
      </w:r>
    </w:p>
    <w:p w:rsidR="22CF7C2D" w:rsidP="03D9CA2B" w:rsidRDefault="22CF7C2D" w14:paraId="30E3E861" w14:textId="422A348A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22CF7C2D">
        <w:rPr>
          <w:rFonts w:ascii="Arial" w:hAnsi="Arial" w:eastAsia="Arial" w:cs="Arial"/>
          <w:sz w:val="24"/>
          <w:szCs w:val="24"/>
        </w:rPr>
        <w:t>Before:</w:t>
      </w:r>
    </w:p>
    <w:p w:rsidR="755115FD" w:rsidP="03D9CA2B" w:rsidRDefault="755115FD" w14:paraId="56544755" w14:textId="0B06AFA0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755115FD">
        <w:rPr>
          <w:rFonts w:ascii="Arial" w:hAnsi="Arial" w:eastAsia="Arial" w:cs="Arial"/>
          <w:sz w:val="24"/>
          <w:szCs w:val="24"/>
        </w:rPr>
        <w:t xml:space="preserve">CLASS </w:t>
      </w:r>
      <w:r w:rsidRPr="03D9CA2B" w:rsidR="755115FD">
        <w:rPr>
          <w:rFonts w:ascii="Arial" w:hAnsi="Arial" w:eastAsia="Arial" w:cs="Arial"/>
          <w:sz w:val="24"/>
          <w:szCs w:val="24"/>
        </w:rPr>
        <w:t>GenType</w:t>
      </w:r>
      <w:r w:rsidRPr="03D9CA2B" w:rsidR="755115FD">
        <w:rPr>
          <w:rFonts w:ascii="Arial" w:hAnsi="Arial" w:eastAsia="Arial" w:cs="Arial"/>
          <w:sz w:val="24"/>
          <w:szCs w:val="24"/>
        </w:rPr>
        <w:t>&lt;T&gt;</w:t>
      </w:r>
    </w:p>
    <w:p w:rsidR="60410FB0" w:rsidP="03D9CA2B" w:rsidRDefault="60410FB0" w14:paraId="2013CE92" w14:textId="2659711A">
      <w:pPr>
        <w:pStyle w:val="Normal"/>
        <w:spacing w:beforeAutospacing="on" w:afterAutospacing="on" w:line="240" w:lineRule="auto"/>
        <w:ind w:left="0"/>
        <w:jc w:val="center"/>
      </w:pPr>
      <w:r w:rsidR="60410FB0">
        <w:drawing>
          <wp:inline wp14:editId="09487D59" wp14:anchorId="1424FC4C">
            <wp:extent cx="3829090" cy="2647952"/>
            <wp:effectExtent l="0" t="0" r="0" b="0"/>
            <wp:docPr id="1505888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b95158f04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90" cy="26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10FB0" w:rsidP="03D9CA2B" w:rsidRDefault="60410FB0" w14:paraId="13A96E06" w14:textId="3E86932B">
      <w:pPr>
        <w:pStyle w:val="Normal"/>
        <w:spacing w:beforeAutospacing="on" w:afterAutospacing="on" w:line="240" w:lineRule="auto"/>
        <w:ind w:left="0"/>
        <w:jc w:val="left"/>
      </w:pPr>
      <w:r w:rsidRPr="03D9CA2B" w:rsidR="60410FB0">
        <w:rPr>
          <w:rFonts w:ascii="Arial" w:hAnsi="Arial" w:eastAsia="Arial" w:cs="Arial"/>
          <w:sz w:val="24"/>
          <w:szCs w:val="24"/>
        </w:rPr>
        <w:t xml:space="preserve">CLASS </w:t>
      </w:r>
      <w:r w:rsidRPr="03D9CA2B" w:rsidR="60410FB0">
        <w:rPr>
          <w:rFonts w:ascii="Arial" w:hAnsi="Arial" w:eastAsia="Arial" w:cs="Arial"/>
          <w:sz w:val="24"/>
          <w:szCs w:val="24"/>
        </w:rPr>
        <w:t>MyGen</w:t>
      </w:r>
      <w:r w:rsidRPr="03D9CA2B" w:rsidR="60410FB0">
        <w:rPr>
          <w:rFonts w:ascii="Arial" w:hAnsi="Arial" w:eastAsia="Arial" w:cs="Arial"/>
          <w:sz w:val="24"/>
          <w:szCs w:val="24"/>
        </w:rPr>
        <w:t>&lt;Integer&gt;</w:t>
      </w:r>
    </w:p>
    <w:p w:rsidR="60410FB0" w:rsidP="03D9CA2B" w:rsidRDefault="60410FB0" w14:paraId="42033E7F" w14:textId="28BADBD3">
      <w:pPr>
        <w:pStyle w:val="Normal"/>
        <w:spacing w:beforeAutospacing="on" w:afterAutospacing="on" w:line="240" w:lineRule="auto"/>
        <w:ind w:left="0"/>
        <w:jc w:val="center"/>
      </w:pPr>
      <w:r w:rsidR="60410FB0">
        <w:drawing>
          <wp:inline wp14:editId="07D4E74E" wp14:anchorId="16937529">
            <wp:extent cx="4581524" cy="2353208"/>
            <wp:effectExtent l="0" t="0" r="0" b="0"/>
            <wp:docPr id="49280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498fc64c0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3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FCDE1" w:rsidP="03D9CA2B" w:rsidRDefault="1F4FCDE1" w14:paraId="0434157E" w14:textId="6541EFC5">
      <w:pPr>
        <w:pStyle w:val="Normal"/>
        <w:spacing w:beforeAutospacing="on" w:afterAutospacing="on" w:line="240" w:lineRule="auto"/>
        <w:ind w:left="0"/>
        <w:jc w:val="left"/>
      </w:pPr>
      <w:r w:rsidRPr="03D9CA2B" w:rsidR="1F4FCDE1">
        <w:rPr>
          <w:rFonts w:ascii="Arial" w:hAnsi="Arial" w:eastAsia="Arial" w:cs="Arial"/>
          <w:sz w:val="24"/>
          <w:szCs w:val="24"/>
        </w:rPr>
        <w:t>After:</w:t>
      </w:r>
    </w:p>
    <w:p w:rsidR="1F4FCDE1" w:rsidP="03D9CA2B" w:rsidRDefault="1F4FCDE1" w14:paraId="39ED62CB" w14:textId="14C38F52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1F4FCDE1">
        <w:rPr>
          <w:rFonts w:ascii="Arial" w:hAnsi="Arial" w:eastAsia="Arial" w:cs="Arial"/>
          <w:sz w:val="24"/>
          <w:szCs w:val="24"/>
        </w:rPr>
        <w:t>CLASS GenType</w:t>
      </w:r>
    </w:p>
    <w:p w:rsidR="1F4FCDE1" w:rsidP="03D9CA2B" w:rsidRDefault="1F4FCDE1" w14:paraId="00EE6D8E" w14:textId="6F49AE5C">
      <w:pPr>
        <w:pStyle w:val="Normal"/>
        <w:spacing w:beforeAutospacing="on" w:afterAutospacing="on" w:line="240" w:lineRule="auto"/>
        <w:ind w:left="0"/>
        <w:jc w:val="center"/>
      </w:pPr>
      <w:r w:rsidR="1F4FCDE1">
        <w:drawing>
          <wp:inline wp14:editId="70122B15" wp14:anchorId="2161C6DD">
            <wp:extent cx="4398819" cy="3201018"/>
            <wp:effectExtent l="0" t="0" r="0" b="0"/>
            <wp:docPr id="195048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ea8854292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19" cy="32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B66B8" w:rsidP="03D9CA2B" w:rsidRDefault="552B66B8" w14:paraId="44A3CC30" w14:textId="366E9CC5">
      <w:pPr>
        <w:pStyle w:val="Normal"/>
        <w:spacing w:beforeAutospacing="on" w:afterAutospacing="on" w:line="240" w:lineRule="auto"/>
        <w:ind w:left="0"/>
        <w:jc w:val="left"/>
      </w:pPr>
      <w:r w:rsidRPr="03D9CA2B" w:rsidR="552B66B8">
        <w:rPr>
          <w:rFonts w:ascii="Arial" w:hAnsi="Arial" w:eastAsia="Arial" w:cs="Arial"/>
          <w:sz w:val="24"/>
          <w:szCs w:val="24"/>
        </w:rPr>
        <w:t>CLASS MyGen</w:t>
      </w:r>
    </w:p>
    <w:p w:rsidR="552B66B8" w:rsidP="03D9CA2B" w:rsidRDefault="552B66B8" w14:paraId="046A210F" w14:textId="3F3D9A4D">
      <w:pPr>
        <w:pStyle w:val="Normal"/>
        <w:spacing w:beforeAutospacing="on" w:afterAutospacing="on" w:line="240" w:lineRule="auto"/>
        <w:ind w:left="0"/>
        <w:jc w:val="center"/>
      </w:pPr>
      <w:r w:rsidR="552B66B8">
        <w:drawing>
          <wp:inline wp14:editId="1A851805" wp14:anchorId="17B53939">
            <wp:extent cx="4774128" cy="2791353"/>
            <wp:effectExtent l="0" t="0" r="0" b="0"/>
            <wp:docPr id="164370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b08894495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28" cy="27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9CA2B" w:rsidP="03D9CA2B" w:rsidRDefault="03D9CA2B" w14:paraId="63261624" w14:textId="43A2E9C1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52B66B8" w:rsidP="03D9CA2B" w:rsidRDefault="552B66B8" w14:paraId="585E031B" w14:textId="1157AC57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552B66B8">
        <w:rPr>
          <w:rFonts w:ascii="Arial" w:hAnsi="Arial" w:eastAsia="Arial" w:cs="Arial"/>
          <w:sz w:val="24"/>
          <w:szCs w:val="24"/>
        </w:rPr>
        <w:t>To solve this problem and preserve the polymorphism of generic types after type erasure, JAVA compiler generates a bridge method to</w:t>
      </w:r>
      <w:r w:rsidRPr="03D9CA2B" w:rsidR="5EBE2BC1">
        <w:rPr>
          <w:rFonts w:ascii="Arial" w:hAnsi="Arial" w:eastAsia="Arial" w:cs="Arial"/>
          <w:sz w:val="24"/>
          <w:szCs w:val="24"/>
        </w:rPr>
        <w:t xml:space="preserve"> ensure that subtyping works as expected.</w:t>
      </w:r>
    </w:p>
    <w:p w:rsidR="03D9CA2B" w:rsidP="03D9CA2B" w:rsidRDefault="03D9CA2B" w14:paraId="5F984FF7" w14:textId="20AA2BC9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5EBE2BC1" w:rsidP="03D9CA2B" w:rsidRDefault="5EBE2BC1" w14:paraId="6A3EE582" w14:textId="424E92F0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5EBE2BC1">
        <w:rPr>
          <w:rFonts w:ascii="Arial" w:hAnsi="Arial" w:eastAsia="Arial" w:cs="Arial"/>
          <w:sz w:val="24"/>
          <w:szCs w:val="24"/>
        </w:rPr>
        <w:t xml:space="preserve">For </w:t>
      </w:r>
      <w:r w:rsidRPr="03D9CA2B" w:rsidR="5EBE2BC1">
        <w:rPr>
          <w:rFonts w:ascii="Arial" w:hAnsi="Arial" w:eastAsia="Arial" w:cs="Arial"/>
          <w:sz w:val="24"/>
          <w:szCs w:val="24"/>
        </w:rPr>
        <w:t>MyGen</w:t>
      </w:r>
      <w:r w:rsidRPr="03D9CA2B" w:rsidR="5EBE2BC1">
        <w:rPr>
          <w:rFonts w:ascii="Arial" w:hAnsi="Arial" w:eastAsia="Arial" w:cs="Arial"/>
          <w:sz w:val="24"/>
          <w:szCs w:val="24"/>
        </w:rPr>
        <w:t xml:space="preserve"> class, the compiler generates the following bridge method for </w:t>
      </w:r>
      <w:r w:rsidRPr="03D9CA2B" w:rsidR="5EBE2BC1">
        <w:rPr>
          <w:rFonts w:ascii="Arial" w:hAnsi="Arial" w:eastAsia="Arial" w:cs="Arial"/>
          <w:sz w:val="24"/>
          <w:szCs w:val="24"/>
        </w:rPr>
        <w:t>setObj</w:t>
      </w:r>
      <w:r w:rsidRPr="03D9CA2B" w:rsidR="5EBE2BC1">
        <w:rPr>
          <w:rFonts w:ascii="Arial" w:hAnsi="Arial" w:eastAsia="Arial" w:cs="Arial"/>
          <w:sz w:val="24"/>
          <w:szCs w:val="24"/>
        </w:rPr>
        <w:t>.</w:t>
      </w:r>
    </w:p>
    <w:p w:rsidR="5258FA84" w:rsidP="03D9CA2B" w:rsidRDefault="5258FA84" w14:paraId="15CFDB8A" w14:textId="6F12C7B4">
      <w:pPr>
        <w:pStyle w:val="Normal"/>
        <w:spacing w:beforeAutospacing="on" w:afterAutospacing="on" w:line="240" w:lineRule="auto"/>
        <w:ind w:left="0"/>
        <w:jc w:val="center"/>
      </w:pPr>
      <w:r w:rsidR="5258FA84">
        <w:drawing>
          <wp:inline wp14:editId="712048A6" wp14:anchorId="58442066">
            <wp:extent cx="4492984" cy="3417851"/>
            <wp:effectExtent l="0" t="0" r="0" b="0"/>
            <wp:docPr id="1509256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80f07eaeb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84" cy="34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9CA2B" w:rsidP="03D9CA2B" w:rsidRDefault="03D9CA2B" w14:paraId="7DA76336" w14:textId="67D3441B">
      <w:pPr>
        <w:pStyle w:val="Normal"/>
        <w:spacing w:beforeAutospacing="on" w:afterAutospacing="on" w:line="240" w:lineRule="auto"/>
        <w:ind w:left="0"/>
        <w:jc w:val="center"/>
      </w:pPr>
    </w:p>
    <w:p w:rsidR="21D74168" w:rsidP="03D9CA2B" w:rsidRDefault="21D74168" w14:paraId="181C606A" w14:textId="70310944">
      <w:pPr>
        <w:pStyle w:val="Normal"/>
        <w:spacing w:beforeAutospacing="on" w:afterAutospacing="on" w:line="240" w:lineRule="auto"/>
        <w:ind w:left="0"/>
        <w:jc w:val="left"/>
      </w:pPr>
      <w:r w:rsidRPr="03D9CA2B" w:rsidR="21D74168">
        <w:rPr>
          <w:rFonts w:ascii="Arial Rounded MT Bold" w:hAnsi="Arial Rounded MT Bold" w:eastAsia="Arial Rounded MT Bold" w:cs="Arial Rounded MT Bold"/>
          <w:sz w:val="24"/>
          <w:szCs w:val="24"/>
        </w:rPr>
        <w:t>Restrictions on Generics</w:t>
      </w:r>
    </w:p>
    <w:p w:rsidR="21D74168" w:rsidP="03D9CA2B" w:rsidRDefault="21D74168" w14:paraId="26AD1B7E" w14:textId="0EC43674">
      <w:pPr>
        <w:pStyle w:val="Normal"/>
        <w:spacing w:beforeAutospacing="on" w:afterAutospacing="on" w:line="24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>To use Java generics effectively, you must consider the following restrictions:</w:t>
      </w:r>
    </w:p>
    <w:p w:rsidR="21D74168" w:rsidP="03D9CA2B" w:rsidRDefault="21D74168" w14:paraId="137B4201" w14:textId="6BFBB4DB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>Cannot Instantiate Generic Types with Primitive Types</w:t>
      </w:r>
    </w:p>
    <w:p w:rsidR="21D74168" w:rsidP="03D9CA2B" w:rsidRDefault="21D74168" w14:paraId="12BDBE6B" w14:textId="598AF014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>Cannot Create Instances of Type Parameters</w:t>
      </w:r>
    </w:p>
    <w:p w:rsidR="21D74168" w:rsidP="03D9CA2B" w:rsidRDefault="21D74168" w14:paraId="573AECAE" w14:textId="29249DB3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 xml:space="preserve">Cannot Declare Static Fields Whose Types </w:t>
      </w:r>
      <w:bookmarkStart w:name="_Int_s3bJ6I76" w:id="1986430710"/>
      <w:r w:rsidRPr="03D9CA2B" w:rsidR="21D74168">
        <w:rPr>
          <w:rFonts w:ascii="Arial" w:hAnsi="Arial" w:eastAsia="Arial" w:cs="Arial"/>
          <w:sz w:val="24"/>
          <w:szCs w:val="24"/>
        </w:rPr>
        <w:t>are</w:t>
      </w:r>
      <w:bookmarkEnd w:id="1986430710"/>
      <w:r w:rsidRPr="03D9CA2B" w:rsidR="21D74168">
        <w:rPr>
          <w:rFonts w:ascii="Arial" w:hAnsi="Arial" w:eastAsia="Arial" w:cs="Arial"/>
          <w:sz w:val="24"/>
          <w:szCs w:val="24"/>
        </w:rPr>
        <w:t xml:space="preserve"> Type Parameters</w:t>
      </w:r>
    </w:p>
    <w:p w:rsidR="21D74168" w:rsidP="03D9CA2B" w:rsidRDefault="21D74168" w14:paraId="0DB9C6B8" w14:textId="0DF6083E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 xml:space="preserve">Cannot Use Casts or </w:t>
      </w:r>
      <w:r w:rsidRPr="03D9CA2B" w:rsidR="21D74168">
        <w:rPr>
          <w:rFonts w:ascii="Arial" w:hAnsi="Arial" w:eastAsia="Arial" w:cs="Arial"/>
          <w:sz w:val="24"/>
          <w:szCs w:val="24"/>
        </w:rPr>
        <w:t>instanceof</w:t>
      </w:r>
      <w:r w:rsidRPr="03D9CA2B" w:rsidR="21D74168">
        <w:rPr>
          <w:rFonts w:ascii="Arial" w:hAnsi="Arial" w:eastAsia="Arial" w:cs="Arial"/>
          <w:sz w:val="24"/>
          <w:szCs w:val="24"/>
        </w:rPr>
        <w:t xml:space="preserve"> With Parameterized Types</w:t>
      </w:r>
    </w:p>
    <w:p w:rsidR="21D74168" w:rsidP="03D9CA2B" w:rsidRDefault="21D74168" w14:paraId="5B85E842" w14:textId="38546B4A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>Cannot Create Arrays of Parameterized Types</w:t>
      </w:r>
    </w:p>
    <w:p w:rsidR="21D74168" w:rsidP="03D9CA2B" w:rsidRDefault="21D74168" w14:paraId="321D4111" w14:textId="781761C1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>Cannot Create, Catch, or Throw Objects of Parameterized Types</w:t>
      </w:r>
    </w:p>
    <w:p w:rsidR="21D74168" w:rsidP="03D9CA2B" w:rsidRDefault="21D74168" w14:paraId="0E822A36" w14:textId="768776B9">
      <w:pPr>
        <w:pStyle w:val="ListParagraph"/>
        <w:numPr>
          <w:ilvl w:val="0"/>
          <w:numId w:val="11"/>
        </w:numPr>
        <w:spacing w:beforeAutospacing="on" w:afterAutospacing="on" w:line="240" w:lineRule="auto"/>
        <w:jc w:val="left"/>
        <w:rPr>
          <w:rFonts w:ascii="Arial" w:hAnsi="Arial" w:eastAsia="Arial" w:cs="Arial"/>
          <w:sz w:val="24"/>
          <w:szCs w:val="24"/>
        </w:rPr>
      </w:pPr>
      <w:r w:rsidRPr="03D9CA2B" w:rsidR="21D74168">
        <w:rPr>
          <w:rFonts w:ascii="Arial" w:hAnsi="Arial" w:eastAsia="Arial" w:cs="Arial"/>
          <w:sz w:val="24"/>
          <w:szCs w:val="24"/>
        </w:rPr>
        <w:t>Cannot Overload a Method Where the Formal Parameter Types of Each Overload Erase to the Same Raw Type</w:t>
      </w:r>
    </w:p>
    <w:p w:rsidR="03D9CA2B" w:rsidP="03D9CA2B" w:rsidRDefault="03D9CA2B" w14:paraId="1D06752F" w14:textId="33DDE288">
      <w:pPr>
        <w:pStyle w:val="Normal"/>
        <w:spacing w:beforeAutospacing="on" w:afterAutospacing="on" w:line="240" w:lineRule="auto"/>
        <w:ind w:left="0"/>
        <w:jc w:val="left"/>
        <w:rPr>
          <w:rFonts w:ascii="Arial Rounded MT Bold" w:hAnsi="Arial Rounded MT Bold" w:eastAsia="Arial Rounded MT Bold" w:cs="Arial Rounded MT Bold"/>
          <w:sz w:val="24"/>
          <w:szCs w:val="24"/>
        </w:rPr>
      </w:pPr>
    </w:p>
    <w:sectPr w:rsidR="47DE897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YRfUvcs3QoiQ0" int2:id="mRVYtlDh">
      <int2:state int2:type="AugLoop_Text_Critique" int2:value="Rejected"/>
    </int2:textHash>
    <int2:textHash int2:hashCode="b30o8+R/w0sVJy" int2:id="5Ahh19z5">
      <int2:state int2:type="AugLoop_Text_Critique" int2:value="Rejected"/>
    </int2:textHash>
    <int2:textHash int2:hashCode="NLG9pCSaHxxmkQ" int2:id="PKZL1tf2">
      <int2:state int2:type="AugLoop_Text_Critique" int2:value="Rejected"/>
    </int2:textHash>
    <int2:textHash int2:hashCode="ywivBS3zinbcjj" int2:id="VCGuKqkG">
      <int2:state int2:type="AugLoop_Text_Critique" int2:value="Rejected"/>
    </int2:textHash>
    <int2:textHash int2:hashCode="MUhleacLsjuZky" int2:id="4jbwdOnv">
      <int2:state int2:type="AugLoop_Text_Critique" int2:value="Rejected"/>
    </int2:textHash>
    <int2:textHash int2:hashCode="L29C5vwjvndI9e" int2:id="q6JDwb4T">
      <int2:state int2:type="AugLoop_Text_Critique" int2:value="Rejected"/>
    </int2:textHash>
    <int2:textHash int2:hashCode="PYcAcsJlzC6+58" int2:id="CwLCTVP3">
      <int2:state int2:type="AugLoop_Text_Critique" int2:value="Rejected"/>
    </int2:textHash>
    <int2:bookmark int2:bookmarkName="_Int_s3bJ6I76" int2:invalidationBookmarkName="" int2:hashCode="X55YArurxx+Sdf" int2:id="A6rl3pS3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5f2dd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ce8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990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40AD04"/>
    <w:multiLevelType w:val="hybridMultilevel"/>
    <w:tmpl w:val="FFFFFFFF"/>
    <w:lvl w:ilvl="0" w:tplc="E2EAD1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9ADE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383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E1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47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57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B80E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8D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84D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F52F81"/>
    <w:multiLevelType w:val="multilevel"/>
    <w:tmpl w:val="4E0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207101F"/>
    <w:multiLevelType w:val="multilevel"/>
    <w:tmpl w:val="63E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E245C31"/>
    <w:multiLevelType w:val="hybridMultilevel"/>
    <w:tmpl w:val="FFFFFFFF"/>
    <w:lvl w:ilvl="0" w:tplc="C846C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12A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2EB4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B067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C21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8ECF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E05B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D8FC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4835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542923"/>
    <w:multiLevelType w:val="hybridMultilevel"/>
    <w:tmpl w:val="D53270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BB047D"/>
    <w:multiLevelType w:val="hybridMultilevel"/>
    <w:tmpl w:val="FFFFFFFF"/>
    <w:lvl w:ilvl="0" w:tplc="4796B368">
      <w:start w:val="1"/>
      <w:numFmt w:val="decimal"/>
      <w:lvlText w:val="%1."/>
      <w:lvlJc w:val="left"/>
      <w:pPr>
        <w:ind w:left="720" w:hanging="360"/>
      </w:pPr>
    </w:lvl>
    <w:lvl w:ilvl="1" w:tplc="17149F30">
      <w:start w:val="1"/>
      <w:numFmt w:val="lowerLetter"/>
      <w:lvlText w:val="%2."/>
      <w:lvlJc w:val="left"/>
      <w:pPr>
        <w:ind w:left="1440" w:hanging="360"/>
      </w:pPr>
    </w:lvl>
    <w:lvl w:ilvl="2" w:tplc="6928C26E">
      <w:start w:val="1"/>
      <w:numFmt w:val="lowerRoman"/>
      <w:lvlText w:val="%3."/>
      <w:lvlJc w:val="right"/>
      <w:pPr>
        <w:ind w:left="2160" w:hanging="180"/>
      </w:pPr>
    </w:lvl>
    <w:lvl w:ilvl="3" w:tplc="71540DAA">
      <w:start w:val="1"/>
      <w:numFmt w:val="decimal"/>
      <w:lvlText w:val="%4."/>
      <w:lvlJc w:val="left"/>
      <w:pPr>
        <w:ind w:left="2880" w:hanging="360"/>
      </w:pPr>
    </w:lvl>
    <w:lvl w:ilvl="4" w:tplc="B6EABD6A">
      <w:start w:val="1"/>
      <w:numFmt w:val="lowerLetter"/>
      <w:lvlText w:val="%5."/>
      <w:lvlJc w:val="left"/>
      <w:pPr>
        <w:ind w:left="3600" w:hanging="360"/>
      </w:pPr>
    </w:lvl>
    <w:lvl w:ilvl="5" w:tplc="1E38920C">
      <w:start w:val="1"/>
      <w:numFmt w:val="lowerRoman"/>
      <w:lvlText w:val="%6."/>
      <w:lvlJc w:val="right"/>
      <w:pPr>
        <w:ind w:left="4320" w:hanging="180"/>
      </w:pPr>
    </w:lvl>
    <w:lvl w:ilvl="6" w:tplc="5A968DC6">
      <w:start w:val="1"/>
      <w:numFmt w:val="decimal"/>
      <w:lvlText w:val="%7."/>
      <w:lvlJc w:val="left"/>
      <w:pPr>
        <w:ind w:left="5040" w:hanging="360"/>
      </w:pPr>
    </w:lvl>
    <w:lvl w:ilvl="7" w:tplc="76309AC6">
      <w:start w:val="1"/>
      <w:numFmt w:val="lowerLetter"/>
      <w:lvlText w:val="%8."/>
      <w:lvlJc w:val="left"/>
      <w:pPr>
        <w:ind w:left="5760" w:hanging="360"/>
      </w:pPr>
    </w:lvl>
    <w:lvl w:ilvl="8" w:tplc="23340C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E7FE5"/>
    <w:multiLevelType w:val="hybridMultilevel"/>
    <w:tmpl w:val="70B083E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B3B487F"/>
    <w:multiLevelType w:val="multilevel"/>
    <w:tmpl w:val="E798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1" w16cid:durableId="1123234789">
    <w:abstractNumId w:val="3"/>
  </w:num>
  <w:num w:numId="2" w16cid:durableId="2069839352">
    <w:abstractNumId w:val="5"/>
  </w:num>
  <w:num w:numId="3" w16cid:durableId="2008170171">
    <w:abstractNumId w:val="0"/>
  </w:num>
  <w:num w:numId="4" w16cid:durableId="1282802632">
    <w:abstractNumId w:val="2"/>
  </w:num>
  <w:num w:numId="5" w16cid:durableId="646862418">
    <w:abstractNumId w:val="7"/>
  </w:num>
  <w:num w:numId="6" w16cid:durableId="690839941">
    <w:abstractNumId w:val="6"/>
  </w:num>
  <w:num w:numId="7" w16cid:durableId="1634482031">
    <w:abstractNumId w:val="4"/>
  </w:num>
  <w:num w:numId="8" w16cid:durableId="147379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B"/>
    <w:rsid w:val="00004EC3"/>
    <w:rsid w:val="000529FF"/>
    <w:rsid w:val="000E1157"/>
    <w:rsid w:val="00135902"/>
    <w:rsid w:val="001B5C65"/>
    <w:rsid w:val="00311971"/>
    <w:rsid w:val="003237C8"/>
    <w:rsid w:val="003316DB"/>
    <w:rsid w:val="003D5A82"/>
    <w:rsid w:val="00402BBF"/>
    <w:rsid w:val="00485484"/>
    <w:rsid w:val="004F718E"/>
    <w:rsid w:val="005B5204"/>
    <w:rsid w:val="00622C6F"/>
    <w:rsid w:val="00646BF4"/>
    <w:rsid w:val="006B7980"/>
    <w:rsid w:val="0078000F"/>
    <w:rsid w:val="007F5DFC"/>
    <w:rsid w:val="0083613B"/>
    <w:rsid w:val="008B5A45"/>
    <w:rsid w:val="00916490"/>
    <w:rsid w:val="00985F24"/>
    <w:rsid w:val="009C06B7"/>
    <w:rsid w:val="00B36C68"/>
    <w:rsid w:val="00D43CA3"/>
    <w:rsid w:val="00F018B6"/>
    <w:rsid w:val="00FA2358"/>
    <w:rsid w:val="00FA2A4C"/>
    <w:rsid w:val="00FF629B"/>
    <w:rsid w:val="01C29B62"/>
    <w:rsid w:val="02954872"/>
    <w:rsid w:val="02D6AB22"/>
    <w:rsid w:val="02EDD818"/>
    <w:rsid w:val="0313FFF0"/>
    <w:rsid w:val="03505B28"/>
    <w:rsid w:val="03D9CA2B"/>
    <w:rsid w:val="062C6D4F"/>
    <w:rsid w:val="066F67F7"/>
    <w:rsid w:val="09BF9CAC"/>
    <w:rsid w:val="0DA06DEC"/>
    <w:rsid w:val="0E5D5570"/>
    <w:rsid w:val="0F39E9B8"/>
    <w:rsid w:val="11C182F9"/>
    <w:rsid w:val="1417AF65"/>
    <w:rsid w:val="149B71C1"/>
    <w:rsid w:val="16BD39ED"/>
    <w:rsid w:val="172DFDD6"/>
    <w:rsid w:val="18B2079B"/>
    <w:rsid w:val="18EDA0C5"/>
    <w:rsid w:val="1B49BA4B"/>
    <w:rsid w:val="1BEA2F3D"/>
    <w:rsid w:val="1C2F8EF9"/>
    <w:rsid w:val="1F4FCDE1"/>
    <w:rsid w:val="1F91D636"/>
    <w:rsid w:val="2122A46F"/>
    <w:rsid w:val="21D74168"/>
    <w:rsid w:val="220FFD5C"/>
    <w:rsid w:val="2258E9E1"/>
    <w:rsid w:val="22CF7C2D"/>
    <w:rsid w:val="22D002BD"/>
    <w:rsid w:val="2330E477"/>
    <w:rsid w:val="272409D2"/>
    <w:rsid w:val="28201DF7"/>
    <w:rsid w:val="2CCA2805"/>
    <w:rsid w:val="2EE1BED8"/>
    <w:rsid w:val="2F30D624"/>
    <w:rsid w:val="2FD533F5"/>
    <w:rsid w:val="324AC001"/>
    <w:rsid w:val="3273A132"/>
    <w:rsid w:val="3276FB31"/>
    <w:rsid w:val="35AE9BF3"/>
    <w:rsid w:val="35F0E27E"/>
    <w:rsid w:val="36570226"/>
    <w:rsid w:val="37E8CB4A"/>
    <w:rsid w:val="382D2646"/>
    <w:rsid w:val="38E63CB5"/>
    <w:rsid w:val="3BB75A44"/>
    <w:rsid w:val="3CF414E0"/>
    <w:rsid w:val="46D87340"/>
    <w:rsid w:val="47DE8973"/>
    <w:rsid w:val="48EF4CF9"/>
    <w:rsid w:val="4BA58A74"/>
    <w:rsid w:val="4C08A4FC"/>
    <w:rsid w:val="4D0E9BD7"/>
    <w:rsid w:val="4EF429E7"/>
    <w:rsid w:val="4F7B7DBF"/>
    <w:rsid w:val="4FCF8D63"/>
    <w:rsid w:val="5074363A"/>
    <w:rsid w:val="50F2DD8E"/>
    <w:rsid w:val="51731879"/>
    <w:rsid w:val="5258FA84"/>
    <w:rsid w:val="552B66B8"/>
    <w:rsid w:val="57A6B468"/>
    <w:rsid w:val="583FE8BD"/>
    <w:rsid w:val="589DDF26"/>
    <w:rsid w:val="5A809777"/>
    <w:rsid w:val="5EBE2BC1"/>
    <w:rsid w:val="5F54089A"/>
    <w:rsid w:val="60410FB0"/>
    <w:rsid w:val="61123703"/>
    <w:rsid w:val="61F77DAB"/>
    <w:rsid w:val="62543757"/>
    <w:rsid w:val="63E92802"/>
    <w:rsid w:val="64CC6538"/>
    <w:rsid w:val="65A97BAA"/>
    <w:rsid w:val="664B3E66"/>
    <w:rsid w:val="6714CAC4"/>
    <w:rsid w:val="6BF05B43"/>
    <w:rsid w:val="6EB373D5"/>
    <w:rsid w:val="70475117"/>
    <w:rsid w:val="71967976"/>
    <w:rsid w:val="725F9CC7"/>
    <w:rsid w:val="733249D7"/>
    <w:rsid w:val="755115FD"/>
    <w:rsid w:val="77344369"/>
    <w:rsid w:val="7BB5D250"/>
    <w:rsid w:val="7FBA9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6B25"/>
  <w15:chartTrackingRefBased/>
  <w15:docId w15:val="{AFB62E4A-E640-4D6B-B747-60B5FC60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16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316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316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316D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316D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316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316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316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3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6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16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3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6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3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6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6D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800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629B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9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2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0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20/10/relationships/intelligence" Target="intelligence2.xml" Id="rId14" /><Relationship Type="http://schemas.openxmlformats.org/officeDocument/2006/relationships/image" Target="/media/image8.png" Id="R51bec44cb51b4014" /><Relationship Type="http://schemas.openxmlformats.org/officeDocument/2006/relationships/image" Target="/media/image9.png" Id="Rbd0c20c779de4de2" /><Relationship Type="http://schemas.openxmlformats.org/officeDocument/2006/relationships/image" Target="/media/imagea.png" Id="R0ffd8c033b434ccc" /><Relationship Type="http://schemas.openxmlformats.org/officeDocument/2006/relationships/image" Target="/media/imageb.png" Id="Rcceb95158f044542" /><Relationship Type="http://schemas.openxmlformats.org/officeDocument/2006/relationships/image" Target="/media/imagec.png" Id="R70b498fc64c04f09" /><Relationship Type="http://schemas.openxmlformats.org/officeDocument/2006/relationships/image" Target="/media/imaged.png" Id="R1d7ea885429246d5" /><Relationship Type="http://schemas.openxmlformats.org/officeDocument/2006/relationships/image" Target="/media/imagee.png" Id="Rfcab088944954401" /><Relationship Type="http://schemas.openxmlformats.org/officeDocument/2006/relationships/image" Target="/media/imagef.png" Id="Rfc580f07eaeb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Kamad Nayyar</dc:creator>
  <keywords/>
  <dc:description/>
  <lastModifiedBy>Kamad Nayyar</lastModifiedBy>
  <revision>18</revision>
  <dcterms:created xsi:type="dcterms:W3CDTF">2024-05-16T22:12:00.0000000Z</dcterms:created>
  <dcterms:modified xsi:type="dcterms:W3CDTF">2024-05-20T07:17:34.3693099Z</dcterms:modified>
</coreProperties>
</file>